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3e1ab" w14:textId="383e1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Правления Национального Банка Республики Казахстан от 27 октября 2003 года N 385 "Об утверждении Правил государственной регистрации выпуска негосударственных облигаций 
и рассмотрения отчетов об итогах размещения и погашения облигаций"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19 апреля 2005 года N 131. Зарегистрировано в Министерстве юстиции Республики Казахстан 11 мая 2005 года N 3635. Утратило силу - постановлением Правления Агентства РК по регулированию и надзору финансового рынка и финансовых организаций от 30 июля 2005 года N 269 (V053822 (вводится в действие по истечении 14 дней со дня гос.регистрации в МЮ РК)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В целях приведения нормативных правовых актов в соответствие с законодательством Республики Казахстан, Правление Агентства Республики Казахстан по регулированию и надзору финансового рынка и финансовых организаций (далее - Агентство)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27 октября 2003 года N 385 "Об утверждении Правил государственной регистрации выпуска негосударственных облигаций и рассмотрения отчетов об итогах размещения и погашения облигаций", (зарегистрированное в Реестре государственной регистрации нормативных правовых актов Республики Казахстан под N 2591, опубликованное в декабре 2003 года в официальных изданиях Национального Банка Республики Казахстан "Казакстан Улттык Банкінін Хабаршысы", "Вестник Национального Банка Казахстана" N25, с дополнением, внесенным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Правления Агентства от 12 июля 2004 года N193, зарегистрированным в Реестре государственной регистрации нормативных правовых актов Республики Казахстан под N 2996) следующие дополнения и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Правилах государственной регистрации выпуска негосударственных облигаций и рассмотрения отчетов об итогах размещения и погашения облигаций, утвержденных указанным постановлением: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второе предложение пункта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"Проспект выпуска облигаций (облигационной программы) составляется в двух экземплярах на бумажном носителе (на государственном и русском языках) по форме, согласно Приложению 1 к настоящим Правилам и в одном экземпляре на электронном носителе в формате Acrobat Reader (без финансовой отчетности общества).";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подпункт 2) пункта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"2) проспект выпуска облигаций в пределах облигационной программы в двух экземплярах на бумажном носителе (на государственном и русском языках), составленный по форме, согласно Приложению 2 к настоящим Правилам и в одном экземпляре на электронном носителе в формате Acrobat Reader (без финансовой отчетности общества).";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второе предложение пункта 7 дополнить словами "и представляется в двух экземплярах на бумажном носителе и в одном экземпляре на электронном носителе в формате Acrobat Reader (на государственном и русском языках)";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Приложении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дополнить подпунктом 12-1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"12-1. Информация о принятии эмитентом кодекса корпоративного управления, принятого советом эмитентов 21 февраля 2005 года.";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подпункты 1) и 2) пункта 29 после слов "наименования" дополнить словами "и место нахождения";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главе 5 слова "Финансовые результаты"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пункты 38-40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41: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подпункте 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слов "каждого выпуска," дополнить словами "количество размещенных облигаций по каждому выпуску,";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слов "(по номинальной стоимости)" дополнить словами ", сумма основного долга, сумма начисленного и выплаченного вознаграждения по каждому выпуску, количество выкупленных и досрочно погашенных облигаций, с указанием даты погашения";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подпункт 2)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"2) общее количество, вид и номинальная стоимость акций, оплаченных учредителями, а также общая сумма денег, привлеченных при размещении акций. Количество акций, находящихся в обращении, выкупленных, с указанием цены выкупа на последнюю дату. Дата утверждения методики выкупа акций. Орган, осуществивший государственную регистрацию выпуска акций, государственный регистрационный номер и дату государственной регистрации такого выпуска;";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подпункт 3) дополнить словами ", сумма начисленных, но не выплаченных вознаграждений по ценным бумагам (отдельно по видам и выпускам)";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подпункт 6) дополнить словами ", с указанием суммы начисленных дивидендов и суммы выплаченных дивидендов";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44: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дополнить подпунктом 4-1)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"4-1) при выпуске инфраструктурных облигаций представляется копия концессионного договора;";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абзац второй подпункта 5) дополнить словами ", номер и дата договора с регистратором";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дополнить подпунктом 6-1)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"6-1) в случае, если эмитентом предполагается размещение и/или обращение облигаций на организованном рынке ценных бумаг, - номер и дата заключения организатора торгов с ценными бумагами о соответствии проспекта выпуска облигаций требованиям организатора торгов для включения этих облигаций в список ценных бумаг (с указанием категории листинга, которой могут соответствовать эти облигации);".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Департаменту надзора за субъектами рынка ценных бумаг и накопительными пенсионными фондами (Токобаев Н.Т.):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Отделу международных отношений и связей с общественностью Агентства (Пернебаев Т.Ш.) в десятидневный срок со дня государственной регистрации в Министерстве юстиции Республики Казахстан обеспечить публикацию настоящего постановления в официальных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4. Настоящее постановление вводится в действие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5. Контроль за исполнением настоящего постановления возложить на заместителя Председателя Агентства Бахмутову Е.Л.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Председатель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