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744" w14:textId="826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№ 164. Зарегистрировано в Министерстве юстиции Республики Казахстан 1 июля 2005 года за № 3706. Утратило силу постановлением Правления Национального Банка Республики Казахстан от 29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целях повышения степени прозрачности и эффективности функционирования рынка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Внести в нормативные правовые акты, регламентирующие предоставление отчетности профессиональными участниками рынка ценных бумаг,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фин.рынка и фин.организаций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 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кастодианом 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номинальном держании</w:t>
      </w:r>
      <w:r>
        <w:br/>
      </w:r>
      <w:r>
        <w:rPr>
          <w:rFonts w:ascii="Times New Roman"/>
          <w:b/>
          <w:i w:val="false"/>
          <w:color w:val="000000"/>
        </w:rPr>
        <w:t>
[наименование кастодиана]</w:t>
      </w:r>
      <w:r>
        <w:br/>
      </w:r>
      <w:r>
        <w:rPr>
          <w:rFonts w:ascii="Times New Roman"/>
          <w:b/>
          <w:i w:val="false"/>
          <w:color w:val="000000"/>
        </w:rPr>
        <w:t>
на конец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кастодианом 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с ценными бумагами,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находящимися в номинальном держании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кастодиана], совершенных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неорганизованном рынке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 по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инадзору финансового рынка и финансовых организаций от 15 марта 2004 года N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N 238,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N 1865" (зарегистрированное в Реестре государственной регистрации нормативных правовых актов под N 2817, опубликованное в журнале Финансовый вестник N 6(6)2004),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21 августа 2004 года N 252 (зарегистрированным в Реестре государственной регистрации нормативных правовых актов под N 3072) следующие изменения и дополнения: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Правилах представления отчетов организаторами торгов,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"2-1. Организатор торгов ежеквартально, не позднее пятого рабочего дня месяца, следующего за отчетным кварталом, предоставляет в уполномоченный орган следующие отчеты за отчетный квартал: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отчет организатора торгов о количестве ценных бумаг и количестве эмитентов, чьи ценные бумаги включены в торговые списки в соответствии с приложением 10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отчет организатора торгов об объемах сделок списки в соответствии с приложением 11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отчет организатора торгов о капитализации эмитентов, чьи ценные бумаги включены в торговые списки в соответствии с приложением 12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Приложения 6-9 к Правилам изложить в следующей редакции: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покупку/продажу ценных бумаг 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заявках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покупку/продажу государственных ценных бумаг  за период с _____________ по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85"/>
        <w:gridCol w:w="1236"/>
        <w:gridCol w:w="863"/>
        <w:gridCol w:w="1421"/>
        <w:gridCol w:w="1109"/>
        <w:gridCol w:w="1337"/>
        <w:gridCol w:w="204"/>
        <w:gridCol w:w="419"/>
        <w:gridCol w:w="1140"/>
        <w:gridCol w:w="839"/>
        <w:gridCol w:w="1355"/>
        <w:gridCol w:w="1043"/>
        <w:gridCol w:w="1312"/>
      </w:tblGrid>
      <w:tr>
        <w:trPr/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заявки в формате (часы, минуты, секунды)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ценной бумаги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котиро-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833"/>
        <w:gridCol w:w="1213"/>
        <w:gridCol w:w="1773"/>
        <w:gridCol w:w="1793"/>
        <w:gridCol w:w="183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сделки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1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222"/>
        <w:gridCol w:w="830"/>
        <w:gridCol w:w="1000"/>
        <w:gridCol w:w="921"/>
        <w:gridCol w:w="1188"/>
        <w:gridCol w:w="1517"/>
        <w:gridCol w:w="1200"/>
        <w:gridCol w:w="768"/>
        <w:gridCol w:w="939"/>
        <w:gridCol w:w="859"/>
        <w:gridCol w:w="1098"/>
      </w:tblGrid>
      <w:tr>
        <w:trPr/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долговым ценным бумагам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в формате (часы, минуты, 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заявках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покупку/продажу негосударственных ценных бумаг  за период с _____________ по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85"/>
        <w:gridCol w:w="1236"/>
        <w:gridCol w:w="863"/>
        <w:gridCol w:w="1421"/>
        <w:gridCol w:w="1109"/>
        <w:gridCol w:w="1337"/>
        <w:gridCol w:w="204"/>
        <w:gridCol w:w="419"/>
        <w:gridCol w:w="1140"/>
        <w:gridCol w:w="839"/>
        <w:gridCol w:w="1355"/>
        <w:gridCol w:w="1043"/>
        <w:gridCol w:w="1312"/>
      </w:tblGrid>
      <w:tr>
        <w:trPr/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заявки в формате (часы, минуты, секунды)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ценной бумаги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котиро-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833"/>
        <w:gridCol w:w="1213"/>
        <w:gridCol w:w="1773"/>
        <w:gridCol w:w="1793"/>
        <w:gridCol w:w="183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сделки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1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222"/>
        <w:gridCol w:w="830"/>
        <w:gridCol w:w="1000"/>
        <w:gridCol w:w="921"/>
        <w:gridCol w:w="1188"/>
        <w:gridCol w:w="1517"/>
        <w:gridCol w:w="1200"/>
        <w:gridCol w:w="768"/>
        <w:gridCol w:w="939"/>
        <w:gridCol w:w="859"/>
        <w:gridCol w:w="1098"/>
      </w:tblGrid>
      <w:tr>
        <w:trPr/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долговым ценным бумагам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в формате (часы, минуты, 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результатах торгов с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сторон сделок 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результатах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 с 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сторон сделок  за период с ____________ по 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53"/>
        <w:gridCol w:w="2013"/>
        <w:gridCol w:w="1893"/>
        <w:gridCol w:w="2073"/>
        <w:gridCol w:w="1333"/>
        <w:gridCol w:w="1333"/>
        <w:gridCol w:w="1513"/>
      </w:tblGrid>
      <w:tr>
        <w:trPr>
          <w:trHeight w:val="45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3"/>
        <w:gridCol w:w="677"/>
        <w:gridCol w:w="668"/>
        <w:gridCol w:w="851"/>
        <w:gridCol w:w="1242"/>
        <w:gridCol w:w="863"/>
        <w:gridCol w:w="892"/>
        <w:gridCol w:w="641"/>
        <w:gridCol w:w="499"/>
        <w:gridCol w:w="410"/>
        <w:gridCol w:w="566"/>
        <w:gridCol w:w="566"/>
        <w:gridCol w:w="778"/>
        <w:gridCol w:w="1179"/>
        <w:gridCol w:w="800"/>
        <w:gridCol w:w="789"/>
        <w:gridCol w:w="577"/>
      </w:tblGrid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713"/>
        <w:gridCol w:w="1713"/>
        <w:gridCol w:w="1733"/>
        <w:gridCol w:w="1353"/>
        <w:gridCol w:w="11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долговых ценных бумаг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27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средневзвешенная цена, рассчитываемая в соответствии c нормативным правовым актом уполномоченного органа, устанавливающим порядок признания сделок с ценными бумагами как заключенных с целью манипулирования ценами.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результатах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сторон сделок  за период с ______________ по 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53"/>
        <w:gridCol w:w="2013"/>
        <w:gridCol w:w="1893"/>
        <w:gridCol w:w="2073"/>
        <w:gridCol w:w="1333"/>
        <w:gridCol w:w="1333"/>
        <w:gridCol w:w="1513"/>
      </w:tblGrid>
      <w:tr>
        <w:trPr>
          <w:trHeight w:val="45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3"/>
        <w:gridCol w:w="677"/>
        <w:gridCol w:w="668"/>
        <w:gridCol w:w="851"/>
        <w:gridCol w:w="1242"/>
        <w:gridCol w:w="863"/>
        <w:gridCol w:w="892"/>
        <w:gridCol w:w="641"/>
        <w:gridCol w:w="499"/>
        <w:gridCol w:w="410"/>
        <w:gridCol w:w="566"/>
        <w:gridCol w:w="566"/>
        <w:gridCol w:w="778"/>
        <w:gridCol w:w="1179"/>
        <w:gridCol w:w="800"/>
        <w:gridCol w:w="789"/>
        <w:gridCol w:w="577"/>
      </w:tblGrid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713"/>
        <w:gridCol w:w="1713"/>
        <w:gridCol w:w="1733"/>
        <w:gridCol w:w="1353"/>
        <w:gridCol w:w="11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долговых ценных бумаг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27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операции "РЕПО" с ценными бумагами  Форма 1.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операции "РЕПО" с государственными ценными бумагами  за период с _____________ по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3"/>
        <w:gridCol w:w="1493"/>
        <w:gridCol w:w="853"/>
        <w:gridCol w:w="2073"/>
        <w:gridCol w:w="1613"/>
        <w:gridCol w:w="173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секун-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ды)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ценной 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92"/>
        <w:gridCol w:w="883"/>
        <w:gridCol w:w="1156"/>
        <w:gridCol w:w="1357"/>
        <w:gridCol w:w="1801"/>
        <w:gridCol w:w="718"/>
        <w:gridCol w:w="671"/>
        <w:gridCol w:w="825"/>
        <w:gridCol w:w="1098"/>
        <w:gridCol w:w="1336"/>
        <w:gridCol w:w="1716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операции "РЕПО" с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3"/>
        <w:gridCol w:w="1493"/>
        <w:gridCol w:w="853"/>
        <w:gridCol w:w="2073"/>
        <w:gridCol w:w="1613"/>
        <w:gridCol w:w="173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секун-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ды)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ценной 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92"/>
        <w:gridCol w:w="883"/>
        <w:gridCol w:w="1156"/>
        <w:gridCol w:w="1357"/>
        <w:gridCol w:w="1801"/>
        <w:gridCol w:w="718"/>
        <w:gridCol w:w="671"/>
        <w:gridCol w:w="825"/>
        <w:gridCol w:w="1098"/>
        <w:gridCol w:w="1336"/>
        <w:gridCol w:w="1716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9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операциях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"РЕПО" с ценными бумагами с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указанием их участников 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операциях "РЕПО" </w:t>
      </w:r>
      <w:r>
        <w:br/>
      </w:r>
      <w:r>
        <w:rPr>
          <w:rFonts w:ascii="Times New Roman"/>
          <w:b/>
          <w:i w:val="false"/>
          <w:color w:val="000000"/>
        </w:rPr>
        <w:t xml:space="preserve">
с 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их 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833"/>
        <w:gridCol w:w="1473"/>
        <w:gridCol w:w="2133"/>
        <w:gridCol w:w="187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272"/>
        <w:gridCol w:w="1086"/>
        <w:gridCol w:w="1223"/>
        <w:gridCol w:w="1257"/>
        <w:gridCol w:w="1183"/>
        <w:gridCol w:w="710"/>
        <w:gridCol w:w="1169"/>
        <w:gridCol w:w="1033"/>
        <w:gridCol w:w="1120"/>
        <w:gridCol w:w="1169"/>
        <w:gridCol w:w="1095"/>
      </w:tblGrid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"депо" продажи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пателя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82"/>
        <w:gridCol w:w="1309"/>
        <w:gridCol w:w="1422"/>
        <w:gridCol w:w="1156"/>
        <w:gridCol w:w="1360"/>
        <w:gridCol w:w="1334"/>
        <w:gridCol w:w="1229"/>
        <w:gridCol w:w="1373"/>
        <w:gridCol w:w="1138"/>
      </w:tblGrid>
      <w:tr>
        <w:trPr/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операциях "РЕПО"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их участников  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833"/>
        <w:gridCol w:w="1473"/>
        <w:gridCol w:w="2133"/>
        <w:gridCol w:w="187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272"/>
        <w:gridCol w:w="1086"/>
        <w:gridCol w:w="1223"/>
        <w:gridCol w:w="1257"/>
        <w:gridCol w:w="1183"/>
        <w:gridCol w:w="710"/>
        <w:gridCol w:w="1169"/>
        <w:gridCol w:w="1033"/>
        <w:gridCol w:w="1120"/>
        <w:gridCol w:w="1169"/>
        <w:gridCol w:w="1095"/>
      </w:tblGrid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"депо" продажи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пателя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82"/>
        <w:gridCol w:w="1309"/>
        <w:gridCol w:w="1422"/>
        <w:gridCol w:w="1156"/>
        <w:gridCol w:w="1360"/>
        <w:gridCol w:w="1334"/>
        <w:gridCol w:w="1229"/>
        <w:gridCol w:w="1373"/>
        <w:gridCol w:w="1138"/>
      </w:tblGrid>
      <w:tr>
        <w:trPr/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дополнить приложениями 10-12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количестве ценных бумаг и количестве эмитентов,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чьи ценные бумаги включены в торговые списки  за период с _____________ по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3273"/>
        <w:gridCol w:w="3373"/>
      </w:tblGrid>
      <w:tr>
        <w:trPr>
          <w:trHeight w:val="100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списков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выпусков ценных бумаг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эмитентов 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наивысшей категории листинга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следующей за наивысшей категории листинга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"Нелистинговые ценные бумаги"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спискам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акциям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облигациям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объемах сделок  за период с _____________ по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3773"/>
        <w:gridCol w:w="3553"/>
      </w:tblGrid>
      <w:tr>
        <w:trPr>
          <w:trHeight w:val="52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сделок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наивысшей категории листинга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первичное размещение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облигаций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вторичное обращение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облигаций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сделки репо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облигаций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следующей за наивысшей категорией листинга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1)первичное размещения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2)вторичное обращение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облигаций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3)сделки репо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облигаций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"Нелистинговые ценные бумаги"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репо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государственными ценными бумагами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размещения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репо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государственными пакетами акций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Ценными бумагами международных финансовых организаций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капитализации эмитентов, чьи ценные бумаги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включены в торговые списки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773"/>
        <w:gridCol w:w="1713"/>
        <w:gridCol w:w="1833"/>
        <w:gridCol w:w="1933"/>
        <w:gridCol w:w="1833"/>
        <w:gridCol w:w="2033"/>
      </w:tblGrid>
      <w:tr>
        <w:trPr>
          <w:trHeight w:val="27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наивысшей категории листинга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список по следующей за наивысшей категорией листинга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фин.рынка и фин.организаций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Департаменту надзора за субъектами рынка ценных бумаг и накопительными пенсионными фондами (Токобаев Н. 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Объединения юридических лиц "Казахстанская Ассоциация Реестродержателей" и организатора торгов.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Отделу международных отношений и связей с общественностью Агентства (Пернебаев Т.Ш.) обеспечить официальную публикацию настоящего постановления в средствах массовой информации Республики Казахстан.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Контроль за исполнением настоящего постановления возложить на заместителя Председателя Агентства Бахмутову Е.Л.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