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77d4" w14:textId="e467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11 августа 2003 года N 48 "Об утверждении и введении в действие статистического отчета формы N 2-ЗС "О рассмотрении заявлений и сообщений о преступлениях органами уголовного преследования" и Инструкции по его составлению"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5 июля 2005 года N 34. Зарегистрирован в Министерстве юстиции Республики Казахстан от 13 июля 2005 года N 3726. Утратил силу приказом Генерального Прокурора Республики Казахстан от 17 июня 2010 года N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Генерального Прокурора РК от 17.06.2010 </w:t>
      </w:r>
      <w:r>
        <w:rPr>
          <w:rFonts w:ascii="Times New Roman"/>
          <w:b w:val="false"/>
          <w:i w:val="false"/>
          <w:color w:val="ff0000"/>
          <w:sz w:val="28"/>
        </w:rPr>
        <w:t>N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22.07.2010).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дальнейшего совершенствования статистической отчетности о зарегистрированных заявлениях и сообщениях о преступлении, а также приведения в соответствие с Уголовно-процессуальным законодательством Республики Казахстан, руководствуясь подпунктом 4-1)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Прокуратуре",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Генерального Прокурора Республики Казахстан от 11 августа 2003 года N 48 "Об утверждении и введении в действие статистического отчета формы N 2-ЗС "О рассмотрении заявлений и сообщений о преступлениях органами уголовного преследования" и Инструкции по его составлению", (зарегистрирован в Реестре государственной регистрации нормативных правовых актов от 13 августа 2003 года за N 2441)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приложением N 2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статистический отчет формы N 2-ЗС "О рассмотрении заявлений и сообщений о преступлениях органами уголовного преследования", утвержденный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строку 4 "Побои (ст.106 УК РК)"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графу 11 "за примирением потерпевшего с подозреваемым или обвиняемым"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Инструкции по составлению статистического отчета формы N2-ЗС "О рассмотрении заявлений и сообщений о преступлениях органами уголовного преследования", утвержденный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пункта 16 предложение "В графе 11 (в том числе из графы 8) учитываются материалы за примирением потерпевшего с подозреваемым или обвиняемым в случаях, предусмотренных частью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67 </w:t>
      </w:r>
      <w:r>
        <w:rPr>
          <w:rFonts w:ascii="Times New Roman"/>
          <w:b w:val="false"/>
          <w:i w:val="false"/>
          <w:color w:val="000000"/>
          <w:sz w:val="28"/>
        </w:rPr>
        <w:t xml:space="preserve"> Уголовного Кодекса Республики Казахстан, на основании пункта 5 части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 Уголовно-процессуального Кодекса Республики Казахстан."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23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"23. В приложении N 2 "Установленный и возмещенный ущерб по материалам, по которым вынесены постановления об отказе в возбуждении уголовного дела" отражаются показатели работы органов уголовного преследования по установлению и возмещению ущерба по материалам, по которым вынесены постановления об отказе в возбуждении уголовного дела, в соответствии со статьями и главами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 Республики Казахстан в установленной последовательности (Таблица А), с разбивкой установленного и возмещенного ущерба государственным органам, юридическим лицам и гражданам (Таблица Б). Данное приложение составляется органами уголовного преследования (за исключением органов национальной безопасности), на основании информационных учетных документов (статистических карточек форм N ЗС-1 и N ЗС-2), Книги учета заявлений и сообщений о преступлениях. При этом необходимо производить ежеквартальные сверки с автоматизированной базы данных (АБД) органов правовой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достоверность отражаемых сведений по возмещению ущерба по материалам об отказе в возбуждении уголовного дела несут персональную ответственность руководители органов уголовного преследования.".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Комитету по правовой статистике и специальным учетам Генеральной прокуратуры Республики Казахстан (Ким Г.В.):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настоящий приказ направить субъектам правовой статистики и специальных учетов, Главному военному прокурору, Департаменту по надзору за законностью предварительного следствия и дознания, прокурорам областей и приравненным к ним и территориальным органам Комитета по правовой статистике и специальным учетам Генеральной прокуратуры Республики Казахстан для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принять меры к государственной регистрации в Министерстве юстиции Республики Казахстан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Заместителя Генерального Прокурора - Председателя Комитета по правовой статистике и специальным учетам Генеральной прокуратуры Республики Казахстан (Ким Г.В.).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вводится в действие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СОГЛАСОВАНО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Казахстан по борьбе с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Вице-Министр -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Комитета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приказу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 Республики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 внесении изменений и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приказ Генерального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2003 г. N 48 "Об утверждении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статистического отчета формы N 2-ЗС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рассмотрении заявлений и сообщений о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преступлениях органами уголовного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преследования" от 5 июля 2005 года N 34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Форма N 2-ЗС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Установленный и возмещенный ущерб по материалам,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по которым вынесены постановления об отказе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в возбуждении уголовного 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4"/>
        <w:gridCol w:w="2645"/>
        <w:gridCol w:w="973"/>
        <w:gridCol w:w="1471"/>
        <w:gridCol w:w="1422"/>
        <w:gridCol w:w="1455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 РК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95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Убийство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(ст.96)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чинение тяжкого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причинение средней тяжести вреда здоровью (ст.104)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Побои (ст.106)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Изнасилование (ст.120)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личности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Вовлечение несовершеннолетних в преступную деятельность (ст.131)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несовер-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шеннолетними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(ст.133)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уклоне-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содер.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или нетру-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доспособных 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(ст.136)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семьи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н/летних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непри-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косновенности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жилища (ст.145)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конститу-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и свобод 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и 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личные призывы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развязыванию 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рессивной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(ст.157)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 массового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поражения (ст.158)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Возбуждение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циальной,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нальной, родовой,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расовой или рели-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гиозной вражды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(ст.164)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мира и 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зопасности чело-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Шпионаж (ст.166)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Призывы к насиль-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сверже-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или изменению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 либо наси-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льственному 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шению единства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Диверсия (ст.171)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зыва по мобили-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(ст.174)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основ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ституционного строя и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государства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Кража (ст.175)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растрата вверен-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чужого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щества (ст.176)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Мошенничество (ст.177)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служебного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(ст.177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ч.2 п."в")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Грабеж (ст.178)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Разбой (ст.179)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Причинение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щественного ущер-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 путем обмана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злоупотреб-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доверием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заведомо добытого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преступным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Неправомерное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завладение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мобилем или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средством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хищения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(ст.185)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унич-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тожение или пов-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реждение 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Неосторожное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чу-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жого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законной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ковская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(ст.191)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Лжепредпринима-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(ст.192)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иного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щества,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тенного незаконным путем (ст.193)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и нецелевое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(ст.194)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испо-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льзование 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 поддельных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или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(ст.206)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правил марки-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ровки подакцизных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марками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акцизного сбора,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подделка и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марок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акцизного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(ст.208)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контрабанда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(ст.209)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и сборов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(ст.214)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(ст.218)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гражда-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(ст.221)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налогов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Обман 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(ст.223)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конного 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раждения (ст.224)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в коммер-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                         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организо-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или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тупным сообщест-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(преступной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тупном сообществе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(ст.235)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Бандитизм (ст.237)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Угон, а равно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захват 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водного 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железнодо-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рожного подвижно-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Заведомо ложное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сообщение об акте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(ст.242)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(248)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Контрабанда изъятых из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предметов,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ретение, 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ча, сбыт, 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перевозка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ношение оружия,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боеприпасов, взрывчатых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и взрывных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могательство 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жия, боеприпасов,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и взрывных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(ст.255)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(ст.256)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Хулиганство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Вандализм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Незаконные изго-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товление,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ретение, 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перевозка,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пересылка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 наркотичес-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(ст.259)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могательство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отических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или психот-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ропных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тонов для 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наркотичес-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(ст.264)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тарно-эпидемиоло-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нрав-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к 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иной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при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и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потенциально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химичес-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ких, радиоактив-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обращении с 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робиологическими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другими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логическими аген-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или токсина-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(ст.279)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ветери-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нарных правил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правил,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для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болезнями и вредителями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тений (ст.280)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Загрязнение,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сорение и истоще-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вод (ст.281)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дательства 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тинентальном шей-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Порча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(ст.285)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и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недр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(ст.287)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охота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(ст.289)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 с редкими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находящимися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угрозой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чезновения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расте-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(ст.290)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поруб-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деревьев и кустарников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Уничтожение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лесов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режима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(ст.293)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ледствий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(ст.294)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преступления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эксплуатац.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приве-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в негод-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безопасную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полетов (ст.306)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номочиями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Превышение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должностных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Дача 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Посредничество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взяточничестве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Бездействие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службе (ст.315)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Оскорбление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ставителя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наси-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лия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(ст.321)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прокурора и неис-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полнения его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(ст.321-1)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конное пересече-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охраняемой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Невыполнение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о выдворе-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(ст.330-1)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конной 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Неоднократное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и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в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Противоправное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 проведения собра-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пикетов, уличных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шествий и демон-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страций (ст.334)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правосудия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изводству предва-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рительного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Неуважение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суду (ст.342)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Принуждение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даче показаний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(ст.347)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Пытки (ст.347-1)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Побег из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лишения свободы,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из-под ареста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из-под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стражи (ст.358)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бывания наказания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виде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 (ст.359)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непови-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новение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уголовно-ис-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полнительного 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реждения (ст.360)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Неисполнение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говора суда,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суда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иного судебного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(ст.362)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правосудия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порядка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наказаний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правил взаи-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моотношений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 военнослужа-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при отсутст-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между 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подчи-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ненности (ст.370)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Самовольное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оставление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места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Дезертирство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правил несе-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караульной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(вахтенной)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(ст.377)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правил несе-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или патру-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лирования в гар-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низоне (ст.378)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властью, превыше-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или бездейст-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Халатное отноше-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 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унич-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тожение или пов-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реждение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с 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предметами,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ставляющими 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для 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жающих (ст.390)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вождения или эксплуатации машин (ст.391)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воинские преступления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3553"/>
        <w:gridCol w:w="4413"/>
      </w:tblGrid>
      <w:tr>
        <w:trPr>
          <w:trHeight w:val="300" w:hRule="atLeast"/>
        </w:trPr>
        <w:tc>
          <w:tcPr>
            <w:tcW w:w="4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</w:tr>
      <w:tr>
        <w:trPr>
          <w:trHeight w:val="18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 составлен в _____ экземплярах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"___" _______200__года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Прокурор____________________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органа уголовного преследования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приказу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 Республики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 внесении изменений и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приказ Генерального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2003 г. N 48 "Об утверждении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статистического отчета формы N 2-ЗС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рассмотрении заявлений и сообщений о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преступлениях органами уголовного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преследования" от 5 июля 2005 года N 34 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Форма N 2-ЗС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Установленный и возмещенный ущерб государству,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юридическим лицам и гражданам по материалам,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по которым вынесены постановления об отказе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в возбуждении уголовного дела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Таблица Б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893"/>
        <w:gridCol w:w="993"/>
        <w:gridCol w:w="2053"/>
        <w:gridCol w:w="2233"/>
        <w:gridCol w:w="2273"/>
      </w:tblGrid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 РК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6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Убийство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(ст.96)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тяжкого 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(ст.103)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(ст.104)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Побои (ст.106)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Изнасилование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(ст.120)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Вовлечение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совершеннолет-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(ст.131)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совершеннолет-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 (ст.133)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укло-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от упла-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содер.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способных 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(ст.136)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и н/лет-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прикосновен-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жилища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(ст.145)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и свобод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публичные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зывы к развя-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зыванию агрес-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сивной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(ст.157)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 оружия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массового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(ст.158)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родовой, расо-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или рели-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гиозной враж-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(ст.164)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и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ловека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Шпионаж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(ст.166)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Призывы к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свержению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строя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насильст-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венному 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шению единства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Диверсия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призыва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(ст.174)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 консти-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 и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Кража (ст.175)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растрата вве-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ренного 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(ст.176)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Мошенничество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служебного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(ст.177 ч.2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п."в")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Грабеж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(ст.179)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обмана или злоупотребле-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доверием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(ст.182)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сбыт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щества, 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 добытого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(ст.183)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Неправомерное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завладение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томобилем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иным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портным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без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(ст.185)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поврежде-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Неосторожное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поврежде-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чужого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законной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(ст.189)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Лжепредприни-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(ст.192)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или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(ст.193)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лучение и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целевое испо-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льзование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дита (ст.194)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товарного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(ст.199)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сбыт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дельных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(ст.206)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рядка 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дакцизных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варов марками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акцизного сбо-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ра, подделка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марок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цизного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(ст.208)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контрабанда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(ст.209)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тамо-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женных плате-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 и сборов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(ст.214)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бухгалтер-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(ст.218)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(ст.222)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Обман 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(ст.223)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законного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(ст.224)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службы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иных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(ст.233)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(ст.235)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Бандитизм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Угон, а равно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захват воздуш-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или 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судна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 железнодо-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рожного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вижного соста-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(ст.239)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Заведомо лож-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сообщение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акте терро-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ризма (ст.242)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Контрабанда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изъятых из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ращения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метов или предметов,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ращение кото-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рых ограничено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передача, сбыт, 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перевозка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ношение 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жия, боеприпа-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сов, взрывча-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веществ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взрывных 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 (ст.251)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оружия, бое-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припасов,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и взрыв-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(ст.255)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(ст.256)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Хулиганство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Вандализм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порядка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Незаконные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хранение,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ревозка,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сылка либо сбыт наркоти-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психотроп-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(ст.259)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притонов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(ст.264)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и нрав-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потенци-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при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ращении с 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или 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гими биологи-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аген-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или ток-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(ст.279)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теринарных правил и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вил,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лезнями и 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дителями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тений (ст.280)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истощение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(ст.282)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(ст.283)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континен-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тальном шейфе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(ст.284)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Порча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(ст.285)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охраны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 (ст.286)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быча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охота (ст.288)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охраны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(ст.289)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ращение с 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и находя-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щимися под 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розой изчезно-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вения видами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рубка 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кустарников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поврежде-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лесов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(ст.292)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жима особо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раняемых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(ст.293)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Непринятие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(ст.294)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и эксплуатац.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лица-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управляю-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портными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(ст.296)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негодность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(ст.299)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вил, обеспечи-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пасную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полетов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(ст.306)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должност-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чиями (ст.307)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Дача 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(ст.312)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взяточни-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(ст.313)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(ст.315)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(ст.316)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Оскорбление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силия в 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шении 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прокуро-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и неиспол-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его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конных 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(ст.321-1)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законное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ресечение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раняемой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(ст.330)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о выд-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незаконной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(ст.330-2)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Неоднократное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привлече-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 рабочей силы (ст.330-3)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Противоправное изменение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(ст.331)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рядка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и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собра-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пикетов, улич-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шествий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(ст.334)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 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влению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судия и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водству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(ст.339)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Неуважение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суду (ст.342)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Принуждение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даче показаний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(ст.347)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(ст.347-1)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Побег из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лишения свобо-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из-под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из-под стражи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(ст.358)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отбывания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казания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лишения свобо-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(ст.359)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непо-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виновение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бованиям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нистрации 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ловно-исполни-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(ст.360)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приговора 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решения суда или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судебного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(ст.362)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правосудия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наказа-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тавных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взаимоотноше-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между военнослужащими при отсутст-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между 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Самовольное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(ст.372)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Дезертирство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(ст.373)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тавных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несения карау-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(вахтен-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ной)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тавных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несения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патрулиро-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гарни-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зоне (ст.378)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властью,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Халатное 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к 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поврежде-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(ст.387)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обращения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оружием,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вещест-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 и предме-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тами, предс-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(ст.390)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вождения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(ст.391)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воинские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973"/>
        <w:gridCol w:w="2233"/>
        <w:gridCol w:w="2113"/>
        <w:gridCol w:w="2433"/>
      </w:tblGrid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государству </w:t>
            </w:r>
          </w:p>
        </w:tc>
      </w:tr>
      <w:tr>
        <w:trPr>
          <w:trHeight w:val="3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</w:tr>
      <w:tr>
        <w:trPr>
          <w:trHeight w:val="1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2493"/>
        <w:gridCol w:w="2913"/>
        <w:gridCol w:w="321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лицам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 </w:t>
            </w:r>
          </w:p>
        </w:tc>
      </w:tr>
      <w:tr>
        <w:trPr>
          <w:trHeight w:val="3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</w:tr>
      <w:tr>
        <w:trPr>
          <w:trHeight w:val="15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 составлен в _____ экземплярах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"___" _______200__года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Прокурор____________________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