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68ba28" w14:textId="868ba2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структуры разделов, форм и перечня показателей Планов национальных компаний на 2006-2008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экономики и бюджетного планирования Республики Казахстан от 27 июля 2005 года № 95. Зарегистрирован в Министерстве юстиции Республики Казахстан 3 августа 2005 года № 3767. Утратил силу приказом Министра экономики и бюджетного планирования Республики Казахстан от 28 августа 2009 года № 179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 силу приказом Министра экономики и бюджетного планирования РК от 28.08.2009 </w:t>
      </w:r>
      <w:r>
        <w:rPr>
          <w:rFonts w:ascii="Times New Roman"/>
          <w:b w:val="false"/>
          <w:i w:val="false"/>
          <w:color w:val="ff0000"/>
          <w:sz w:val="28"/>
        </w:rPr>
        <w:t>№ 179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14 июня 2002 года N 647 "Об утверждении Правил разработки среднесрочных планов социально-экономического развития Республики Казахстан", в целях совершенствования разработки планов развития национальных компаний,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прилагаемую структуру разделов, формы и перечень показателей Планов национальных компаний на 2006-2008 годы, согласно приложениям 1-8.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Департаменту политики управления государственными активами (Алпамысов А.А.):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совместно с Юридическим управлением (Мамыталиев Б.Д.) в установленном порядке обеспечить государственную регистрацию настоящего приказа в Министерстве юстиции Республики Казахстан;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после государственной регистрации в Министерстве юстиции Республики Казахстан настоящего приказа довести его до сведения государственных органов, осуществляющих права владения и пользования государственным пакетом акций национальных компаний, министерств финансов и юстиции Республики Казахстан, Агентства Республики Казахстан по регулированию естественных монополий, национальных компаний (по согласованию).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Контроль за исполнением настоящего приказа возложить на вице-Министра экономики и бюджетного планирования Республики Казахстан Айтекенова К.М.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Настоящий приказ вводится в действие со дня его государственной регистрации в Министерстве юстиции Республики Казахстан.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 w:val="false"/>
          <w:i/>
          <w:color w:val="000000"/>
          <w:sz w:val="28"/>
        </w:rPr>
        <w:t xml:space="preserve">Министр </w:t>
      </w:r>
    </w:p>
    <w:bookmarkStart w:name="z1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2005 года N 95    </w:t>
      </w:r>
    </w:p>
    <w:bookmarkEnd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разделов, формы и перечень показателей </w:t>
      </w:r>
      <w:r>
        <w:br/>
      </w:r>
      <w:r>
        <w:rPr>
          <w:rFonts w:ascii="Times New Roman"/>
          <w:b/>
          <w:i w:val="false"/>
          <w:color w:val="000000"/>
        </w:rPr>
        <w:t xml:space="preserve">
Планов национальных компаний на 2006-2008 годы </w:t>
      </w:r>
    </w:p>
    <w:bookmarkStart w:name="z1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Структура разделов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Доклад о состоянии и перспективах развития национальной компании (далее - Компания):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Введение: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миссия;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краткая история создания;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управления Компании (взаимосвязь дочерних, аффилиированных предприятий и центрального аппарата);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структура центрального аппарата;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обоснование выбранной модели управления Компанией;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Анализ рынка (сферы деятельности):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конкуренты и доля Компании на общем рынке;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клиенты (потребители, заказчики);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Анализ производственно-финансовой деятельности за 2003-2005 годы (итоги финансово-экономической деятельности за 2003-2004 годы, в том числе платежи в бюджет в разрезе налогов и других поступлений, цены и тарифы, ожидаемые результаты за 2005 год с обоснованием роста/падения производственных показателей и с указанием сильных и слабых сторон, возможных угроз);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Мероприятия, проводимые Компанией, в том числе: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соответствии со Стратегией индустриально-инновационного развития Республики Казахстан на 2003-2015 годы, утвержденной  </w:t>
      </w:r>
      <w:r>
        <w:rPr>
          <w:rFonts w:ascii="Times New Roman"/>
          <w:b w:val="false"/>
          <w:i w:val="false"/>
          <w:color w:val="000000"/>
          <w:sz w:val="28"/>
        </w:rPr>
        <w:t xml:space="preserve">Указом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Президента Республики Казахстан от 17 мая 2003 года N 1096 (далее - Стратегия), государственными и отраслевыми программами;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 выявлению непрофильных функций для передачи их в конкурентную среду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План развития на 2006-2008 годы, с выделением 2006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цели и задачи (стратегические и на 2006 год);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путей достижения поставленных задач;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мероприятия, планируемые Компанией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реализации Стратегии, государственных и отраслевых программ;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выявлению непрофильных функций для передачи их в конкурентную среду малого и среднего бизнеса;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динамике развития производства продукции (работ и услуг в натуральном и денежном выражении с отражением (в разрезе поставленных задач):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объемов капитальных вложений;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структуры себестоимости;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мероприятий по охране окружающей среды, соблюдению техники безопасности труда;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ценовой и тарифной политики и ее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развития социальной сферы;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кадровой политики;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финансовых результатов и отношений с бюджетом, в том числе прогнозируемых поступлений: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из республиканского бюджета;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 бюджет в разрезе видов налогов и платежей, дивиденды на государственные пакеты акций акционерных обществ;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взаимоотношений с обслуживающими банками, приведением следующих сведений (в разрезе обслуживающих банков):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обороты по расчетным счетам;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среднемесячный остаток денежных средств;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тарифная политика по операционной деятельности обслуживающего банка;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объемы вознаграждения, начисляемого на остатки денежных средств на расчетных счетах Компании и объемы комиссионных платежей, выплачиваемых Компанией обслуживающему банку. </w:t>
      </w:r>
    </w:p>
    <w:bookmarkStart w:name="z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Инвестиционная программа Компании разрабатывается в соответствии с Правилами разработки инвестиционных программ государственных предприятий, акционерных обществ (товариществ с ограниченной ответственностью), контрольные пакеты акций (доли участия) которых принадлежат государству, утвержденными 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15 ноября 2004 года N 1201: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Оценка инвестиционной ситуации в отрасли: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анализ и оценка соответствующей ситуации на инвестиционных рынках отрасли (сферы), а также оценка роли Компании и степень ее влияния на инвестиционные процессы в отрасли;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выводы.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Инвестиционные приоритеты и направления: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основные приоритеты и задачи инвестиционной политики Компании;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намерения по инвестиционным проектам, предварительные расчеты и обоснования;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схема управления временно свободными ресурсами, политика их размещения.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Инвестиционный план развития Компании.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Прогноз важнейших показателей развития компаний представляется в обязательном порядке по формам 1-7 согласно приложениям 2-8 к Приказу, в том числе по деятельности дочерних, совместных и других аффилиированных предприятий. </w:t>
      </w:r>
    </w:p>
    <w:bookmarkEnd w:id="7"/>
    <w:bookmarkStart w:name="z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  2. Перечень показателей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4. Перечень показателей Планов национальных компаний на 2006-2008 годы включает в себя: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прогноз важнейших показателей развития на 2006-2008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прогноз доходов и расходов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3) прогноз движения денежных средств в 2006 году;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4) прогноз расходов на 2006 год;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5) прогнозный баланс на 2006-2008 годы;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6) перечень инвестиционных проектов, планируемых к реализации в 2006-2008 годах;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7) паспорт инвестиционного проекта. </w:t>
      </w:r>
    </w:p>
    <w:bookmarkStart w:name="z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года N 95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1        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    Прогноз важнейших показателей развития на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        2006-2008 годы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     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 (в тыс.тенге)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53"/>
        <w:gridCol w:w="3413"/>
        <w:gridCol w:w="2093"/>
        <w:gridCol w:w="1353"/>
        <w:gridCol w:w="1373"/>
        <w:gridCol w:w="1733"/>
      </w:tblGrid>
      <w:tr>
        <w:trPr>
          <w:trHeight w:val="94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Показатели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Един.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измер.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оценка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</w:tr>
      <w:tr>
        <w:trPr>
          <w:trHeight w:val="49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Объем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произведенной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(работ, услуг) 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к-во/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видам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Экспорт всего: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страны СНГ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Импорт всего: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страны СНГ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дальнее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зарубежье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видам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основной капитал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заемных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ственного бюджета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 счет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собственных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Доходы, 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деятельности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реализованной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продук-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услуг):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Валовый доход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услуг)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вознаграждения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до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налог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(убыток)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Дивиденды, 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пакет акций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Нормативы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отчислений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чистого дохода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Рентабельность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(13/6*100%)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ность труда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мощностей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и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ра-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ботников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нии, всего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чел.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Численность сот-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рудников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Фонд заработной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платы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тыс.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Среднемесячная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заработная 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работников,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целом по компа-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нии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22.1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центрального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аппарата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 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Тарифы (цены)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единицу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(работ услуг)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тенге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единицу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23.1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изменение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тарифов (цен)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предыдущему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периоду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%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24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тыс. тенге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25 </w:t>
            </w:r>
          </w:p>
        </w:tc>
        <w:tc>
          <w:tcPr>
            <w:tcW w:w="3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                            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3"/>
        <w:gridCol w:w="2033"/>
        <w:gridCol w:w="1833"/>
        <w:gridCol w:w="1893"/>
        <w:gridCol w:w="2093"/>
        <w:gridCol w:w="2073"/>
      </w:tblGrid>
      <w:tr>
        <w:trPr>
          <w:trHeight w:val="81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2005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А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</w:tr>
      <w:tr>
        <w:trPr>
          <w:trHeight w:val="49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1.1 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2.3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3.3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4.2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10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16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17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18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19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20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20.1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22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22.1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23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23.1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24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 25 </w:t>
            </w:r>
          </w:p>
        </w:tc>
        <w:tc>
          <w:tcPr>
            <w:tcW w:w="2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и бюджетного планирования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года N 95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Форма 2  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 xml:space="preserve">           Прогноз доходов и расходов на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                              (в 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5433"/>
        <w:gridCol w:w="2273"/>
        <w:gridCol w:w="2093"/>
      </w:tblGrid>
      <w:tr>
        <w:trPr>
          <w:trHeight w:val="6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N№ п/п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показателей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отчет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оценка  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всего: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 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от неосновной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деятельности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Себестоимость реализованной 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услуг)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Валовой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(строка 1 - строка 2)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периода,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том числе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административные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продукции (товаров, работ, услуг)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виде вознаграждения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Корпоративный 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(убыток) после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налогообложения (строка 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строка 8)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Доходы (убытки)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чрезвычайных ситуаций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прекращенных операций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5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Чистый доход (убыток)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(строка 6 + строка 7) </w:t>
            </w:r>
          </w:p>
        </w:tc>
        <w:tc>
          <w:tcPr>
            <w:tcW w:w="2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продолжение таблицы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13"/>
        <w:gridCol w:w="1113"/>
        <w:gridCol w:w="1133"/>
        <w:gridCol w:w="813"/>
        <w:gridCol w:w="813"/>
        <w:gridCol w:w="1513"/>
        <w:gridCol w:w="1533"/>
        <w:gridCol w:w="1493"/>
        <w:gridCol w:w="1553"/>
      </w:tblGrid>
      <w:tr>
        <w:trPr>
          <w:trHeight w:val="615" w:hRule="atLeast"/>
        </w:trPr>
        <w:tc>
          <w:tcPr>
            <w:tcW w:w="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15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5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годие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А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4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4.1 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4.3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5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6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7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 8 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2005 года N 95    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Прогноз движения денежных средств в 2006 году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 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Форма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 (в тыс.тенге)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3"/>
        <w:gridCol w:w="2433"/>
        <w:gridCol w:w="913"/>
        <w:gridCol w:w="1073"/>
        <w:gridCol w:w="1193"/>
        <w:gridCol w:w="693"/>
        <w:gridCol w:w="713"/>
        <w:gridCol w:w="713"/>
        <w:gridCol w:w="1073"/>
        <w:gridCol w:w="1013"/>
      </w:tblGrid>
      <w:tr>
        <w:trPr>
          <w:trHeight w:val="855" w:hRule="atLeast"/>
        </w:trPr>
        <w:tc>
          <w:tcPr>
            <w:tcW w:w="10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 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37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полученные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дивиденды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роялти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1.1.6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счетам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подрядчи-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авансы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выданные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заработ-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плате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накопи-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пенсионные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фонды 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2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фонд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 налогам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1.2.7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1.2.8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денег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операцион-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денег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инвестицион-ной дея-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тельности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льных акти-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выбытия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доход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получения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лицам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2.1.6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нема-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териальных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основ-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средств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других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финан-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совых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предостав-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ление зай-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мов другим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2.2.6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денег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ной деяте-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льности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Движение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денежных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денег: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выпуска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и других 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бумаг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получение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Выбытие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денег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3.2.1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погашение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3.2.2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приобрете-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собст-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акций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выплата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дивидендов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3.2.4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выплаты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денег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результате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деятельнос-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ИТОГО: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(+) /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уменьшение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(-) денег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на начало периода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2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конец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периода 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2005 года N 95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 Прогноз расходов на 2006 год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Форма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(в тыс. тенге)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73"/>
        <w:gridCol w:w="2453"/>
        <w:gridCol w:w="893"/>
        <w:gridCol w:w="1073"/>
        <w:gridCol w:w="1093"/>
        <w:gridCol w:w="933"/>
        <w:gridCol w:w="933"/>
        <w:gridCol w:w="933"/>
        <w:gridCol w:w="993"/>
        <w:gridCol w:w="1013"/>
      </w:tblGrid>
      <w:tr>
        <w:trPr>
          <w:trHeight w:val="780" w:hRule="atLeast"/>
        </w:trPr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п./п.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телей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чет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(прогноз) </w:t>
            </w:r>
          </w:p>
        </w:tc>
        <w:tc>
          <w:tcPr>
            <w:tcW w:w="9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2004 г. </w:t>
            </w:r>
          </w:p>
        </w:tc>
        <w:tc>
          <w:tcPr>
            <w:tcW w:w="10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%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2005 г. </w:t>
            </w:r>
          </w:p>
        </w:tc>
      </w:tr>
      <w:tr>
        <w:trPr>
          <w:trHeight w:val="7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тал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дие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цев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год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Общие и ад-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министратив-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расходы,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Социальный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1.3.2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 Фонд со-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циального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страхования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ремонт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всего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норм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1.7.2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Представи-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повышение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квалификации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директоров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налогам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Канцелярские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типографс-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кие работы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связи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охрану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Консульта-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ционные (ау-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диторские)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услуги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Банковские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страхование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Судебные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издержки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неустойки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 нарушение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условий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говора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 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 за сокры-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тие (зани-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жение) до-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8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Убытки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хищений,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сверхнорма-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тивные поте-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ри, порча,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недостача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ТМЗ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социальную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сферу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содержание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объектов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сферы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7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1.23.2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празд-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ничных,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культурно-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массовых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спортивных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мероприятий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созданию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резервов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сомнительным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требованиям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Благотвори-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тельная по-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мощь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готовой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(товаров,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услуг),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Материалы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Оплата труда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работников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Отчисления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оплаты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труда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2.5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Ремонт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2.6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Коммунальные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Командиро-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вочные рас-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ходы, всего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пределах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установлен-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норм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2.7.2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сверх норм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2.8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погрузке,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транспорти-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ровке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хранению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2.9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рекламу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маркетинг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2.10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аренде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виде вознаг-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раждения,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банков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займам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поставщиков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Расходы 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вознаграж-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(процентам)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 аренде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расходы* </w:t>
            </w:r>
          </w:p>
        </w:tc>
        <w:tc>
          <w:tcPr>
            <w:tcW w:w="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*- при превышении 10% от совокупных расходов необходимо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обоснование </w:t>
      </w:r>
    </w:p>
    <w:bookmarkStart w:name="z1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2005 года N 95    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rPr>
          <w:rFonts w:ascii="Times New Roman"/>
          <w:b/>
          <w:i w:val="false"/>
          <w:color w:val="000000"/>
          <w:sz w:val="28"/>
        </w:rPr>
        <w:t xml:space="preserve">Прогнозный баланс на 2006-2008 годы (тыс. тенге)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 ___________________________________________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Форма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 (в тыс. тенге)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(на конец периода)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53"/>
        <w:gridCol w:w="2793"/>
        <w:gridCol w:w="1433"/>
        <w:gridCol w:w="1293"/>
        <w:gridCol w:w="1413"/>
        <w:gridCol w:w="1333"/>
        <w:gridCol w:w="1353"/>
      </w:tblGrid>
      <w:tr>
        <w:trPr>
          <w:trHeight w:val="49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отчет 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оцен-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 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 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АКТИВЫ, 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ные активы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Амортизация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нематериаль-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ных активов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средства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Износ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Балансовая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(остаточная)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стоимость основных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1.8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Инвестиции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1.9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активы, 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материальные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запасы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дебиторская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финансовые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2.4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Деньги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СОБСТВЕННЫЙ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КАПИТАЛ, 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Уставный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Неоплаченный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(-)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(-)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оплачен-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капитал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ный неопла-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Резервный капитал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3.7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Нераспреде-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ленный доход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(непокрытый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убыток)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ОБЯЗАТЕЛЬСТВА, 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обязательст-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ва, 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Долгосрочные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займы, в том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числе: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банков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займы от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внебанковских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учреждений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4.1.1.2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прочие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4.1.2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Отсроченный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корпоративный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подоходный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Текущие обя-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зательства,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4.2.1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займы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овердрафт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4.2.2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Текущая часть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долгосрочных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займов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4.2.3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Краткосрочная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задолженность, кроме задол-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женности 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ред дочерни-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 (зависимы-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ми) организа-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циями и сов-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местно конт-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ролируемых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юридическими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лицами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4.2.4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дочерним (за-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висимым)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организациям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 совместно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контролируе-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мым юридичес-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ким лицам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4.2.5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Расчеты с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бюджетом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1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4.2.6 </w:t>
            </w:r>
          </w:p>
        </w:tc>
        <w:tc>
          <w:tcPr>
            <w:tcW w:w="2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Прочая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кредиторская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задолженностьи начисления 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2005 года N 95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Перечень инвестиционных проектов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(наименование юридического лица)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 планируемых к реализациив 2006-2008 годах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 Форма 6 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1293"/>
        <w:gridCol w:w="913"/>
        <w:gridCol w:w="1253"/>
        <w:gridCol w:w="953"/>
        <w:gridCol w:w="1233"/>
        <w:gridCol w:w="1333"/>
        <w:gridCol w:w="1273"/>
        <w:gridCol w:w="1253"/>
        <w:gridCol w:w="1233"/>
      </w:tblGrid>
      <w:tr>
        <w:trPr>
          <w:trHeight w:val="255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 * </w:t>
            </w:r>
          </w:p>
        </w:tc>
        <w:tc>
          <w:tcPr>
            <w:tcW w:w="9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ции </w:t>
            </w:r>
          </w:p>
        </w:tc>
        <w:tc>
          <w:tcPr>
            <w:tcW w:w="12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щая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мость </w:t>
            </w:r>
          </w:p>
        </w:tc>
        <w:tc>
          <w:tcPr>
            <w:tcW w:w="9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точ-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* * 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Финансирование по годам </w:t>
            </w:r>
          </w:p>
        </w:tc>
      </w:tr>
      <w:tr>
        <w:trPr>
          <w:trHeight w:val="2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2008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(прог-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ноз) 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г.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3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   из общего перечня инвестиционных проектов выделить курсором инновационные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** суммы по проектам указываются в разрезе источников финансирования. </w:t>
      </w:r>
    </w:p>
    <w:bookmarkStart w:name="z1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приказу Министра экономики и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бюджетного планирования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27 июля 2005 года N 95    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 </w:t>
      </w:r>
      <w:r>
        <w:rPr>
          <w:rFonts w:ascii="Times New Roman"/>
          <w:b/>
          <w:i w:val="false"/>
          <w:color w:val="000000"/>
          <w:sz w:val="28"/>
        </w:rPr>
        <w:t xml:space="preserve">Паспорт инвестиционного проекта N 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 __________________________________________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 (наименование юридического лица)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      Форма 7 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4413"/>
        <w:gridCol w:w="5893"/>
      </w:tblGrid>
      <w:tr>
        <w:trPr>
          <w:trHeight w:val="51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N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п/п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показателей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Информация </w:t>
            </w:r>
          </w:p>
        </w:tc>
      </w:tr>
      <w:tr>
        <w:trPr>
          <w:trHeight w:val="39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проекта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Участники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Цели 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3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Описание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Место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6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Назначение, основные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технические характе-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ристики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продукта (наи-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менование инвести-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ционного продукта,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потребите-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лей, специфика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потребления и т.д.)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1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Масштабы реализации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дукта (районный (го-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родской), областной,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внутренний страновой,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внешний рынок (рынок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стран СНГ))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Вид обеспечения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возврата инвестиций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Возможные риски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(конкретно)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4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реализации ин-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вестиционного проек-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та, год и месяц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окупаемости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проекта, месяцев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7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10.2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Срок возврата инвес-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тиций в полном объе-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ме, месяцев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0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Характер проекта (но-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вое производство, 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конструкция, расшире-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ние действующего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производства, смена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 увеличение номен-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клатуры выпускаемой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продукции, иное)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Направление использо-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вания инвестиций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13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Наличие договоров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поставки или протоко-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лов о намерении при-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обретения инвестицион-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продукта (при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наличии указать коли-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чество и стоимость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таковых)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14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Уровень готовности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инвестиционного проекта (проектно-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сметная документация,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производст-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веных мощностей,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иное)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Стоимость проекта,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тенге (долл.США)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всего, в том числе: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прив-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леченных инвестиций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9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Требуемый объем соб-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ственных инвестиций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5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16.2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Уже произведенные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расходы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5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17*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Формы привлечения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заемных (кредитных)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средств и их источни-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ки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25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18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Меры по предупрежде-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нию и уменьшению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рисков (конкретно)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количество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дополнительных рабо-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чих мест всего, ед в 1 год, 2 год, 3 год. 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19.1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том числе временно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занятые, ед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80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20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налоговых поступле-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ний, % от достигнуто-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 среднемесячного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предыдущего года, а также 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прогнозируемые 3 года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6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 </w:t>
            </w:r>
          </w:p>
        </w:tc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Прогнозное увеличение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доходов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государственный бюд-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жет от непосредствен-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ного участия государ-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ства, % от достигну-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того среднегодового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уровня за предыдущие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три года и за прогно-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зные три года </w:t>
            </w:r>
          </w:p>
        </w:tc>
        <w:tc>
          <w:tcPr>
            <w:tcW w:w="58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Примечание: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* источники указываются при наличии подписанных кредитных соглашений, свидетельства о государственной регистрации выпуска негосударственных облигаций и других документов       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