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71d86" w14:textId="f071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санитарно-эпидемиологических правил и норм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29 июня 2005 года № 310. Зарегистрирован в Министерстве юстиции Республики Казахстан 10 августа 2005 года № 3781. Утратил силу приказом Министра здравоохранения Республики Казахстан от от 30 июня 2010 года № 476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 силу приказом Министра здравоохранения РК от 30.06.2010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 подпунктом 10)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подпунктами 1), 16) 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санитарно-эпидемиологическом благополучии населения",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прилагаемые санитарно-эпидемиологические правила и нормы: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"Санитарно-эпидемиологические требования к условиям работы с источниками вибрации";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2) "Санитарно-эпидемиологические требования к условиям работы при сварке, наплавке и резке металлов".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Комитету государственного санитарно-эпидемиологического надзора Министерства здравоохранения Республики Казахстан (Байсеркин Б.С.) направить настоящий приказ на государственную регистрацию в Министерство юстиции Республики Казахстан.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Департаменту организационно-правовой работы Министерства здравоохранения Республики Казахстан (Акрачкова Д.В.) направить настоящий приказ на официальное опубликование после его государственной регистрации в Министерстве юстиции Республики Казахстан.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Контроль за исполнением настоящего приказа возложить на вице-министра здравоохранения, Главного государственного санитарного врача Республики Казахстан Белоног А.А.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5. Настоящий приказ вводится в действие со дня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8 июля 2005 года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2005 года N 310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Санитарно-эпидемиологические правила и нормы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 xml:space="preserve">"Санитарно-эпидемиологические требования к условиям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 xml:space="preserve">работы при сварке, наплавке и резке металлов"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1. Общие положения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Настоящие санитарно-эпидемиологические правила и нормы (далее - санитарные правила) предназначены для физических и юридических лиц, занятых проектированием, строительством, реконструкцией и эксплуатацией объектов, деятельность которых связана со сваркой, наплавкой, термической резкой металлов. 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В настоящих санитарных правилах использованы следующие термины и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наплавка - нанесение с помощью сварки слоя металла на поверхность изделия;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сварка - процесс получения неразъемного соединения деталей машин, конструкций и сооружений, при их местном или общем нагреве.  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производственным помещениям, оборудованию при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проведении сварки, наплавки и резки металлов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Производство работ по сварке и резке вне сборочно-сварочных цехов и на открытом воздухе допускается в соответствии с требованиями действующих строительных норм и правил (далее - СНиП) и техники безопасности. 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В многопролетных зданиях с целью предотвращения перетекания сварочного аэрозоля в помещения, пролеты вдоль линии раздела должны иметь перегородки, недоходящие до уровня пола на 2,5 метра (далее - 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Границы проходов, проездов, рабочих мест и складских помещений должны обозначаться видимыми знаками (белой несмываемой краской).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Сварка и наплавка изделий с использованием хромоникелевых сварочных материалов должна производиться в изолированных помещениях.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7. Выполнение работ по сварке, наплавке допускается в общих помещениях при условии, когда расход хромоникелевых сварочных материалов по отношению к расходу других сварочных материалов на стационарных постах, оборудованных местными отсосами, не превышает 5 процентов (далее - %) или составляет не более 0,25 килограмма в час (далее - кг/ч) на 1000 метров кубических (далее -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) объема помещений.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8. Сварка, наплавка и резка мелких и средних изделий на стационарных местах должна производиться в кабинах с открытым верхом. При работе, связанной с применением защитных газов, обшивка по всему периметру не должна доходить до пола на расстояние 300 миллиметров (далее - мм).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9. Площадь кабины должна быть достаточной для размещения сварочной установки, стола или кондуктора и изделий, подлежащих обработке. Свободная площадь в кабине на один сварочный пост должна составлять не менее 3 метров квадратных (далее -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). Размещение в одной кабине двух или более сварочных постов допускается при условии разделения кабины экранами, изолирующими сварщиков друг от друга и обеспечения каждому работающему соответствующей свободной площади.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При сварке и наплавке изделий с предварительным подогревом размещение нескольких сварочных постов в одной кабине не допускается. При сварке одного изделия разрешается работа двух сварщиков в одной кабине.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Установки, предназначенные для сварки, должны размещаться в отдельных помещениях на первом этаже.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12. Расположение электронно-лучевых установок в помещениях должно соответствовать следующим требованиям: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свободная площадь, не занятая электронно-лучевыми установками, должна составлять не менее половины общей площади помещений;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расстояние от верха установок до потолка должно быть не менее 1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пульт управления должен размещаться на расстоянии не далее 1,5 м от установки;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на сварочных установках разрешается иметь дублирующее управление на камере.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Подвальные помещения, над которыми размещены электронно-лучевые установки, не должны использоваться под служебные помещения с местами постоянного пребывания людей.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14. Для участков плазменной обработки изделий должны отводиться помещения или изолированные участки цеха с расположением сварочных постов у наружных стен зданий. Высота помещений от уровня пола до потолка должна быть не менее 3,5 м. Свободная площадь, не занятая оборудованием, на каждого работающего должна быть не менее 10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. Размещение участков в подвальных помещениях зданий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В оборудовании, предназначенном для всех видов сварки (электроконтактной, электродуговой под флюсом, в защитных газах, порошковой проволокой и другой), должны предусматриваться встроенные местные отсосы, обеспечивающие улавливание сварочного аэрозоля непосредственно у места его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При сварке и наплавке крупногабаритных изделий на кондукторах, манипуляторах и других устройствах местные отсосы должны встраиваться в приспособления для этих работ, при резке - в секционные раскроечные столы.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17. Сварочное оборудование, предназначенное для автоматической сварки под флюсом на стационарных постах, должно иметь: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приспособление для механизированной засыпки флюса в сварочную ванну;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отсос флюса с бункером-накопителем для уборки неиспользованного флюса со шва.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18. При автоматической сварке под флюсом (на стационарных постах) очистка шва от шлаковой корки с одновременным ее сбором должна осуществляться механизировано с аспирацией пыли или вручную - металлическими щетками скребками (при сварке полуавтоматами и сварочными тракторами). Ручная уборка флюса допускается в случае, когда применение аппаратов невозможно.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19. Посты стационарной автоматической сварки под флюсом должны оборудоваться удлиненными (не короче 300 мм) местными отсосами с равномерным всасыванием воздуха.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20. Оборудование для электрошлаковой сварки должно обеспечиваться дистанционным управлением и иметь приспособления для механизированной засыпки флюса в шлаковую ванну.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21. На аппаратах автоматической сварки в среде защитных газов должны устанавливаться (против сварочной головки со стороны сварщика) откидывающийся щиток с защитным стеклом-светофильтром необходимой плотности.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22. Машины для контактной сварки должны снабжаться откидывающимися прозрачными щитками, предохраняющими рабочих от искр и позволяющими наблюдать за процессами сварки.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23. В целях избежания повышенного выделения сварочного аэрозоля, при сварке изделий с противокоррозийными покрытиями, должен соблюдаться режим сварки (не превышать силу тока, предусмотренную для применяемых сварочных материалов).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24. При плазменной обработке изделий источники питания не должны располагаться в помещениях, в которых проводятся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25. Плазменные процессы и источники их питания должны иметь дистанционное управление. Рабочее место операторов должно иметь достаточное освещение и приток чистого воздуха.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26. При плазменном напылении стены кабин должны быть покрыты звукопоглощающей облицовкой из материала с коэффициентом поглощения звука не менее 0,7.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27. Для предварительного обезжиривания изделий не допускается применять трихлорэтилен, дихлорэтан и другие хлорированные углеводороды, при воздействии которых с озоном возможно образование фосгена - токсического вещества удушающего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28. На участках сварки, наплавки, резки, где систематически производится обработка изделий весом более 20 килограммов (далее - кг), должны предусматриваться подъемно-транспортные механизмы.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29. При выполнении работы - сидя, должны предусматриваться удобные стулья со спинками и утепленными сиденьями, с возможностью регулирования их высоты.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30. Для защиты от лучистой энергии рабочих, несвязанных со сваркой, наплавкой или резкой металлов, сварочные посты должны ограждаться экранами из несгораемых материалов, высотой не менее 1,8 м. 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отоплению, освещению и вентиляции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31. Отопление должно быть воздушное, совмещенное с приточной вентиляцией. При технико-экономическом обосновании допускается применение воздушно-отопительных агрегатов с возможным использованием их на дежурное отопление.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32. При ручной электросварке и наплавке крупногабаритных изделий применяются поворотно-подъемные наклонные панели одно- или двухстороннего равномерного всасывания. Низ панелей должен располагаться над местом сварки не выше 350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33. При сварке, наплавке мелких и средних изделий, применительно к  условиям работы и типу аппаратуры, конструкции местных отсосов допускается выполнять в виде вытяжного шкафа, вертикальной или наклонной панели равномерного всасывания, панельного наклонно-щелевого отсоса, стола с нижним под решеточным отсосом и надвижным укрытием. 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34. Скорость движения воздуха, создаваемая местными отсосами у источников выделения вредных веществ, должна быть: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при ручной сварке - не менее 0,5 метра в секунду (далее - м/сек); при сварке в углекислом газе - не более 0,5 м/сек; при сварке в инертных газах - не более 0,3 м/сек;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при резке титановых сплавов и низколегированных сталей: газовой - не менее 1,0 м/сек; плазменной - не менее 1,4 м/сек;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при плазменной резке алюминиево-магниевых сплавов и высоколегированных сталей - не менее 1,8 м/сек; при плазменном напылении - не менее 1,3 м/сек; при заточке торированных вольфрамовых электродов - не менее 1,5 м/сек.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35. Количество вредностей, локализуемых местными отсосами (с учетом скорости движения воздуха в помещении и других факторов), должно составлять для вытяжных шкафов в размере не менее 90 %, для остальных видов отсосов - не менее 75 %.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Оставшееся количество вредностей (10-25%) должно разбавляться до предельно допустимой концентрации с помощью общеобменной вентиляции.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36. При расходе сварочных материалов на 1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цеха менее 0,2 грамма в час (далее - г/ч) и при наличии в здании цеха аэрационных фонарей, а так же при значительной площади открываемого бокового остекления - устройство общеобменной вентиляции необязательно.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37. Количество воздуха, необходимое для растворения до предельно допустимых концентраций вредных веществ, встречающихся в воздухе сварочных цехов, должно находиться в концентрациях, указанных в приложении 2 к настоящим санитарным правилам.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38. Сварочные участки, сообщающиеся проемами со смежными помещениями, где не производится сварка или резка металлов, должны иметь механическую вытяжную вентиляцию.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39. При разбросанности участков сварки и резки металлов и наличии между ними зон с меньшими уровнями загрязнения воздуха вентиляцию должны устраивать по участкам, со схемой организации воздухообмена, предотвращающего перетекание вредностей.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40. Расчетные параметры наружного воздуха должны приниматься в соответствии с требованиями действующего СНиП по отоплению, вентиляции и кондиционированию воздуха.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41. При подаче приточного воздуха в рабочую зону помещений, кабины крановщиков должны  обеспечиваться механической вентиляцией.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42. Подача приточного воздуха должна осуществляться: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рассеянно в рабочую зону помещений, на несварочные участки (при сварке в среде инертных газов), там, где вытяжная вентиляция решена посредством устройства местных отсосов. Скорость движения воздуха на рабочих местах должна быть не более 0,3 м/сек;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сосредоточенно в верхнюю зону помещений - в остальных случаях.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Скорость движения воздуха в рабочей зоне должна находиться в пределах от 0,3 до 0,9 м/сек при электродуговой сварке и наплавке и не более 0,5 м/сек - при других видах сварки.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43. При сварке внутри изделий  должна предусматриваться местная вытяжка, общеобменная вентиляция или вытяжные высоковакуумные установки с малогабаритными передвижными местными отсосами.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44. При сварке внутри изделий, размещенных в помещении, скорость движения воздуха на рабочем месте должна составлять 0,7-2,0 м/сек. Температура подаваемого вентиляционными установками воздуха должна быть не ниже 20 градусов Цельсия (далее -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45. Воздух, удаляемый вытяжными установками при сварке внутри изделий должен из помещения отводить наружу.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Допускается (в виде исключения) выброс в помещение загрязненного воздуха от переносных вытяжных установок. При расчете общеобменной вентиляции должно учитываться количество вредностей, выбрасываемых в помещение.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46. При невозможности осуществления местной вытяжки или общего вентилирования внутри изделий должна предусматриваться принудительная подача под маску сварщика чистого воздуха в количестве 6-8 метров час (далее - м/ч), в холодный период года подогретого до температуры не ниже 18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Такая подача воздуха допускается при сварке изделий с антикоррозийными покрытиями, при работе, производимой в помещении при высоких концентрациях сварочного аэрозоля, когда нет возможности организовать эффективную, местную вентиляцию.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47. В специальных помещениях или металлических шкафах для хранения баллонов со сжиженным газом должна быть предусмотрена естественная вентиляция через верхние и нижние части помещений или шкафов.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48. Проектирование, устройство и эксплуатация освещения сборочно-сварочных цехов, участков плазменной и электронной обработки металлов и других должны выполняться в соответствии с требованиями действующих СНиП.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49. При затенении рабочих мест и проходов мостовыми кранами, под кранами должны быть подвешены дополнительные светильники.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50. Освещение внутри изделий с замкнутыми контурами - резервуары, котлы, цистерны, отсеки, сосуды должно осуществляться светильниками направленного света, расположенными снаружи свариваемого объекта, или с помощью ручных переносных ламп.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51. Аварийное освещение должно предусматриваться в помещениях плазменного напыления и резки, электронной обработки металлов для обеспечения продолжения работы, в остальных помещениях - для эвакуации людей.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52. Световые фонари, окна и светильники должны очищаться по мере загрязнения, но не реже одного раза в три месяца. 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Санитарно-эпидемиологические требования к рентгеновскому </w:t>
      </w:r>
      <w:r>
        <w:br/>
      </w:r>
      <w:r>
        <w:rPr>
          <w:rFonts w:ascii="Times New Roman"/>
          <w:b/>
          <w:i w:val="false"/>
          <w:color w:val="000000"/>
        </w:rPr>
        <w:t xml:space="preserve">
излучению при электронной обработке металла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53. Уровни рентгеновского излучения на рабочих местах не должны превышать нормативы, допустимые для лиц, не работающих с радиоактивными веществами и источниками ионизирующих излучений, в соответствии с требованиями санитарных правил и норм "Санитарно-гигиенические требования по обеспечению радиационной безопасности", утвержденных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31 января 2003 года N 97, зарегистрированным в Реестре государственной регистрации нормативных правовых актов Республики Казахстан за N 2198.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54. Смотровые окна должны снабжаться свинцовыми стеклами, для плавильных установок - оборудованы перископическими устройствами.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55. При проведении дозиметрического контроля замеры мощности дозы рентгеновского излучения должны проводится на рабочем месте оператора у смотровых окон, в местах стыков отдельных частей установки и на участках возможного ослабления защиты. </w:t>
      </w:r>
    </w:p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организации и выполнению работ с торированными </w:t>
      </w:r>
      <w:r>
        <w:br/>
      </w:r>
      <w:r>
        <w:rPr>
          <w:rFonts w:ascii="Times New Roman"/>
          <w:b/>
          <w:i w:val="false"/>
          <w:color w:val="000000"/>
        </w:rPr>
        <w:t xml:space="preserve">
вольфрамовыми электродами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56. Все виды работ с торированными вольфрамовыми электродами по степени их возможной связи с радиационным фактором классифицируются согласно приложению 1 к настоящим санитарным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57. В организациях, использующих торированные вольфрамовые электроды, запас электродов не должен превышать годовой потребности в них. Запас должен храниться на центральном складе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58. Электроды, необходимые для работы в течение месяца или квартала если их количество не превышает 5 килограмм, разрешается хранить в подсобных складах цехов или участков, не отделяя их от остальных хранящихся материалов, за исключением фоточувствительных.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59. Не допускается выполнение сварочных работ торированными вольфрамовыми электродами в одном цехе одновременно более чем на 5 рабочих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60. Операции по заточке торированных вольфрамовых электродов должны производиться на специально выделенном заточном станке, установленном в любом близлежащем к сварочным постам помещении. Заточной станок должен быть оборудован механической вытяжной вентиляцией. Пыль должна собираться и помещаться в сборник твердых радиоактивных отходов.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61. При работах с торированными вольфрамовыми электродами должен выполняться производственный дозиметрический контроль лабораториями объектов. </w:t>
      </w:r>
    </w:p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Санитарно-эпидемиологические требования к </w:t>
      </w:r>
      <w:r>
        <w:br/>
      </w:r>
      <w:r>
        <w:rPr>
          <w:rFonts w:ascii="Times New Roman"/>
          <w:b/>
          <w:i w:val="false"/>
          <w:color w:val="000000"/>
        </w:rPr>
        <w:t xml:space="preserve">
санитарно-бытовым помещениям и к условиям работы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сварке, наплавке и резке металлов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62. При строительных работах по сооружению магистральных трубопроводов, линий электропередач, санитарно-бытовое обеспечение должно осуществляться в соответствии с требованиями действующих СНиП.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63. При наружных работах или работе в неотапливаемых помещениях в холодный и переходный периоды года, должен организовываться обогрев.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Применение лучистого отопления с инфракрасными газовыми излучателями допускается предусматривать с полным удалением продуктов горения в атмосферу.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64. Местный обогрев должен осуществляться в специальных местах обогрева с расположением источников обогрева на расстоянии не более 50 м от рабочих мест. Лучистый обогрев должен организовываться непосредственно на рабочих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65. Рабочие, занятые сваркой, наплавкой и резкой металлов, должны работать в специальной одежде, обуви и средствах индивидуальной защиты.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66. При плазменной обработке изделий предплечья операторов должны защищаться нарукавниками, а открытые участки кожи, шеи и груди - нагрудниками из огнестойкого мягкого материала.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67. Для защиты от соприкосновения с влажной, холодной землей, снегом, холодным металлом при наружных работах сварщики должны обеспечиваться подстилками, наколенниками и подлокотниками из огнестойких материалов с эластичной прослойкой.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68. При потолочной сварке для защиты предплечий сварщики должны быть обеспечены нарукавниками, а для защиты верхней части туловища - пелеринками. 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69. Для защиты лица и глаз от действия лучистой энергии электрической дуги, а также от искр и брызг расплавленного металла сварщики и операторы плазменных установок должны обеспечиваться щитками или масками, а газорезчики, газосварщики и вспомогательные рабочие - очками. В зависимости от величины сварочного тока или яркости газового пламени необходимо применять светофильтры.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70. При электросварке под водой передний иллюминатор шлема водолаза-электросварщика для защиты от яркости дуги должен на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/3 снизу закрываться соответствующим светофильтром.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71. При одновременной работе сварщиков или резчиков на различных высотах по одной вертикали, наряду с обязательной защитой головы каской, должны предусматриваться ограждающие устройства (тенты, глухие настилы).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72. Газорезчик и его подручный должны обеспечиваться защитными очками и резиновыми перчатками для загрузки карбида кальция в газогенератор и выгрузки ила.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73. При плазменной обработке и металлизации изделий для защиты органов слуха от действия широкополосного шума операторы должны обеспечиваться индивидуальными противошумными наушниками или вкладышами.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74. Сварка вольфрамовыми торированными электродами (одновременно более чем на 5 рабочих постах в одном и том же помещении), заточка электродов и уборку пыли от заточного станка должна производиться в респираторе. Лица, производящие заточку электродов, должны дополнительно обеспечиваться рукавицами.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75. Лица, занятые сваркой, наплавкой и резкой металлов, должны проходить предварительные, при поступлении на работу и периодические </w:t>
      </w:r>
      <w:r>
        <w:rPr>
          <w:rFonts w:ascii="Times New Roman"/>
          <w:b w:val="false"/>
          <w:i w:val="false"/>
          <w:color w:val="000000"/>
          <w:sz w:val="28"/>
        </w:rPr>
        <w:t>медицинские осмотры</w:t>
      </w:r>
      <w:r>
        <w:rPr>
          <w:rFonts w:ascii="Times New Roman"/>
          <w:b w:val="false"/>
          <w:i w:val="false"/>
          <w:color w:val="000000"/>
          <w:sz w:val="28"/>
        </w:rPr>
        <w:t>,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12 марта 2004 года N 243 "Об утверждении Перечня вредных производственных факторов, профессий, при которых обязательны предварительные и периодические медицинские осмотры и Инструкции по проведению обязательных предварительных и периодических медицинских осмотров работников, подвергающихся воздействию вредных, опасных и неблагоприятных производственных факторов", зарегистрированным в Реестре государственной регистрации нормативных правовых актов Республики Казахстан за N 2780 и инструктаж по технике безопасности.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 "Санитарно-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эпидемиологические требования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условиям работы при сварке,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наплавке и резке металлов"          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радиационной опасности при различных видах 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работы с торированными вольфрамовыми электродами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3"/>
        <w:gridCol w:w="3073"/>
        <w:gridCol w:w="3193"/>
        <w:gridCol w:w="3053"/>
      </w:tblGrid>
      <w:tr>
        <w:trPr>
          <w:trHeight w:val="30" w:hRule="atLeast"/>
        </w:trPr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 работы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электродов на рабочем месте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1 кг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 кг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10 кг 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электродов и их доставка на предприятие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Радиационной опасности не представляет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Радиационной опасности не представляет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радиационная опасность 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электродов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складе предприятия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Радиационной опасности не представляет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Радиационной опасности не представляет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радиационная опасность 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электродов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сварочным постам 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Радиационной опасности не представляет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3)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3) 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Временное хранение электродов на рабочих местах 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Радиационной опасности не представляет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 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Заточка электродов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радиационная опасность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 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Сварка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радиационная опасность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Условно радиационно-опасными считаются работы, которые при выполнении требований настоящих санитарных правил перестают быть радиационно-опасными.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Одновременная сварка не более чем на 5 рабочих постах радиационной опасности не представляет.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Прочерки в таблице обусловлены отсутствием данных видов работ с количеством электродов более 1 кг. 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 "Санитарно-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эпидемиологические требования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условиям работы при сварке,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наплавке и резке металлов"          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воздуха, необходимого для растворения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до предельно допустимых концентраций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сварочных аэрозолей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Таблица 1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1"/>
        <w:gridCol w:w="2300"/>
        <w:gridCol w:w="3375"/>
        <w:gridCol w:w="2713"/>
        <w:gridCol w:w="1981"/>
      </w:tblGrid>
      <w:tr>
        <w:trPr>
          <w:trHeight w:val="30" w:hRule="atLeast"/>
        </w:trPr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операция 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Сварочные материалы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Валовые выделения определяющих воздухообмен вредных веществ в г на 1 кг расходуемого сварочного материала 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воздуха в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 кг расхо-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дуемого свароч-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териала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Сварка и наплавка электродами, порошковой, электродной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присадочной проволоками  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Ручная дуговая сварка: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углеро-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дистых и низкоколе-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гированных 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сталей;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Электроды с покрытием: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1)газо-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защитного типа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2) рутило-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и рутил-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карбонат-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типа (ОЗС-3) (АНО-1, ОЗС-6)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(АНО-3, АНО-4,МР-3, МР-4,ЗРС-3, РБУ-4,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ОЗС-4, АНО-5,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ОЗС-12) 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Марганец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Железа окись с примесью до 3% окислов марганца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Железа окись с примесью фтористых или от 3 до 6% марган-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цевых соединений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Марганец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0,83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20,0-24,2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15,3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7,1-13,8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0,59-1,87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2800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3400-4000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1800-3400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2000-6200 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фто-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кальциевого типа (УОНИ-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13/45, УОНИ-13/85, СК2-50)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(ВСФ-65,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ВСФС-60, УОНИ-13/65, АНО-7)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(ЭБ-55, УОНИ-13/55, УОНИ-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13/55у, АНО-1, УОНИ-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13/55Д)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рудно-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кислого и ильменито-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типа (ЦМ-7, ОММ-5,СМ-5, АНО-6)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Железа окись с примесью фтористых или от 3 до 6 % марган-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цевых соединений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Марганец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Фтористый водород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марганец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11,2-13,6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 1,1-1,53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2,13-2,7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1,7-2,38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2800-3400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 3700-5100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4300-5400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5700-8000 </w:t>
            </w:r>
          </w:p>
        </w:tc>
      </w:tr>
      <w:tr>
        <w:trPr>
          <w:trHeight w:val="10665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тепло-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устойчивой стали;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3) корро-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стойкой, жаро-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стойкой и жаро-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прочной сталей;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 4) высоко-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прочных средне-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сталей.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Электроды с покры-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тием фтористо-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кальциевого типа (ЦЛ-26м, ЦЛ-17)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Электроды с покры-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рутило-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и рутил-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карбонат-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типа (ОЗЛ-9А, НИАТ-1, ОЗЛ-14)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2)фто-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кальциевого типа (ОЗЛ-20, ВИИМ-1,ОЗЛ-7, ЦТ-15, ЭА-400/10у, НЖ-13,ЭА-606/11,ОЗЛ-6, ОЗЛ-5,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ЦТ-28, ИМЕТ-10, ЦЛ-9)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(ЦТ-36)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Электроды с покры-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тием фтористо-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кальциевого типа (ЭА-395/9, ЭА-981/15, ВИ-10-6)* 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Хромовый ангидрид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Хромовый ангидрид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 Хромовый ангидрид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 Марганец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Хромовый ангидрид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0,273-0,46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 0,1-0,595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 1,19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0,425-0,72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 27300-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 10000-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 4000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72000 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2.Ручная дуговая наплавка: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слоя низколеги-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рованной стали;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 2) слоя хромистой стали;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3) слоя высоко-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хромистого специально-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чугуна или  стали;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Электроды с покры-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тием фтористо-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кальциевого типа (ОЗН-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(НР-70, ОЗН-300)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(ОЗШ-1, ЭН-60М, УОНИ-13/НЖ, ЦН-6Л, ОЗИ-3)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электроды с покрытием фтористо-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кальциевого типа (ВСН-6, ОМГ-Н)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Электроды, легирован-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хромом (Т-590, Т-260)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Железа окись с примесью фто-ристых или от 3 до 6% марганцевых соединений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Хромовый ангидрид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Хромовый ангидрид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 Хромовый ангидрид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 3,9 -4,42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0,145-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0,29-1,54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 2,87-3,7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 11000-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14500-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29000-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287000-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370000 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Ручная дуговая сварка и наплавка чугуна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Электроды с покрытием фтористо-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кальциевого типа: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железо-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ванадиевые (ЦЧ-4)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медные и медно-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никелевые (МНЧ-2), (ОЗЧ-1)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 Ванадий, дым пятиокиси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Медь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 0,54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4,42-6,05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 5400-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4400-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6100 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Ручная сварка и наплавка меди и ее сплавов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Электроды с покры-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тием фтористо-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кальциевого типа: (Комсомолец 100")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Марганец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3,9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 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сварка стали: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без газовой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2) без газовой защиты;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 3) в защите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углекислого газа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4) в защите угле-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кислого газа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Присадочная проволока и керами-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стержень (ЦСК-3) (ЭП-245)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Порошковые проволоки (ЭПС-15/2)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(ПП-ДСК1, ПП-ДСК2, ПСК-3)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(ПП-АНЗ)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Порошковые проволоки (ПП-АН4)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(ПП-АН8)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1) элек-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тродные проволоки (Св-08Г2С)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(Св-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10Г2Н2С) 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Марганец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Железа окись с примесью фтористых или от 3 до 6% марганцевых соединений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Железа окись  с примесью фтористых или от 3 до 6% марганцевых соединений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Фтористый водород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Фтористый водород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Марганец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Железа окись  с примесью фто-ристых или от 3 до 6% марган-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цевых соединений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Железа окись с примесью до 3% окислов марганца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1,11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0,89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7,7-11,7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2,7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1,95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2,18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12,0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3700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2900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1900-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5400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7300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2000 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хромо-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никелевые   электродные проволоки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(СВ-08Х19НФ2112),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(СВ-Г6Х16Н25М6)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Хромовый ангидрид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0,5-1,0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 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сварка меди и ее сплавов: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в защите азота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2) в защите смеси аргона и гелия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 Электродная проволока (МНЖ-КТ5-1-0,2-0,2)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Электродная проволока (МНЖ-КТ-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5-1-0,2-0,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Медь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Медь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11,0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7000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11000 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Ручная сварка алюминия и его сплавов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Электроды (ОЗА-1, ОЗА-2/АК)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Алюминия окись в виде аэрозоля конденсации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20,0-28,0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14000 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аргоно-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дуговая (гелиево-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дуговая) сварка алюминия и его сплавов плавящимся электродом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Электродные проволоки (Д-20,АМЦ, МАГ-6Т, сплав-3)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Алюминия окись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аэрозоля конденсации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7,6-28,0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14000 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аргоно-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дуговая сварка титановых сплавов плавящимся электродом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Электродные проволоки 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Титан и его двуокись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4,75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Наплавка литыми твердыми сплавами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 карбидно-боридными соединениями 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Ручная 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дуговая наплавка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литые твердые сплавы (С-27, В-2К)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стержне-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роды с легирующей обмазкой (КБХ-45, БХ-2,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ХР-19)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напла-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вочные смеси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(КБХ)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(БХ)*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(Сталинит М)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Хромовый ангидрид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Хромовый ангидрид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 Хромовый ангидрид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Железа окись  с примесью фтористых или от 3 до 6% марганцевых соединений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Марганец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1,01-1,66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2,12-4,35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 0,033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54,2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9,48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101000-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212000-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435000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 3300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31600 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Ручная газовая наплавка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литые твердые сплавы (С-27)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(В-2К)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2) литые карбиды трубчатые (РЭЛИТ-Т3) 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Железа окись с примесью фтористых или от 3 до 6% марганцевых соединений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Хромовый ангидрид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Вольфрам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0,475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3,94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47500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650 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12.Полуав-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томатичес-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 газовое напыление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Порошки для напыления (СНГН, ВСНГН)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Хромовый ангидрид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0,357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35700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Сварка и наплавка под плавленными и керамическими флюсами 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13.Автоматическая и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сварка под плавленными флюсами: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стали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 Электродные проволоки, флюсы (ФЦ-2А, ФЦ-6, ФЦ-7, ФЦ-12, АН-26, АН-64, 48-ОФ-6М, ОСЦ-45)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(АН-30, АН-60, АН-348А, 48-ОФ-11) 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 Фтористый водород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 Марганец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 0,017-0,2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 0,012-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 40-400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 40-250 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алюми-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его сплавов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Электродная проволока, флюс (АН-А1)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Алюминия окись в виде аэрозоля конденсации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31,2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15600 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матическая и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сварка под керамичес-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кими флюсами: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стали;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 2) алюминия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его сплавов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 Электродные проволоки, флюсы (К-8, ЖС-450, КС-12ГА2)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(К-11)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(АНК-18, К-1)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Электродная проволока, флюс (ЖА-64) 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 Углерода окись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Марганец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Фтористый водород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Фтористый водород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 17,8-22,4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0,089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0,042-0,15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0,076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 900-1100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80-300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150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требуется дополнительное применение респиратора или подача чистого воздуха под маску.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обязательно устройство местной вытяжной вентиляции и дополнительное применение респиратора. 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Таблица 2 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2873"/>
        <w:gridCol w:w="2613"/>
        <w:gridCol w:w="2613"/>
        <w:gridCol w:w="2453"/>
      </w:tblGrid>
      <w:tr>
        <w:trPr>
          <w:trHeight w:val="30" w:hRule="atLeast"/>
        </w:trPr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гическая операция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Определяющие воздухообмен вредные   вещества 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воздуха в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Измеритель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Контактная электросварка, сварка трением, плазменное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напыление, метализация, электродуговая резка,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газоплазменная резка и сварка </w:t>
            </w:r>
          </w:p>
        </w:tc>
      </w:tr>
      <w:tr>
        <w:trPr>
          <w:trHeight w:val="424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1.Контакт-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сварка стали: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стыко-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2)точечная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Железа окись с примесью до 3% окислов марганца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Железа окись с примесью до 3% окислов марганца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г/ч на 75 кВА 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мощности машины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г/ч на 50 кВА 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мощности машины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2,5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4000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Сварка трением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Окись углерода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мг на см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площади стыка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8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Плаз-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менное напыление алюминия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Алюминия окись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аэрозоля конденсации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на 1 кг расходуе-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мого порошка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77,5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08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Метал-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лизация стали цинком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Цинка окись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на 1 кг расходуе-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96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16000 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Газовая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резка высоко-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марганце-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вистых сталей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марганец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на 1 м длины реза,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толщиной 1 мм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0,12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400 </w:t>
            </w:r>
          </w:p>
        </w:tc>
      </w:tr>
      <w:tr>
        <w:trPr>
          <w:trHeight w:val="147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То же, углеро-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дистых и низколеги-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рованных сталей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Железа окись с примесью до 3 % окислов марганца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на 1 м длины реза, толщиной 1 мм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 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То же, титановых сплавов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Титан и его двуокись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на 1 м длины реза, толщиной 1 мм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150 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8.Электро-дуговая резка алюминия сплавов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Алюминия окись в виде аэрозоля конденсации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на 1 м длины реза, толщиной 1 мм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0,2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100 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Газовая сварка сталей ацетилено-кислород-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пламенем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Азота окись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на 1 кг ацетилена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4400 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То же,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зованием пропан-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бутановой смеси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Азота окись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на 1 кг смеси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</w:tr>
    </w:tbl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2005 года N 310        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правила  </w:t>
      </w:r>
      <w:r>
        <w:br/>
      </w:r>
      <w:r>
        <w:rPr>
          <w:rFonts w:ascii="Times New Roman"/>
          <w:b/>
          <w:i w:val="false"/>
          <w:color w:val="000000"/>
        </w:rPr>
        <w:t xml:space="preserve">
и нормы "Санитарно-эпидемиологические требования к условиям 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работы с источниками вибрации"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Настоящие санитарно-эпидемиологические правила и нормы (далее - санитарные правила) определяют санитарно-эпидемиологические требования к организации мероприятий по ограничению неблагоприятного влияния вибрации производственного оборудования, включая стационарные, самоходные, прицепные машины и механизмы (за исключением железнодорожного, водного и авиационного) на работающих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В настоящих санитарных правилах использован термин: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вибрация - механические колебания в технике (машинах, механизмах, конструкциях, двигателях и других). </w:t>
      </w:r>
    </w:p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Санитарно-эпидемиологические требования  </w:t>
      </w:r>
      <w:r>
        <w:br/>
      </w:r>
      <w:r>
        <w:rPr>
          <w:rFonts w:ascii="Times New Roman"/>
          <w:b/>
          <w:i w:val="false"/>
          <w:color w:val="000000"/>
        </w:rPr>
        <w:t xml:space="preserve">
к организации мероприятий по ограничению неблагоприятного влияния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вибрации на работающих лиц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Технологические и конструктивные мероприятия по снижению вибрации должны разрабатываться проектными организациями, исходя из необходимости обеспечения на рабочих местах безопасных условий труда в соответствии с действующими стандартами, нормативными правовыми актами в области санитарно-эпидемиологического благополучия населения (далее - НПА) и с учетом размещения машин и оборудования в помещении, возможности устройства виброизолирующего ограничения рабочего места. 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Основными мероприятиями по снижению вибрации в источнике возбуждения должны быть: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виброизоляция с помощью виброизолирующих опор, упругих прокладок, конструктивных разрывов, резонаторов, кожухов и других;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виброизоляция ограждающих конструкций, устройство резонансных поглотителей, облицовка стен, потолков и пола;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применение виброизолирующих фундаментов для оборудования компрессорных машин, установок, систем вентиляции и кондиционирования воздуха;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рациональные с виброакустической точки зрения строительные и объемно-планировочные решения производственных цехов, помещений и зданий;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конструктивные и технологические мероприятия, направленные на снижение вибрации в источниках ее возбуждения, при разработке новых и модернизации существующих машин, агрегатов и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применение невибрирующих технологических процессов и агрегатов, использование наиболее рациональных схем размещения станков и оборудования при реконструкции участков и цехов;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снижение вибрации, возникающей при работе машины или оборудования, путем увеличения жесткости и вибро-демпфирующих свойств конструкций и материалов, стабилизации прочности и других свойств деталей;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8) рациональное планирование административных помещений, производственных цехов и участков в зданиях, исходя из требований действующих стандартов и НПА по созданию оптимальной вибрационной и шумовой обстановки на рабочих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Комплекс организационных и лечебно-профилактических мероприятий для обеспечения вибрационной безопасности труда должен включать: профилактические медицинские осмотры работающих лиц; внедрение и соблюдение режимов труда и отдыха для лиц виброопасных профессий; направленных на ограничение времени воздействия вибрации; специальные комплексы производственной гимнастики; использование средств индивидуальной защиты.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Не допускается использование ручных машин и оборудования, генерирующих вибрацию, не по назначению и в режимах, отличающихся от паспортных, а также проведение сверхурочных работ.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7. Вес ручной машины с обрабатываемой деталью не должен превышать 100 килограмм (далее - кг). Машина весом более 60 кг (включая массы вставного инструмента, присоединяемой рукоятки, шлангов и других) должна иметь поддерживающее приспособление.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Сила нажатия, необходимая для работы машины в паспортном режиме, не должна превышать 1000 Ньютон (далее - Н) для одноручной и 200 Н - для двуручной машины.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Рукоятки ручных машин и органов управления вибрирующего оборудования должны иметь форму, удобную для работы и не вызывать охлаждения рук. Места контакта с ладонной поверхностью должны иметь покрытие с коэффициентом теплоотдачи не более 5 Ватт метр квадратный (далее - Вт/м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 или целиком изготовлены из материала с коэффициентом теплопроводности не более 0,5 Вт/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Работы с ручными машинами должны проводить в закрытых отапливаемых помещениях при температуре не ниже плюс 16 градусов Цельсия (далее -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С), относительной влажности 40-60 процентов (далее - %) и скорости движения воздуха не более 0,3 метров в секунду (далее - м/с), при этом выхлопы сжатого воздуха или отработанных паров не должны обдувать рук и загрязнять зоны дыхания работающих.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Площадь помещения для обогрева, расположенного не далее 150 м от места проведения работ, должна определяться из расчета 0,1 квадратных метров (далее -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 на одного работающего в наиболее многочисленной смене, пользующейся отоплением, но не менее 12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12. При осуществлении контроля хода создания машин и оборудования необходимо проверять их соответствие проектной документации по защите работающих от шума и вибрации. Ввод в эксплуатацию новых и реконструируемых машин, оборудования должен сопровождаться контролем параметров шума и вибрации на рабочих местах и выдачей санитарно-эпидемиологического заключения.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Не допускается проводить работы и применять машины и оборудование с показателем превышения вибрации более 12 дицебелл (далее - дБ) (4,0 раза) и уровнем звукового давления свыше 135 дБ в любой октавной полосе.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Реализация установленного режима труда у лиц виброопасных профессий и периодический контроль его соблюдения должны осуществляться методами хронометражных наблюдений и разработкой технологических карт руководством организации не реже одного раза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Для снижения реальной вибрационно-шумовой нагрузки и профилактики ее неблагоприятного воздействия, работающие должны использовать средства индивидуальной защиты в соответствии с действующими стандартами.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16. Лица, подвергающиеся в процессе трудовой деятельности воздействию вибрации должны проходить предварительные при приеме на работу и периодические </w:t>
      </w:r>
      <w:r>
        <w:rPr>
          <w:rFonts w:ascii="Times New Roman"/>
          <w:b w:val="false"/>
          <w:i w:val="false"/>
          <w:color w:val="000000"/>
          <w:sz w:val="28"/>
        </w:rPr>
        <w:t>медицинские осмотры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12 марта 2004 года N 243 "Об утверждении перечня производственных факторов, профессий при которых обязательны предварительные и периодические медицинские осмотры и Инструкции по проведению обязательных предварительных и периодических медицинских осмотров работников, подвергающихся воздействию вредных, опасных и неблагоприятных производственных факторов", зарегистрированным в Реестре государственной регистрации нормативных правовых актов Республики Казахстан за N 2780.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17. Нормы спектральных показателей вибрационной нагрузки на работающего приведены в приложении к настоящим санитарным правилам.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 "Санитарно-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эпидемиологические требования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условиям работы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источниками вибрации"                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спектральных показателей вибрационной нагрузки 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работающего в зависимости от длительности воздействия </w:t>
      </w:r>
      <w:r>
        <w:br/>
      </w:r>
      <w:r>
        <w:rPr>
          <w:rFonts w:ascii="Times New Roman"/>
          <w:b/>
          <w:i w:val="false"/>
          <w:color w:val="000000"/>
        </w:rPr>
        <w:t xml:space="preserve">
вибрации. Общая вибрация, категория 1, ось Z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Таблица 1 </w:t>
      </w:r>
    </w:p>
    <w:bookmarkStart w:name="z4"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273"/>
        <w:gridCol w:w="1033"/>
        <w:gridCol w:w="1253"/>
        <w:gridCol w:w="953"/>
        <w:gridCol w:w="1373"/>
        <w:gridCol w:w="1213"/>
        <w:gridCol w:w="1453"/>
      </w:tblGrid>
      <w:tr>
        <w:trPr>
          <w:trHeight w:val="3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Т, мин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М.с.-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дБ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М.с.-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дБ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М.с.-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дБ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М.с.-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</w:tr>
    </w:tbl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613"/>
        <w:gridCol w:w="1193"/>
        <w:gridCol w:w="1193"/>
        <w:gridCol w:w="1353"/>
        <w:gridCol w:w="1313"/>
        <w:gridCol w:w="1313"/>
        <w:gridCol w:w="1293"/>
      </w:tblGrid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ДБ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M.c.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дБ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M.c.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дБ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M.c.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дБ 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Общая вибрация, категория 1, ОСИ Х, 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Таблица 2 </w:t>
      </w:r>
    </w:p>
    <w:bookmarkStart w:name="z7"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Нормативные значения в октавных полосах частот (виброускорение)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M.c.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дБ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M.c.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дБ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M.c.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дБ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M.c.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-2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5,6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5,3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4,8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 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1,62 </w:t>
            </w:r>
          </w:p>
        </w:tc>
      </w:tr>
    </w:tbl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дБ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M.c.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дБ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M.c.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дБ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M.c.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дБ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51,2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44,3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Общая вибрация, категория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Таблица 3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393"/>
        <w:gridCol w:w="1393"/>
        <w:gridCol w:w="1393"/>
        <w:gridCol w:w="1393"/>
        <w:gridCol w:w="1393"/>
        <w:gridCol w:w="1393"/>
        <w:gridCol w:w="1393"/>
      </w:tblGrid>
      <w:tr>
        <w:trPr>
          <w:trHeight w:val="45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Нормативные значения в октавных полосах частот (виброускорение)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M.c.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дБ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M.c.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дБ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M.c.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дБ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M.c.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-2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2,28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2,11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1,97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1,86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1,77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1,68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1,61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1,32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1,14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1,02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0,93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0,86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0,81 </w:t>
            </w:r>
          </w:p>
        </w:tc>
      </w:tr>
      <w:tr>
        <w:trPr>
          <w:trHeight w:val="4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0,76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0,72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0,69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0,66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0,63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0,61 </w:t>
            </w:r>
          </w:p>
        </w:tc>
      </w:tr>
      <w:tr>
        <w:trPr>
          <w:trHeight w:val="4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0,59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0,285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2333"/>
        <w:gridCol w:w="2313"/>
        <w:gridCol w:w="2313"/>
        <w:gridCol w:w="2193"/>
        <w:gridCol w:w="2053"/>
      </w:tblGrid>
      <w:tr>
        <w:trPr>
          <w:trHeight w:val="450" w:hRule="atLeast"/>
        </w:trPr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Нормативные значения в октавных полосах частот (виброускорение)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дБ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M.c.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дБ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M.c.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дБ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4,18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3,91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7,79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7,36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6,97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3,34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6,64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6,36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</w:tr>
      <w:tr>
        <w:trPr>
          <w:trHeight w:val="49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5,20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1,84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49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1,43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2,71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1,13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Общая вибрация, категория 3, тип "а"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Таблица 4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393"/>
        <w:gridCol w:w="1393"/>
        <w:gridCol w:w="1393"/>
        <w:gridCol w:w="1393"/>
        <w:gridCol w:w="1393"/>
        <w:gridCol w:w="1393"/>
      </w:tblGrid>
      <w:tr>
        <w:trPr>
          <w:trHeight w:val="45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Нормативные значения виброускорения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октавных полосах частот 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M.c.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дБ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M.c.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дБ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M.c.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дБ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</w:tr>
      <w:tr>
        <w:trPr>
          <w:trHeight w:val="4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0,144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0,113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</w:tr>
      <w:tr>
        <w:trPr>
          <w:trHeight w:val="4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593"/>
        <w:gridCol w:w="1633"/>
        <w:gridCol w:w="1633"/>
        <w:gridCol w:w="1593"/>
        <w:gridCol w:w="1593"/>
        <w:gridCol w:w="1593"/>
      </w:tblGrid>
      <w:tr>
        <w:trPr>
          <w:trHeight w:val="450" w:hRule="atLeast"/>
        </w:trPr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Нормативные значения виброускорения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октавных полосах частот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M.c.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дБ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M.c.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дБ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M.c.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дБ 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0,74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</w:tr>
      <w:tr>
        <w:trPr>
          <w:trHeight w:val="4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0,57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0,46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0,36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0,33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0,27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0,24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0,23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Общая вибрация, категория 3, тип "в"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Таблица 5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753"/>
        <w:gridCol w:w="1753"/>
        <w:gridCol w:w="1753"/>
        <w:gridCol w:w="1753"/>
        <w:gridCol w:w="1753"/>
        <w:gridCol w:w="1753"/>
      </w:tblGrid>
      <w:tr>
        <w:trPr>
          <w:trHeight w:val="45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Нормативные значения виброускорения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октавных полосах частот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M.c.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дБ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M.c.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дБ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M.c.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дБ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4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</w:tr>
      <w:tr>
        <w:trPr>
          <w:trHeight w:val="4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</w:tr>
      <w:tr>
        <w:trPr>
          <w:trHeight w:val="4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553"/>
        <w:gridCol w:w="1553"/>
        <w:gridCol w:w="1553"/>
        <w:gridCol w:w="1553"/>
        <w:gridCol w:w="1553"/>
        <w:gridCol w:w="1553"/>
      </w:tblGrid>
      <w:tr>
        <w:trPr>
          <w:trHeight w:val="450" w:hRule="atLeast"/>
        </w:trPr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Нормативные значения виброускорения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октавных полосах частот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M.c.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дБ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M.c.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дБ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M.c.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дБ 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0,112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0,224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0,448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0,207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0,414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0,194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0,388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0,183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0,366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</w:tr>
      <w:tr>
        <w:trPr>
          <w:trHeight w:val="4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0,173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0,347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0,165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0,331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</w:tr>
      <w:tr>
        <w:trPr>
          <w:trHeight w:val="4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0,317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0,129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0,259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0,112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0,224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0,183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0,169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0,149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0,142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0,129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0,124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0,120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0,115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0,112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