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39cf" w14:textId="8793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"Санитарно-эпидемиологические требования к проектированию производственных объектов"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 от 8 июля 2005 года № 334. Зарегистрирован в Министерстве юстиции Республики Казахстан 17 августа 2005 г. № 3792. Утратил силу приказом и.о. Министра здравоохранения Республики Казахстан от 6 октября 2010 года № 795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и.о. Министра здравоохранения РК от 06.10.2010 </w:t>
      </w:r>
      <w:r>
        <w:rPr>
          <w:rFonts w:ascii="Times New Roman"/>
          <w:b w:val="false"/>
          <w:i w:val="false"/>
          <w:color w:val="ff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но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соответствии с подпунктом 10)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>и подпунктом 3)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санитарно-эпидемиологическом благополучии населения",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санитарно-эпидемиологические правила и нормы "Санитарно-эпидемиологические требования к проектированию производственных объектов".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Комитету государственного санитарно-эпидемиологического надзора Министерства здравоохранения Республики Казахстан (Байсеркин Б.С.)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возложить на вице-министра здравоохранения, Главного государственного санитарного врача Республики Казахстан Белоног А.А.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И.о.Министра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делам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 жилищно-коммунального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8 июля 2005 года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И.о.министра здравоохранения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2005 года N 334 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Санитарно-эпидемиологические требования к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проектированию производственных объектов </w:t>
      </w:r>
    </w:p>
    <w:bookmarkStart w:name="z18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bookmarkStart w:name="z18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Санитарно-эпидемиологические правила и нормы "Санитарно-эпидемиологические требования к проектированию объектов" (далее - СанПиН) предназначены для физических и юридических лиц, деятельность которых связана с проектированием, строительством, реконструкцией и эксплуатацией производственных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 настоящих санитарных правилах использованы следующие термины и определения: 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1) производственный объект - объект хозяйственной деятельности, связанной с производством продукции, выполнением работ и оказанием услуг, которые осуществляются с использованием процессов, оборудования и технологии, являющихся источниками воздействия на среду обитания и здоровье человека; 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2) аэрация - искусственное насыщение различных сред воздухом для быстрого окисления содержащихся в них органических веществ; 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3) граница санитарно-защитной зоны - линия, ограничивающая территорию санитарно-защитной зоны (далее - СЗЗ) или максимальную из плановых проекций пространства, за пределами которых факторы воздействия не превышают установленные гигиенические нормативы; 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4) зона загрязнения - территория вокруг источника загрязнения, в пределах которой приземный слой атмосферы может быть загрязнен вредными веществами в концентрациях, превышающих допустимые; 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5) рециркуляция - многократное, полное или частичное возвращение потока газов, жидких и твердых веществ в технологический процесс с целью регулирования температуры и концентрации компонентов в смесях; 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6) шлам - извлеченный из сточных вод в процессе их очистки илистый осадок, содержащий минеральные частицы и органический материал до 60-70 процентов; 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7) шламоотвал - место сбора, хранения шлама. </w:t>
      </w:r>
    </w:p>
    <w:bookmarkEnd w:id="15"/>
    <w:bookmarkStart w:name="z1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размещению производственных объектов </w:t>
      </w:r>
    </w:p>
    <w:bookmarkEnd w:id="16"/>
    <w:bookmarkStart w:name="z18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Производственные объекты (далее - объекты) должны проектироваться в соответствии с проектом районной планировки и генеральным планом города (населенного пункта), утвержденными в установленном порядке. 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Проекты строительства и реконструкции объектов должны предусматривать: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применение в производствах безвредных или менее вредных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использование технологий и оборудования, устраняющих или максимально снижающих интенсивность воздействия вредных производственных факторов, а также объемы вредных выбросов и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комплекс мероприятий, обеспечивающих требования гигиенических нормативов к производственной и окружающей среде. 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Площадки объектов должны размещаться с подветренной стороны относительно селитебной и рекреационных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Объекты с технологическими процессами, являющимися источниками негативного воздействия на среду обитания и здоровье человека, должны иметь СЗЗ, определяемую на полную проектную мощность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Размер СЗЗ должен приниматься в соответствии с классификацией объектов,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Для группы производственных объектов, расположенных на общей производственной площадке, должна устанавливаться единая СЗЗ с учетом суммарных выбросов и физического воздействия всех источников, для действующих объектов - на основании результатов годичного цикла натурных наблюдений. 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9. СЗЗ должна утверждаться при наличии санитарно-эпидемиологического заключения государственного органа санитарно-эпидемиологической службы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расчета выбросов загрязняющих веществ от объектов в соответствии с действующими стандартами и моделированием уровня загрязнения атмосферного воздуха по программам, разрешенным для применения в Республике Казахстан. При корректировке ширины СЗЗ по результатам моделирования, с учетом частоты преобладающих направлений ветра по румбам (далее - р), не допускается сокращение зоны загрязнения по направлениям, имеющим р &lt; 12,5 процентов (далее -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моделирования уровней загрязнения атмосферного воздуха относительно предельно-допустимых концентраций (далее - ПДК) с учетом эффекта суммации биологического воздействия вредных веществ, содержащихся в выбросах действующих, строящихся и намеченных к строительству промышленных объектов, а также - вредных продуктов трансформации этих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расчета уровней возможных воздействий физических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анализа мировых и отечественных аналогов проектируемых, строящихся и действующих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результатов лабораторных и инструментальных исследований. 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10. Возможность использования земель, отведенных под СЗЗ, для сельскохозяйственных объектов (выращивание сельскохозяйственных культур, пастбища для скота и сенокоса) должно определяться с учетом характера и количества вредных веществ, содержащихся в производственных выбросах.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Одновременно с проектами объектов должны представляться проекты освоения и благоустройства территории и зоны санитарной охраны источников хозяйственно-питьевого водоснабжения на проведение санитарно-эпидемиологической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проектировании благоустройства СЗЗ должно предусматриваться сохранение зеленых насаждений. Со стороны селитебной территории должна располагаться полоса древесно-кустарниковых насаждений шириной не менее 50 метров (далее - м), а при ширине зоны до 100 м не менее 20 м. 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12. Отдельные здания и сооружения должны размещаться на площадке объекта так, чтобы в местах организованного и неорганизованного забора воздуха системами вентиляции и кондиционирования содержание вредных веществ в наружном воздухе не превышало 30% ПДК для рабочей зоны производственных помещений. 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13. На территории промышленного объекта должны выделяться функциональные зоны: производственная, административно-хозяйственная, транспортно-складская и вспомогательных объектов. На объектах, использующих вредные вещества, административно-хозяйственная и вспомогательная зоны должны отделяться от производственной и транспортно-складской разрывами шириной не менее ширины циркуляционных зон, возникающих от сопредельных производственных 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Длинные оси зданий и открытых площадок для технологического оборудования при использовании вредных веществ, должны быть параллельными преобладающему направлению ветра.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Свободные от застройки и дорог территории объектов должны благоустраиваться и озеленяться. 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16. Размеры СЗЗ, установленные приложениями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СанПиН, проектируемых объектов могут увеличиваться при: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наличии устаревшего технологического оборудования, не обеспечивающего содержание вредных веществ в атмосферном воздухе селитебной территории в соответствии с действующими СанПиН "Санитарно-эпидемиологические требования к атмосферному воздуху", утвержденными приказом Министра здравоохранения Республики Казахстан от 18 августа 2004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629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за N 3076;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низкой эффективности газо-пылеулавливающего оборудования и отсутствия технических решений снижения загрязнения атмосферного воздуха до гигиенических нормативов;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неблагоприятном по господствующим направлениям ветра расположении селитебных и промышленных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превышении ПДК содержания в атмосферном воздухе химических веществ и предельно-допустимого уровня (далее - ПДУ) шума, вибрации, электромагнитных волн, радиочастот и других вредных физических факторов за пределами СЗЗ при невозможности снижения уровня загрязнения техническими средствами. </w:t>
      </w:r>
    </w:p>
    <w:bookmarkEnd w:id="24"/>
    <w:bookmarkStart w:name="z2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производственным зданиям, помещениям и сооружениям </w:t>
      </w:r>
    </w:p>
    <w:bookmarkEnd w:id="25"/>
    <w:bookmarkStart w:name="z19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17. В проектах производственных зданий и сооружений удельная площадь приходящаяся на 1 работающего, должна составлять не менее 4,5 квадратных метров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18. Площадь каждого постоянного и непостоянного рабочего места должна составлять не менее 2,2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 исключением кабин и объектов, величина свободной площади которых оговаривается специальными требованиями). В норматив не входят площади, занимаемые оборудованием, зонами обслуживания, проходами, проездами, местами промежуточного складирования и резервными площадями для последующего расширения производств. </w:t>
      </w:r>
    </w:p>
    <w:bookmarkEnd w:id="27"/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19. Объем помещений определяется путем расчета, исходя из необходимости обеспечения требований нормативов по микроклимату, но не менее 15 кубических метров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Пристройки к наружным стенам производственных зданий допускаются при условии, если это не нарушает естественный воздухообмен и освещение.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Для размещения объектов, характеризующихся наличием горячих технологических процессов без выделения вредных веществ в виде паров, газов и пыли, должны предусматриваться одноэтажные здания или верхние этажи многоэтажных зданий с конструктивными элементами стен и кровли, обеспечивающими естественный управляемый воздухообмен (аэрацию).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При наличии выделения вредных веществ, проектирование только естественного воздухообмена не допускается. </w:t>
      </w:r>
    </w:p>
    <w:bookmarkEnd w:id="28"/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23. При проектировании объектов, с предполагаемым выделением в закрытых помещениях вредных веществ I-II классов опасности, должно предусматриваться размещение технологического оборудования в изолированных помещениях или зонах с управлением этим оборудованием из пультовых или операторских зон. </w:t>
      </w:r>
    </w:p>
    <w:bookmarkEnd w:id="29"/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24. При размещении в одном здании нескольких производств, где ведутся работы с вредными веществами I-II классов опасности, должна обеспечиваться изоляция каждого с использованием строительных решений, препятствующих образованию многокомпонентных смесей токсичных веществ и их распространения по соседним производственным помещениям. </w:t>
      </w:r>
    </w:p>
    <w:bookmarkEnd w:id="30"/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25. Строительство зданий без окон и световых фонарей, размещение производственных помещений с постоянными рабочими местами в подвальных и цокольных этажах с недостаточным естественным освещением допускается в соответствии с технологическими требованиями проектирования производства. При этом должно предусматриваться: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искусственное освещение;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устройство для эритемного облучения;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устройство комнат для кратковременного отдыха работающих на расстоянии не более 100 м от рабочих мест с естественным освещением (коэффициентом естественного освещения не менее 0,5%);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обеспечение постоянно действующей принудительной вентиляции в соответствии с требованиями настоящих санитарных правил. 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26. При размещении технологического и энергетического оборудования на открытых площадках должны предусматриваться помещения для размещения пультов управления оборудованием и отдыха работающих.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27. В помещениях, где возможно выделение пыли, не должны использоваться конструктивные элементы и отделочные материалы, способствующие ее накоплению и затрудняющие уборку.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28. В производственных зданиях должны отводиться площади под приточные вентиляционные камеры. Вход в приточные камеры должен быть из помещения, коридора, тамбура или снаружи, где не содержатся в воздухе вредные вещества. </w:t>
      </w:r>
    </w:p>
    <w:bookmarkEnd w:id="32"/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29. Прокладка трубопроводов для транспортировки вредных жидкостей и газов, а также транзитных паропроводов в помещениях пультов управления, санитарно-бытовых установок и пешеходных туннелях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30. Проектирование наружных ограждений отапливаемых производственных помещений должно исключать возможность образования конденсата на внутренней поверхности стен и потолков. Отступление от этого требования допускается для помещений с влажным режимом. </w:t>
      </w:r>
    </w:p>
    <w:bookmarkEnd w:id="33"/>
    <w:bookmarkStart w:name="z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31. Для отделки стен, потолков и других поверхностей, в том числе внутренних строительных конструкций в помещениях, где размещены участки с применением вредных и агрессивных веществ, должны предусматриваться материалы, предотвращающие сорбцию и допускающие систематическую очистку, влажную и вакуумную уборку, при необходимости дезинфекцию.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32. В зданиях и сооружениях, оборудованных открывающимися окнами или световыми фонарями, должны предусматриваться управляемые с пола или рабочих площадок механизмы для регуляции величины открытых проемов, а так же площадки и механизмы для очистки окон, фонарей и осветительной арматуры, обеспечивающие удобное и безопасное выполнение подобных работ. </w:t>
      </w:r>
    </w:p>
    <w:bookmarkEnd w:id="34"/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33. Цветовое оформление помещений и оборудования должно выполняться с учетом наименьшего коэффициента отражения (не более 0,4).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34. При проектировании новых и реконструкции существующих зданий и сооружений должны предусматриваться мероприятия, направленные на уменьшение поступления избыточного тепла и холода в рабочую зону через наружные ограждения, а также от технологических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35. Материал, для покрытия пола в отапливаемых помещениях на постоянных рабочих местах при работе в положении стоя, должен иметь коэффициент теплоусвоения не более 6 килокалорий на квадратный метр умножить на час умножить на градус (ккал/мІ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ч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град) или покрыт деревянными щитами или теплоизолирующими ковриками. </w:t>
      </w:r>
    </w:p>
    <w:bookmarkEnd w:id="35"/>
    <w:bookmarkStart w:name="z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36. В местах возможного воздействия агрессивных жидкостей (кислот, щелочей) и таких вредных веществ, как ртуть, растворители, биологически активные вещества, должно предусматриваться покрытие пола материалом, устойчивым к действию указанных веществ, не допускающим их сорбцию и поддающимся очистке и обезвреживанию. Для отвода указанных веществ должны предусматриваться стоки к канализации, соответствующие требованиям действующих строительных норм и правил (далее - СНиП).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37. Производственные помещения для работы с источником электромагнитных полей (далее - ЭМП) радиочастотного диапазона допускается размещать как в общих помещениях, включая размещение в поточных линиях, так и в отдельных. Размещение источников ЭМП в общих помещениях должно предусматриваться, если уровни ЭМП на рабочих местах персонала, не связанного с работой на установках и их обслуживанием, не превышают предельно допустимых значений. В случае невозможности обеспечения указанного условия, установки ЭМП должны размещаться в отдельных помещениях. </w:t>
      </w:r>
    </w:p>
    <w:bookmarkEnd w:id="36"/>
    <w:bookmarkStart w:name="z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38. При размещении в одном помещении нескольких установок их расположение должно исключать возможность превышения предельно допустимых уровней облучения на рабочих местах персонала за счет суммирования энергии излучения.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39. При проектировании экранированных помещений, предназначенных для работы с источниками электромагнитных полей, рабочие площади и объемы должны устанавливаться, исходя из габаритов обрабатываемых изделий, с учетом требования безопасности при работе с высоким напряжением. </w:t>
      </w:r>
    </w:p>
    <w:bookmarkEnd w:id="37"/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40. Стены пол и потолок экранированных помещений должны покрываться поглощающими материалами, обеспечивающими снижение излучений до предельно допустимых уровней. В случае направленного излучения допускается применение поглощающих покрытий только соответствующих участков стен. В экранированных помещениях должны предусматриваться меры по компенсации недостатка естественного света, ультрафиолета, изменению газового и ионного состава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41. В случае возможного прохождения электромагнитной энергии через строительные конструкции в соседние помещения, должны разрабатываться мероприятия, исключающие, превышающие предельно допустимые уровни.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42. При проектировании помещений для установки лазеров должны соблюдаться требования по устройству и эксплуатации лазеров. </w:t>
      </w:r>
    </w:p>
    <w:bookmarkEnd w:id="38"/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43. При проектировании и реконструкции действующих объектов, где располагаются источники шума, должны предусматриваться архитектурно-строительные мероприятия, направленные на снижение шума внутри помещений, на рабочих местах, а также на территории, окружающей жилые постройки. </w:t>
      </w:r>
    </w:p>
    <w:bookmarkEnd w:id="39"/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44. В случае невозможности доведения параметров шума до действующих гигиенических нормативов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для стационарного оборудования предусматривать создание звукоизолированных кабин, дистанционное управление процессом;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для ручного инструмента предусматривать размещение рабочих мест, исключающее воздействие шума на других рабочих. </w:t>
      </w:r>
    </w:p>
    <w:bookmarkEnd w:id="40"/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45. Вблизи от рабочих мест, связанных с воздействием на работающих шума, вибрации, ультра- и инфразвука, должны предусматриваться помещения для периодического отдыха и проведения профилактических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проектировании помещений для плазменной технологии: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должно быть предусмотрено наличие площади, незанятой оборудованием, из расчета не менее 10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одного работающего и высоту помещения от нижней точки пола не менее 3,5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стены и потолки должны иметь звукопоглощающую облицовку с защитным покрытием из негорючего перфорированного материала, поглощающего ультрафиолетовые излучения. Высота облицовки, при отсутствии звукопоглощающей защиты на самом оборудовании, должна быть не менее 2,7 м. </w:t>
      </w:r>
    </w:p>
    <w:bookmarkEnd w:id="41"/>
    <w:bookmarkStart w:name="z3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технологическим процессам и оборудованию </w:t>
      </w:r>
    </w:p>
    <w:bookmarkEnd w:id="42"/>
    <w:bookmarkStart w:name="z20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46. При разработке технологических процессов и оборудования должны предусматриваться: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внедрение безотходной и малоотходной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замена технологических процессов и операций, связанных с возникновением опасных и вредных производственных факторов, на процессы и операции, где указанные факторы отсутствуют или имеют меньшую интенсивность;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замена более вредных веществ на менее вредные вещества;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ограничение содержания примесей вредных веществ в исходных и конечных продуктах, выпуск конечных продуктов в не пылящих формах;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применение технологии производства, исключающей контакт работающих лиц с вредными производственными факторами;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применение в конструкции оборудования решений и средств защиты, предотвращающих поступление (распространение) опасных и вредных производственных факторов в рабочую зону;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соблюдение требований эргономики и технической эстетики к производственному оборудованию и эргономических требований к организации рабочих мест и трудового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установка систем автоматического контроля, сигнализации и управления технологическим процессом на случай загрязнения воздуха рабочей зоны веществами с остронаправленным действием;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механизацию и автоматизацию погрузочно-разгрузочных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своевременное удаление, обезвреживание технологических и вентиляционных выбросов, утилизацию и захоронение отходов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коллективные средства защиты от вредных веществ и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контроль уровней опасных и вредных производственных факторов на рабочих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включение требований безопасности в нормативно-техническую документацию. </w:t>
      </w:r>
    </w:p>
    <w:bookmarkEnd w:id="43"/>
    <w:bookmarkStart w:name="z4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47. При разработке технологических процессов и оборудования должны использоваться химические вещества, разрешенные к применению в Республике Казахстан. Производственное оборудование, являющееся источником выделения влаги, должно быть герметизировано и снабжено автоматическими устройствами для слива.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48. При проектировании оборудования, являющегося источником инфра- и ультразвука, шума, общей или локальной вибрации, ионизирующих и не ионизирующих излучений, должно предусматриваться соблюдение требований действующих НПА.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49. При проектировании технологических процессов должны представляться расчеты длительности всех периодов эксплуатации производства: пусконаладочного (ввод после планового ремонта), стабильной эксплуатации (по годам эксплуатации). </w:t>
      </w:r>
    </w:p>
    <w:bookmarkEnd w:id="44"/>
    <w:bookmarkStart w:name="z4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50. Допустимые уровни шума на рабочих местах в производственных помещениях и на территории объекта должны соответствовать требованиям приказа и.о. Министра здравоохранения Республики Казахстан от 24 марта 2005 года N 139 "Об утверждении гигиенических нормативов уровней шума на рабочих местах".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51. При проектировании вновь строящихся и реконструируемых объектов, их отдельных зданий и сооружений должны предусматриваться мероприятия, выполнение которых должно обеспечить на территории, жилой застройки уровни шума, не превышающие гигиенические нормативы. </w:t>
      </w:r>
    </w:p>
    <w:bookmarkEnd w:id="45"/>
    <w:bookmarkStart w:name="z4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52. Допустимые уровни транспортно-технологической и технологической вибрации рабочих мест должны соответствовать требованиям приказа Министра здравоохранения Республики Казахстан от 29 июня 2005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санитарно-эпидемиологических правил и норм", зарегистрированным в Реестре государственных нормативных правовых актов Республики Казахстан за N 3781.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53. Уровни инфразвука на рабочих местах следует принимать согласно гигиеническим нормативам инфразвука на рабочих местах. </w:t>
      </w:r>
    </w:p>
    <w:bookmarkEnd w:id="46"/>
    <w:bookmarkStart w:name="z4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54. Нормируемыми параметрами ионизирующего излучения являются основные дозовые пределы (приложение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). К ним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предельно допустимые эквивалентные и эффективные дозы для лиц, которые постоянно или временно работают непосредственно с источниками ионизирующего излучения (категория 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предельно эквивалентные и эффективные дозы для лиц, неработающих с источниками ионизирующих излучений, но по условиям расположения рабочих мест или проживания, подвергающихся воздействию ионизирующего излучения, обусловленного деятельностью объектов (категория Б).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Дозовые пределы должны соответствовать действующим нормам радиационной безопасности при работах с радиоактивными веществами и другими источниками ионизирующих излучений.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55. Допустимые уровни ультрафиолетового облучения (далее - УФ) от производственных источников на рабочих местах должны приниматься с учетом спектрального состава излучения для областей: длинноволновой УФ-А - 400-315 нм, средневолновой УФ-В - 315-280 нм, коротковолновой УФ-С - 280-200 нм. Гигиенические нормативы интенсивности излучения установлены с учетом продолжительности воздействия на работающих, обязательного ношения специальной одежды, защищающей от излучения, головных уборов и использования средств защиты глаз. </w:t>
      </w:r>
    </w:p>
    <w:bookmarkEnd w:id="47"/>
    <w:bookmarkStart w:name="z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56. Нормативы, указанные выше, распространяются на излучение, создаваемое источниками, имеющими температуру выше 2000 градусов Цельсия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С) (электрические дуги, плазма, расплавленный металл, кварцевое стекло), люминесцентными источниками, используемыми в полиграфии, химическом и деревообрабатывающем производствах, сельском хозяйстве, при кино- и телесъемках, дефектоскопии, организациях здравоохранении и других отраслях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Нормативы не распространяются на УФ, генерируемое лазерами, используемое для обеззараживания сред при отсутствии обслуживающего персонала, а также применяемое в лечебных и профилактических целях. </w:t>
      </w:r>
    </w:p>
    <w:bookmarkEnd w:id="48"/>
    <w:bookmarkStart w:name="z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57. Допустимая интенсивность УФ работающих при наличии незащищенных участков поверхности кожи не более 0,2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(лицо, шея, кисти рук), общей продолжительности воздействия излучения 50% рабочей смены и длительности однократного облучения свыше 5 минут и более не должна превышать: 10,0 Ватт на квадратный метр (далее - Вт/м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для области УФ-А; 0,01 Вт/м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области УФ-В. </w:t>
      </w:r>
    </w:p>
    <w:bookmarkEnd w:id="49"/>
    <w:bookmarkStart w:name="z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58. Допустимая интенсивность облучения работников, при защите всей поверхности кожи, не должна превышать в области УФ-В: УФ-С 1 Вт/м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продолжительности воздействия в течение рабочей смены.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59. Для правильного расчета оптимальных и допустимых параметров микроклимата в проектируемых закрытых производственных помещениях необходимо исходить как из показателей, характеризующих метеорологические условия (температура воздуха, относительная влажность, скорость движения воздуха, интенсивность теплового излучения) и из данных об энергетических затратах. </w:t>
      </w:r>
    </w:p>
    <w:bookmarkEnd w:id="50"/>
    <w:bookmarkStart w:name="z4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рабочим местам и трудовому процессу </w:t>
      </w:r>
    </w:p>
    <w:bookmarkEnd w:id="51"/>
    <w:bookmarkStart w:name="z21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60. Рабочее место должно обеспечивать выполнение работы в удобной рабочей позе в зависимости от особенностей проектируемого трудового процесса, технологического оборудования и размеров рабочей зоны. Трудовые операции должны выполняться в пределах зоны досягаемости (граница зоны досягаемости определяется расстоянием вытянутой руки). Часто используемые средства труда и органы управления (один раз и более в 1 минуту) должны находиться в пределах оптимальной зоны на расстоянии не более 300 миллиметров (далее - мм) от края рабочей поверхности.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61. Рабочее место, предназначенное для работы - сидя, должно быть оснащено подъемно-поворотным стулом (креслом) и подставкой для ног рациональной конструкции, предназначенное для работы - стоя, в соответствии с характером труда - сиденьем-поддержкой и стулом для отдыха.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62. Размещение основного и вспомогательного оборудования, технологической организационной оснастки на рабочем месте должно обеспечивать достаточные по размерам проходы и свободные площади для создания и функционирования постоянного или временного (на период профилактического осмотра, ремонта и наладки технологического оборудования) рабочего места, а также свободное передвижение работников в зоне обслуживания. </w:t>
      </w:r>
    </w:p>
    <w:bookmarkEnd w:id="52"/>
    <w:bookmarkStart w:name="z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63. В зависимости от положений и поз, занимаемых рабочими при выполнении трудовых операций, связанных с монтажом (демонтажем), обслуживанием и ремонтом оборудования, должны приниматься следующие минимальные размеры рабочих зон (от оборудования до границы рабочей зоны), в метрах: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стоя с наклоном до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- 0,7 (0,6)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стоя с наклоном до 30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- 0,8 (0,6)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стоя с наклоном до 60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- 0,9 (0,6)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стоя с наклоном до 90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- 1,2 (0,9)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сидя на корточках - 1,1 (0,8)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переходы - 0,7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случаях, когда руки или часть корпуса тела работающих находятся в пределах габаритных размеров оборудования (над выступающими элементами), размеры рабочих зон допускается уменьшать до значений приведенных в скобках. </w:t>
      </w:r>
    </w:p>
    <w:bookmarkEnd w:id="53"/>
    <w:bookmarkStart w:name="z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64. Проектирование трудового процесса на объекте должно предусматривать: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механизацию и автоматизацию трудоемких технологических операций, использование смены видов деятельности, чередование производственных операций, введения рационального режима труда и отдыха, повышение уровня профессиональной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ограничение числа повторений простых трудовых действий, изменение темпа движения конвейера в соответствии с динамической работоспособностью человека в течение рабочей смены, при условии, если темп движения конвейера не является постоянным, должно проводиться ограничение длительности непрерывного наблюдения за ходом технологического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65. При двухсменном и трехсменном режиме труда окончание рабочей смены должно быть не позднее 24 часов (далее - ч). Продолжительность ежедневного отдыха между сменами должна быть вдвое больше продолжительности работы. Меньший, отдых (но не менее 8 ч) допустим при чрезвычайной ситуации (аварийные работы).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66. Для лиц, работающих по режиму удлиненных смен с правом сна должна оборудоваться комната для сна и принятия горячей пищи. </w:t>
      </w:r>
    </w:p>
    <w:bookmarkEnd w:id="54"/>
    <w:bookmarkStart w:name="z5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Санитарно-эпидемиологические требования к </w:t>
      </w:r>
      <w:r>
        <w:br/>
      </w:r>
      <w:r>
        <w:rPr>
          <w:rFonts w:ascii="Times New Roman"/>
          <w:b/>
          <w:i w:val="false"/>
          <w:color w:val="000000"/>
        </w:rPr>
        <w:t xml:space="preserve">
отоплению, вентиляции и кондиционированию воздуха </w:t>
      </w:r>
    </w:p>
    <w:bookmarkEnd w:id="55"/>
    <w:bookmarkStart w:name="z21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67. Расход воздуха должен определяться расчетами с учетом неравномерности распределения вредных веществ, теплоты и влаги в объеме помещения.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68. При одновременном выделении в воздух рабочей зоны нескольких вредных веществ расход воздуха при расчете общей обменной вентиляции должен определяться по тому вредному веществу, для которого требуется подача наибольшего расхода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69. При наличии данных об однонаправленном действии на организм ряда веществ расчет общеобменной вентиляции должен производиться путем суммирования расходов воздуха необходимых для разбавления каждого вещества в отдельности до его предельно допустимой концентрации с учетом уровня загрязнения воздуха. </w:t>
      </w:r>
    </w:p>
    <w:bookmarkEnd w:id="56"/>
    <w:bookmarkStart w:name="z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70. При проектировании естественной или механической вентиляции в производственных помещениях должна обеспечиваться подача наружного воздуха на одного работающего в соответствии с приложением 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</w:p>
    <w:bookmarkEnd w:id="57"/>
    <w:bookmarkStart w:name="z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71. Концентрации вредных веществ в воздухе, поступающем внутрь зданий и сооружений через приемные отверстия систем вентиляции и кондиционирования воздуха и через проемы для естественной приточной вентиляции, не должны превышать 30% предельно-допустимых уровней для воздуха рабочей зоны.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72. При объединении в одном здании производств или смежных помещений с выделением вредных веществ различных классов опасности для помещений с содержанием наиболее токсичных вредных веществ должно предусматриваться преобладание вытяжки над организованным притоком.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73. В многоэтажных производственных зданиях монтажные проемы перекрытия площадок должны снабжаться изолирующими укрытиями, а воздухообмен рассчитываться раздельно для каждого этажа. </w:t>
      </w:r>
    </w:p>
    <w:bookmarkEnd w:id="58"/>
    <w:bookmarkStart w:name="z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74. Неорганизованный приток наружного воздуха для возмещения вытяжки в холодный период года (отрицательный дисбаланс вентиляции) допускается в объеме не более однократного воздухообмена в 1 ч в помещениях высотой 6 м и менее, а в помещениях высотой более 6 м - 6 кубических метров в час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/ч) на 1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площади пола.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75. Неорганизованное поступление воздуха из смежных помещений допускается, если в них отсутствуют неприятно пахнущие вещества и содержание вредных веществ не превышает 30% предельно допустимых концентраций в воздухе рабочей зоны.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76. Температура и скорость выпуска воздуха - из распылителей систем вентиляции, кондиционирования воздуха и воздушного отопления должна определяться с расчетом так, чтобы в рабочей зоне были обеспечены метеорологические условия в соответствии с требованиями настоящих санитарных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77. Подача приточного воздуха должно предусматриваться так, чтобы в чистые или менее загрязненные зоны помещения воздух не проходил через зоны более загрязненные. </w:t>
      </w:r>
    </w:p>
    <w:bookmarkEnd w:id="59"/>
    <w:bookmarkStart w:name="z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78. Источники выделения вредных веществ (газы, пыль, теплота) должны оборудоваться устройствами местной вытяжной вентиляции с местными отсосами, встроенными в технологическое оборудование либо максимально приближенными к источнику.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79. Количества вредных веществ, теплоты и влаги, выделяющихся в помещении или удаляемых местными отсосами, должны приниматься по данным технологической части проекта. При отсутствии необходимых данных используются результаты натурных исследований на аналогичных объектах или данных, полученных путем расчетов. </w:t>
      </w:r>
    </w:p>
    <w:bookmarkEnd w:id="60"/>
    <w:bookmarkStart w:name="z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80. Местные отсосы, удаляющие вредные вещества I и II классов опасности от технологического оборудования, должны блокироваться с этим оборудованием таким образом, чтобы оно не могло работать при бездействии местной вытяжной вентиляции.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81. Если остановка производственного процесса при выключении вытяжной вентиляции невозможна или при остановке оборудования (процесса) продолжается выделение вредных веществ в воздух помещений в концентрациях, превышающих ПДК для воздуха рабочей зоны, должно предусматриваться устройство местных отсосов с резервными вентиляторами с автоматическим переключением режима работы. </w:t>
      </w:r>
    </w:p>
    <w:bookmarkEnd w:id="61"/>
    <w:bookmarkStart w:name="z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82. Рециркуляцию воздуха для вентиляции, воздушного отопления и кондиционирования воздуха не допускается предусматривать в помещениях, воздух которых содержит болезнетворные бактерии, вирусы или грибки, а также резко выраженные неприятные запахи или вредные вещества I и II классов опасности. </w:t>
      </w:r>
    </w:p>
    <w:bookmarkEnd w:id="62"/>
    <w:bookmarkStart w:name="z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83. Рециркуляция воздуха допускается в помещениях, с выделением не более одного вредного вещества III и IV класса 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84. Рециркуляцию при воздушном отоплении, не совмещенном с вентиляцией, допускается предусматривать, если отсутствуют выделения вредных веществ, возгоняющихся при соприкосновении с нагретыми поверхностями технологического оборудования и воздухонагревателями воздушного отопления.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85. Установки отопления, вентиляции и кондиционирования воздуха не должны создавать на постоянных рабочих местах и в обслуживаемой зоне вспомогательных зданий шум и вибрацию, превышающих допустимые уровни.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86. Для отопления зданий и сооружений должны предусматриваться системы, приборы и теплоносители, не создающие вредных факторов и неприятных запахов.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87. Нагревательные приборы в производственных помещениях с пылевыделениями должны быть с гладкими поверхностями, допускающими легкую очистку. Применение лучистого отопления с инфракрасными газовыми излучениями допускается предусматривать только с удалением продуктов сгорания непосредственно от газовых горелок наружу. </w:t>
      </w:r>
    </w:p>
    <w:bookmarkEnd w:id="63"/>
    <w:bookmarkStart w:name="z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88. В системах водяного отопления со встроенными в строительные конструкции нагревательными элементами и стояками средняя температура на обогреваемой поверхности не должна превышать: для пола с постоянными рабочими местами плюс 26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С; для пола с временным пребыванием людей плюс 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С; для потолков: при высоте помещения от 2,5 до 2,8 м плюс 28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С; от 2,8 до 3,0 м плюс 30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С; от 3,0 до 3,5 м плюс 33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С; от 3,5 до 4,0 м плюс 36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С; от 4,0 до 6,0 м плюс 38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64"/>
    <w:bookmarkStart w:name="z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89. В системах отопления с низкотемпературными источниками тепла радиационное напряжение, на рабочих местах при высоте 1,5 - 2,0 м от пола не должно превышать 35 Ватт на квадратный метр (далее - Вт/м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или 27 килокалорий/час (ккал/м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ч).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90. Тепловыделяющее оборудование должно располагаться с учетом возможности вентиляции проходов. Для распространения приточных аэрационных струй по объему помещения расстояние между оборудованием должно быть больше его размера по фронту струй. </w:t>
      </w:r>
    </w:p>
    <w:bookmarkEnd w:id="65"/>
    <w:bookmarkStart w:name="z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91. При оборудовании цехов и участков с повышенными тепловыделениями естественной вентиляцией (аэрацией) на кровлях должны предусматриваться не задуваемые шахты или аэрационные фонари, оборудованные механизированными фрамугами с дистанционным управлением. Подача приточного воздуха в вентилируемые помещения при естественной вентиляции должна предусматриваться в теплый период года на уровне не более 1,8 м, а в холодный период года - не ниже 4 м от пола до низа вентиляционных проемов. С этой целью в строительной части проектов должны предусматриваться открываемые проемы в окнах, аэрационные ворота, подъемные раздвижные стены для подачи воздуха на указанных уровнях. Площадь открываемых проемов должна быть не менее 20% от общей площади остекления.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92. Не допускается объединение в общую вытяжную установку местных отсосов, удаляющих пыль и легко конденсирующиеся пары, а также вещества, могущие при смешении создавать вредные или пожароопасные смеси или новые химические соединения с указанными свойствами. Такие системы местных отсосов не допускается объединять с системами общеобменной вытяжной вентиляции.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93. В кабинах движущихся кранов допускается использовать воздух окружающего производственного помещения без дополнительной обработки, если содержание в нем вредных веществ не превышает ПДК для рабочей зоны, а параметры микроклимата соответствуют нормируемым показателям. В противном случае кабины кранов следует оборудовать кондиционерами.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94. При запыленности наружного и рециркуляционного воздуха превышающего на 30% допустимой концентрации пыли, или когда это необходимо по технологии производства, должна предусматриваться очистка воздуха в системах кондиционирования; воздушного душирования; при подаче воздуха в зону дыхания работающих - в шлемы, маски, щитки, защищающие голову или лицо.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95. Системы общеобменной вентиляции производственных помещений без естественного проветривания с одной приточной и одной вытяжной установками проектируются с резервными вентиляторами вытяжной системы. Для указанных помещений, соединенных со смежными помещениями, открывающимися проемами, через которые может поступать не менее 50% требуемого воздухообмена, допускается не проектировать резервный вентилятор. </w:t>
      </w:r>
    </w:p>
    <w:bookmarkEnd w:id="66"/>
    <w:bookmarkStart w:name="z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96. Системы кондиционирования, предназначенные для круглогодичной и круглосуточной работы в помещениях, а также для помещений без естественного проветривания, должны проектироваться с резервным кондиционером, обеспечивающим не менее 50% требуемого воздухообмена и заданную температуру в холодный период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97. Воздушные или воздушно-тепловые завесы должны предусматриваться у ворот без тамбуров, открывающихся чаще пяти раз или не менее чем на 40 мин в смену; у технологических проемов отапливаемых зданий и сооружений, строящихся в районах с расчетной температурой наружного воздуха минус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ниже. </w:t>
      </w:r>
    </w:p>
    <w:bookmarkEnd w:id="67"/>
    <w:bookmarkStart w:name="z6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98. Воздушные и воздушно-тепловые завесы следует рассчитывать так, чтобы на время открывания ворот, дверей и технологических проемов температура смеси воздуха, поступающего в помещение, была не ниже: плюс 14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 при легкой физической работе; 12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 при работе средней тяжести; 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 при тяжелой работе. При отсутствии рабочих мест вблизи ворот (на расстоянии до 6 м), дверей и технологических проемов допускается понижение температуры воздуха в этой зоне при их открывании до плюс 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если это не противоречит технологическим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99. Включение аварийной вентиляции и открывание проемов для удаления воздуха должно проектироваться дистанционным из доступных мест как изнутри, так и снаружи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100. В тоннелях, предназначенных для периодической работы или передвижения людей, а также в помещениях технических этажей должна предусматриваться периодически действующая вентиляция с расчетным воздухообменом.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101. Воздух, выбрасываемый в атмосферный воздух из систем местных отсосов и общеобменной вентиляции производственных помещений, содержащий вредные или неприятно пахнущие вещества должен очищаться и рассеиваться в атмосферном воздухе до нормативных уровней.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102. В строительной части проекта должны предусматриваться мастерские по ремонту, наладке и контролю систем отопления, вентиляции, кондиционирования и установок очистки вентиляционных выбросов. </w:t>
      </w:r>
    </w:p>
    <w:bookmarkEnd w:id="68"/>
    <w:bookmarkStart w:name="z6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Санитарно-эпидемиологические требования к </w:t>
      </w:r>
      <w:r>
        <w:br/>
      </w:r>
      <w:r>
        <w:rPr>
          <w:rFonts w:ascii="Times New Roman"/>
          <w:b/>
          <w:i w:val="false"/>
          <w:color w:val="000000"/>
        </w:rPr>
        <w:t xml:space="preserve">
водоснабжению, канализации и утилизации промышленных отходов </w:t>
      </w:r>
    </w:p>
    <w:bookmarkEnd w:id="69"/>
    <w:bookmarkStart w:name="z24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103. Санитарно-эпидемиологическая охрана поверхностных и подземных источников централизованного и нецентрализованного хозяйственно-питьевого водоснабжения осуществляется в соответствии с требованиями приказа и.о. Министра здравоохранения Республики Казахстан от 28 июня 2004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506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санитарно-эпидемиологических правил и норм по питьевому водоснабжению и местам культурно-бытового водопользования", зарегистрированным в Реестре государственных нормативных правовых актов Республики Казахстан за N 2999.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104. Соединение сетей хозяйственно-питьевого водопровода с сетями водопроводов, подающих воду не питьевого качества, не допускается. Необходимо предусматривать специальную окраску сооружений технического водопровода, исключающую возможность использования технической воды для питьевых целей. </w:t>
      </w:r>
    </w:p>
    <w:bookmarkEnd w:id="70"/>
    <w:bookmarkStart w:name="z6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105. Нормы расхода воды на хозяйственно-питьевые нужды в производственных и вспомогательных зданиях организаций должны соответствовать требованиям к проектированию внутренних сетей водопровода. Качество воды для всех видов душей, ручных и ножных ванн, умывальников, а также приточных систем вентиляции, охлаждения воздуха помещений путем распыления воды для пылеподавления должно отвечать требованиям, предъявляемым к питьевой воде. </w:t>
      </w:r>
    </w:p>
    <w:bookmarkEnd w:id="71"/>
    <w:bookmarkStart w:name="z6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106. Проектирование и эксплуатация систем горячего водоснабжения должен отвечать требованиям приказа Министра здравоохранения Республики Казахстан от 28 июня 2004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506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санитарно-эпидемиологических правил и норм по хозяйственно-питьевому водоснабжению и местам культурно-бытового водопользования", зарегистрированным в Реестре государственной регистрации нормативных правовых актов за N 2999.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107. Подводка технической воды производственных водопроводов к смывным бачкам унитазов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Допускается использование геотермальных вод (при их наличии) на цели горячего водоснабжения в душевых и умывальных комнатах, при наличии санитарно-эпидемиологического заключения данных вод о соответствии санитарно-эпидемиологическим правилам и нормам.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108. Устройство внутреннего водопровода и канализации, а также систем наружного водоснабжения и канализации должно предусматриваться во всех производственных и вспомогательных зданиях и на промышленных площадках для подачи воды на производственные и хозяйственно-питьевые нужды и отведения сточных вод. </w:t>
      </w:r>
    </w:p>
    <w:bookmarkEnd w:id="72"/>
    <w:bookmarkStart w:name="z6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109. Сброс производственных сточных вод в централизованную канализационную сеть осуществляется при наличии санитарно-эпидемиологического заключения государственного органа санитарно-эпидемиологической службы, о соответствии их санитарно-эпидемиологическим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Необходимость локального очистного сооружения по очистке сточных вод на производственных объектах определяется при проектировании.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110. Сточные воды, сбрасываемые в городские очистные сооружения, не должны содержать вредных веществ, на которые отсутствуют методы определения, доступные лабораториям производств и контролирующих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111. Вопрос о возможности использования очищенных сточных вод промышленных объектов для технологических нужд, как в закрытых, так и в открытых системах технического водоснабжения должен решаться в каждом конкретном случае при наличии санитарно-эпидемиологического заключения о их соответствии санитарно-эпидемиологическим нормам и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112. Устройство прудов-накопителей, отстойников промышленных сточных вод и шламохранилищ должно исключать возможность загрязнения грунтовых и межпластовых подземных вод и гидравлически связанных с ним поверхностных водных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113. При отсутствии в населенном пункте централизованных систем водоснабжения и канализации предусматриваются местные системы. </w:t>
      </w:r>
    </w:p>
    <w:bookmarkEnd w:id="73"/>
    <w:bookmarkStart w:name="z6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114. Условия отведения сточных вод, содержащих радиоактивные вещества, должны соответствовать требованиям постановления Главного государственного санитарного врача Республики Казахстан от 9 декабря 1999 года N 10 О НРБ-99, санитарно-эпидемиологическим правилам и нормам "Санитарно-эпидемиологические требования по обеспечению радиационной безопасности", утвержденным приказом Министра здравоохранения Республики Казахстан от 31 января 2003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97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Республики Казахстан за N 2198. </w:t>
      </w:r>
    </w:p>
    <w:bookmarkEnd w:id="74"/>
    <w:bookmarkStart w:name="z6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115. При отведении сточных вод в поверхностные водоемы должны разрабатываться проекты предельно допустимых сбросов (далее - ПДС) вредных веществ и мероприятия по их достижению. ПДС должны устанавливаться с учетом загрязняющих веществ, поступающих в водоем со сточными водами других организаций, и фактических концентраций в створе, расположенном выше от проектируемого выпуска сточных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116. На промышленных объектах сброс вод из систем водоснабжения и оборотного водоснабжения допускается только в производственную канализацию. Отведение сточных вод от душей, умывальников и санитарных узлов должно предусматриваться в сеть хозяйственно-бытовой канализации. Не допускается предусматривать спуск хозяйственно-фекальных и производственных сточных вод в поглощающие колодцы.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117. В случае отвода производственных стоков, выделяющих газы, должны предусматриваться меры против проникновения газов в помещения. Не допускается сброс в канализационную сеть химических веществ, которые могут образовать ядовитые газы. </w:t>
      </w:r>
    </w:p>
    <w:bookmarkEnd w:id="75"/>
    <w:bookmarkStart w:name="z6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118. Объединение стоков, содержащих вредные химические вещества вступающие в химические реакции с выделением вредных газов (сероводорода, цианистого водорода, мышьяковистого водорода)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119. Размещение установок по очистке сточных вод в производственных зданиях допускается при условии отсутствия образования и выделения вредных паров и газов (меркаптан, сероводород, цианистый водород, мышьяковистый водород) или при условии герметизации всех процессов очистки сточных вод и устройстве местной вытяжной вентиляции.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120. При проектировании производственных объектов предусматривается установка по очистке производственных стоков и организация производственного контроля. </w:t>
      </w:r>
    </w:p>
    <w:bookmarkEnd w:id="76"/>
    <w:bookmarkStart w:name="z7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121. При выборе площадки для строительства сооружений по обезвреживанию отходов должны использоваться бросовые земли, не представляющие сельскохозяйственной ценности.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122. Полигоны для захоронения и складирования не утилизируемых отходов должны располагаться за пределами населенного пункта и производственной площадки.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Проект полигонов должен разрабатываться одновременно с проектом на строительство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123. Поверхность отработанных шламонакопителей должна закрепляться битумной эмульсией или жирным суглинком с последующим их озеленением. </w:t>
      </w:r>
    </w:p>
    <w:bookmarkEnd w:id="77"/>
    <w:bookmarkStart w:name="z7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124. Проекты полигонов должны содержать информацию о производственных отходах: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данные о количестве и качестве (по классам опасности) прогнозируемых объемов промышленных отходов, их физико-химических, токсикологических и радиационных свойствах;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характеристику возможных последствий воздействия промышленных отходов на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технологическое решение вопросов обезвреживания, утилизации, захоронения промышленных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мероприятия по охране почвы от вредных веществ и по рекультивации нарушенных и загрязненных почв;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методики определения вредных веществ в объектах окружающей среды. </w:t>
      </w:r>
    </w:p>
    <w:bookmarkEnd w:id="78"/>
    <w:bookmarkStart w:name="z7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125. При отсутствии технической возможности введения безотходной технологии, проектом должен предусматриваться комплекс мероприятий по обезвреживанию, утилизации, захоронению токсичных и радиоактивных производственных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126. Способы и порядок сбора, накопления, затаривания, транспортировки, обезвреживания и захоронения токсичных отходов должны осуществляться с учетом класса опасности химических веществ и должны исключать возможность загрязнения окружающей территории, обеспечивать безопасность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127. Производственные отходы подвергаются уничтожению, захоронению или утилизации на объекте или в специализированных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128. Не допускается складирование твердых отходов, содержащих токсические вещества, а также размещение шламоотвалов и накопителей шлама на промышленных площадках. </w:t>
      </w:r>
    </w:p>
    <w:bookmarkEnd w:id="79"/>
    <w:bookmarkStart w:name="z7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освещению и ультрафиолетовому облучению </w:t>
      </w:r>
    </w:p>
    <w:bookmarkEnd w:id="80"/>
    <w:bookmarkStart w:name="z25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129. В производственных помещениях с постоянным пребыванием людей предусматривается естественное освещение.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Изменения естественного освещения на протяжении светлой части суток, вызванные метеорологическими условиями, не должны вызывать снижения освещенности в рабочей зоне ниже значений, установленных нормами искусственного освещения для данного вида работ. Снижение естественной освещенности должно компенсироваться искусственным освещением путем автоматического включения осветительных установок в рабочих зонах с недостаточным освещением. </w:t>
      </w:r>
    </w:p>
    <w:bookmarkEnd w:id="81"/>
    <w:bookmarkStart w:name="z7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130. При проектировании искусственного освещения должно предусматриваться рабочее, аварийное и эвакуационное освещение. При выполнении работ средней точности освещенность на рабочем месте должна быть не менее 500 люкс (далее - лк), малой точности и грубых работ - не менее 200 лк. </w:t>
      </w:r>
    </w:p>
    <w:bookmarkEnd w:id="82"/>
    <w:bookmarkStart w:name="z7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131. В случаях, когда работы выполняются с применением бинокулярных стереоскопических микроскопов, освещенность рабочей зоны монтажного стола за пределами микроскопа должна устанавливаться в соответствии с требованиями приложения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санитарных правил. Освещенность на объектах, находящихся в поле зрения микроскопа, должна плавно регулироваться и ее верхний предел должен достигать не менее 20 000 лк.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132. Для напряженных зрительных работ с экранами визуального наблюдения уровни освещенности должны приниматься по приложению 6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133. Светотехнические характеристики светильников, расположение и установка их относительно рабочих зон должны обеспечивать предотвращение вредного воздействия прямого и отраженного блеска на работающих. </w:t>
      </w:r>
    </w:p>
    <w:bookmarkEnd w:id="83"/>
    <w:bookmarkStart w:name="z7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134. Конструктивное исполнение светильников должно обеспечивать пожарную и электрическую безопасность при работе и обслуживании, надежность, долговечность и стабильность характеристик в конкретных условиях производственной среды (пожаро- и взрывоопасная, пыльная, химически активная) и удобство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135. В строительной части проекта предусматриваются мастерские, оборудованные средствами для чистки и ремонта светильников, складов хранения газоразрядных источников света и светотехнического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136. При проектировании осветительных установок с газоразрядными лампами должно быть предусмотрено помещение для хранения отработанных ламп с ртутным наполнением. </w:t>
      </w:r>
    </w:p>
    <w:bookmarkEnd w:id="84"/>
    <w:bookmarkStart w:name="z7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137. В целях профилактики ультрафиолетовой недостаточности в составе осветительных установок производственных помещений должны предусматриваться установки профилактического ультрафиолетового облучения. Установки профилактического ультрафиолетового облучения длительного действия не предусматриваются в помещениях с производственными источниками ультрафиолетового излучения. </w:t>
      </w:r>
    </w:p>
    <w:bookmarkEnd w:id="85"/>
    <w:bookmarkStart w:name="z7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помещениям для обслуживания работающих лиц </w:t>
      </w:r>
    </w:p>
    <w:bookmarkEnd w:id="86"/>
    <w:bookmarkStart w:name="z26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138. Проектирование помещений для обслуживания работающих лиц (санитарно-бытовые помещения, объекты здравоохранения) производится в соответствии с настоящими санитарными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139. Состав санитарно-бытовых помещений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таблицей 3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5 к настоящим санитарным правилам. </w:t>
      </w:r>
    </w:p>
    <w:bookmarkEnd w:id="87"/>
    <w:bookmarkStart w:name="z7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140. На объектах предусматриваются фельдшерские или врачебные здравпункты, а также оздоровительные комплексы в соответствии с строительными нормами и правилами "Административные и бытовые зданий". Состав и площади помещений фельдшерского и врачебного здравпункта принимаются согласно таблиц 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5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141. Площади отдельных помещений, набор оборудования и процедур решается в каждом конкретном случае с учетом мощности объекта, характера трудовых процессов, наличия опасных и вредных производственных факторов.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142. Помещения лечебно-профилактического комплекса, необходимые для оздоровления работающих в непосредственной близости от рабочих мест, должны проектироваться со звукоизоляцией и экранами относительной защиты от магнитных и электромагнитных полей, а также иметь герметизированные двери, предупреждающие попадание загрязненного воздуха из цеха. </w:t>
      </w:r>
    </w:p>
    <w:bookmarkEnd w:id="88"/>
    <w:bookmarkStart w:name="z8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143. Комнаты психофизиологической разгрузки должны предусматриваться на объектах, характеризующихся выраженным физическим и нервно-напряженным трудом (более группы III по гигиенической классификации).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144. Расстояние от рабочих мест до комнат психофизиологической разгрузки должно быть не более 75 м, а от рабочих мест на площадке объекта - не более 150 м. </w:t>
      </w:r>
    </w:p>
    <w:bookmarkEnd w:id="89"/>
    <w:bookmarkStart w:name="z8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145. Полезная площадь комнат психологической разгрузки должна определяться наличием посадочных мест из расчета 4 человека в час на место (при работе 4 часа за смену). На одно посадочное место должно быть отведено не менее 2м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 этом общая площадь должна быть не менее 20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0"/>
    <w:bookmarkStart w:name="z8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146. Комната психологической нагрузки включает подсобное помещение для инструктора-методиста 68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прихожую для переодевания, размер которой зависит от числа посадочных мест, из расчета не менее 0,5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одного человека. При расположении комнат в непосредственной близости от шумных цехов вход должен быть в виде тамбура со звукоизоляцией обеих дверей. </w:t>
      </w:r>
    </w:p>
    <w:bookmarkEnd w:id="91"/>
    <w:bookmarkStart w:name="z8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147. Освещение в комнате психофизиологической разгрузки предусматривается как естественное, так и искусственное с применением ламп накаливания и с устройством для регулирования освещенности (от 10 до 200 люкс). Фоновый уровень шума не должен превышать 60 децибел (далее - дБА). Температура воздуха должна поддерживаться в пределах плюс 18-22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вентиляция осуществляется с помощью кондиционеров. </w:t>
      </w:r>
    </w:p>
    <w:bookmarkEnd w:id="92"/>
    <w:bookmarkStart w:name="z8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148. Помещения комнат психофизиологической разгрузки должны оборудоваться мягкими креслами для отдыха с подлокотниками. Для рабочих "стоячих" профессий к каждому креслу предусматриваются мягкие подставки для ног.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149. На объектах, характеризующихся трудом, связанным с длительным пребыванием работающих в позе "стоя" должны предусматриваться помещения, оснащенные специальным оборудованием для гидромассажа ног. </w:t>
      </w:r>
    </w:p>
    <w:bookmarkEnd w:id="93"/>
    <w:bookmarkStart w:name="z8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150. Установки для гидромассажа ног размещаются в изолированных помещениях, оборудованных сидячими ваннами, кранами для подачи горячей и холодной воды через смеситель и подключенных к канализации. В помещении должна быть предусмотрена скрытая проводка водопроводных труб. Температура воды должна быть в пределах плюс 28-34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94"/>
    <w:bookmarkStart w:name="z8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151. При расположении помещения с гидромассажными установками в непосредственной близости от шумных цехов выход должен быть в виде тамбура со звукоизоляцией обеих дверей. Помещение включает прихожую для переобувания и подготовки к сеансу. Площадь прихожей зависит от числа установок, но не менее 0,5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человека. Расстояние от рабочих мест должно быть не более 75 м. </w:t>
      </w:r>
    </w:p>
    <w:bookmarkEnd w:id="95"/>
    <w:bookmarkStart w:name="z8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152. Количество гидромассажных установок определяется по числу работающих в наиболее многочисленной смене, из расчета 24 человека на 1 установку при эксплуатации ее в течение 4 часов за смену (по 10 мин на каждого человека). Ширина прохода между рядами установок должна быть не менее 1,5 м, расстояние между установками - не менее 0,8 м. Рекомендуемые оптимальные размеры установки: высота от пола - 720 мм, ширина - 490 мм, продольный размер - 670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153. В помещениях должно быть предусмотрено радиаторное или панельное отопление, вентиляция - приточно-вытяжная или кондиционирование воздуха, освещение естественное или искусственное, температура воздуха должна поддерживаться в пределах плюс 18-25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154. В гидромассажных комнатах должны предусматриваться винтовые сиденья для каждой установки, раковина с подводкой горячей и холодной воды через смеситель для мытья рук, емкость с дезинфицирующим раствором, скамейку для переобувания, место для регистрации посещаемости, шкаф с инвентарем для уборки помещения. </w:t>
      </w:r>
    </w:p>
    <w:bookmarkEnd w:id="96"/>
    <w:bookmarkStart w:name="z8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155. Тренажерные залы должны предусматриваться на объектах с монотонным трудом и (или) гипокинезией, которые располагаются не далее 150 м от рабочих помещений. Вход в зал должен быть через тамбур, обеспечивающий изоляцию от шума и пыли. </w:t>
      </w:r>
    </w:p>
    <w:bookmarkEnd w:id="97"/>
    <w:bookmarkStart w:name="z8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156. Площадь тренажерного зала устанавливается из расчета на одного человека не менее 4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с общей площадью не менее 40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высоте 5 - 5,5 м. </w:t>
      </w:r>
    </w:p>
    <w:bookmarkEnd w:id="98"/>
    <w:bookmarkStart w:name="z9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157. Воздух тренажерного зала не должен содержать вредных веществ, примесей, запахов. Содержание диоксид углерода (СО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не должно превышать 0,1%, запыленность - не более 6 миллиграмм на кубический метр (мг/м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 и содержание кремния не более 2%, микроорганизмов не более - 4000 микробов на 1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напряженность поля статического электричества - не более 150 вольт на сантиметр (В/см).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158. Необходимый воздушный режим обеспечивается проветриванием с помощью естественной (фрамуг, окон), искусственной вентиляцией и кондиционирования воздуха. Площадь сечения всех фрамуг должна относиться к площади пола, как 1:50. Интенсивность притока воздуха при принудительной вентиляции должна превышать вытяжку на 10-15%.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159. Температура воздуха должна обеспечиваться в пределах плюс 15-22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 центральным отоплением и кондиционированием. Радиаторы центрального отопления помещают в нишах под окнами и закрывают съемными деревянными решетками. Предпочтительно совмещение отопления с вентиляцией. </w:t>
      </w:r>
    </w:p>
    <w:bookmarkEnd w:id="99"/>
    <w:bookmarkStart w:name="z9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160. Световой коэффициент для естественного освещения устанавливается 1:4-1:5, искусственное освещение должно быть не менее 100 лк при лампах накаливания и 200 лк при люминесцентных лампах. Окна должны закрываться декоративными решетками.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161. Рядом с тренажерным залом размещаются помещения для переодевания, душевая и туалеты. Количество душевых установок и раковин для мытья рук проектируется в соответствии с таблицей 3 приложения 5 настоящих санитарных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162. Кабинеты по профилактике вибрационной болезни должны предусматриваться при проектировании цехов с технологическими процессами и операциями, сопровождающимися передачей вибрации на руки работающих. В состав кабинета входят помещения: для физиотерапевтических процедур, лечебной физкультуры и психологической и эмоциональной разгрузки. </w:t>
      </w:r>
    </w:p>
    <w:bookmarkEnd w:id="100"/>
    <w:bookmarkStart w:name="z9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163. Площадь помещения для физиотерапевтических процедур должна определяться из расчета 1,5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одну ручную ванну (или 2,3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одну установку суховоздушного обогрева), но не должна быть менее 35м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Количество ванн определяется из расчета 1 ванна на 3 работающих и 1 установка на 10 работающих в наиболее многочисленной смене. </w:t>
      </w:r>
    </w:p>
    <w:bookmarkEnd w:id="101"/>
    <w:bookmarkStart w:name="z9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164. Площадь помещения для лечебной физкультуры определяется из расчета 1,6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одного работающего (с использованием тренажеров и спортивных снарядов), пользующегося залом, но не менее 20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165. Для медицинского персонала должно выделяться помещение площадью не менее 8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2"/>
    <w:bookmarkStart w:name="z9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166. Комнаты личной гигиены женщин (далее - ЛГЖ) должны иметь кабины из расчета 1 кабина на 100 работниц, для объектов с повышенной запыленностью - 1 кабина на 50 женщин и тамбур. В тамбуре предусматриваются установка раковины со смесителем горячей и холодной воды, стол для обслуживающего персонала, электросушилка для рук, мыльница; индивидуальные кабины должны оборудоваться гигиеническим душем с подводкой смесителя горячей и холодной воды и унитазом, бачком с крышкой для использованных гигиенических пакетов и вешалкой для одежды.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167. Стены помещения для комнаты ЛГЖ и перегородки между индивидуальными кабинами должны быть из материалов, допускающих их легкую очистку, мытье с применением моющих и дезинфицирующих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168. Расстояние от помещений для комнаты ЛГЖ до рабочих мест должно быть не более 150 м. Совмещение ЛГЖ с туалетами не допускается. </w:t>
      </w:r>
    </w:p>
    <w:bookmarkEnd w:id="103"/>
    <w:bookmarkStart w:name="z9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169. Специализированные лечебно-оздоровительные комплексы для рациональной организации труда и отдыха женщин в период беременности (далее - СК) должны предусматриваться на объектах с числом работающих женщин детородного возраста от 500 человек и выше.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170. Специализированные комплексы необходимо размещать в изолированных помещениях, которые включают помещения производственного (цех, участок) и вспомогательного (комнаты отдыха, комнаты личной гигиены, туалет) назначения. </w:t>
      </w:r>
    </w:p>
    <w:bookmarkEnd w:id="104"/>
    <w:bookmarkStart w:name="z9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171. Размещение СК в зданиях без естественного освещения и естественного воздухообмена, в подвальных, цокольных помещениях и выше 2-го этажа (без лифта) не допускается. </w:t>
      </w:r>
    </w:p>
    <w:bookmarkEnd w:id="105"/>
    <w:bookmarkStart w:name="z9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172. Площадь комнаты отдыха должны определяться из расчета 2,0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одну работающую женщину в смене, но не менее 18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Комнаты отдыха более 30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разделяются на зону собственно отдыха и зону для гимнастических упражнений, врачебного контроля и учебных занятий.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173. Гигиенические требования к характеру труда в помещении СК для трудоустройства беременных работниц должны удовлетворять 1 классу оптимальных условий по гигиенической классификации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174. Центр (участки) трудовой реабилитации (далее центр) должен предусматриваться в структуре объектов с численностью работающих от 5000 человек и выше. В составе центров трудовой реабилитации должны быть лечебно-диагностический и технический отделы.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175. Проектирование помещений лечебно-диагностического отдела центра необходимо осуществлять в соответствии с характером предполагаемого производства. </w:t>
      </w:r>
    </w:p>
    <w:bookmarkEnd w:id="106"/>
    <w:bookmarkStart w:name="z9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176. Технический отдел центра должен включать цехи (участки) трудовой реабилитации, помещения для диспетчерской, транспортной службы и службы контроля качества продукции, конструкторско-технологического и планово-экономического бюро, экспериментально-наладочный участок для изготовления нестандартного оборудования и приспособлений. </w:t>
      </w:r>
    </w:p>
    <w:bookmarkEnd w:id="107"/>
    <w:bookmarkStart w:name="z9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проектированию 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производственных объектов"           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Санитарная классификация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производственных и других объектов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минимальные размеры СЗЗ </w:t>
      </w:r>
    </w:p>
    <w:bookmarkStart w:name="z28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В проектной документации на строительство новых, реконструкцию или техническое перевооружение действующих объектов и сооружений должны предусматриваться мероприятия по организации и благоустройству санитарно-защитных зон. Проект организации и благоустройства СЗЗ представляется одновременно с проектом на строительство (реконструкцию, техническое перевооружение)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Для объектов, их отдельных зданий и сооружений с технологическими процессами и оборудованием, в зависимости от мощности, условий эксплуатации, характера и количества, выделяемых в окружающую среду загрязняющих веществ, создаваемых шума, вибрации и других вредных физических факторов, а также с учетом предусматриваемых мер по уменьшению неблагоприятного влияния их на среду обитания и здоровье человека устанавливаются следующие размеры СЗЗ: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объекты I класса - не менее 1000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объекты II класса - не менее 500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объекты III класса - не менее 300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объекты IV класса - не менее 100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объекты V класса - не менее 50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настоящей санитарной классификации производственных объектов, отмечены звездочкой (*) производства, для которых ведущим фактором при установлении минимального размера санитарно-защитной зоны является шумовое воздействие.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Размещение объектов I, II, III классов и объектов с превышением минимальных размеров СЗЗ (с учетом вредных производственных факторов воздействия на среду обитания человека), в селитебной территории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Размещение объектов IV, V классов, не требующих железнодорожных подъездных путей и интенсивного движения грузового автотранспорта, допускается в пределах селитебных территорий, однако они должны размещаться на окраине. </w:t>
      </w:r>
    </w:p>
    <w:bookmarkEnd w:id="109"/>
    <w:bookmarkStart w:name="z10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Для современных крупных промышленных комплексов (черная и цветная металлургия, энергетика, добыча нефти и газа, нефтепереработка и нефтехимия, биосинтез, лесопромышленный комплекс и другие) размеры СЗЗ устанавливают для всех объектов комплекса как единого.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Для автомагистралей, линий железнодорожного транспорта и метрополитена должны устанавливаться санитарные разрывы. Санитарный разрыв должен определяться минимальным расстоянием от источника вредного воздействия до границы жилой застройки, ландшафтно-рекреационной зоны, зоны отдыха, курорта. Санитарный разрыв имеет режим СЗЗ, но не требует разработки проекта его организации. Величина разрыва должна устанавливаться в каждом конкретном случае на основании расчетов рассеивания загрязнений атмосферного воздуха и физических факторов (шум, вибрация, электромагнитное поле ионизирующее излучение). </w:t>
      </w:r>
    </w:p>
    <w:bookmarkEnd w:id="110"/>
    <w:bookmarkStart w:name="z10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Для магистральных трубопроводов углеводородного сырья, компрессорных установок, создаются санитарные разрывы (санитарные полосы отчуждения). Минимальные расстояния учитывают степень взрыво-пожароопасности при аварийных ситуациях и дифференцированы в зависимости от вида поселений, типа зданий, назначения объектов с учетом диаметра трубопроводов. </w:t>
      </w:r>
    </w:p>
    <w:bookmarkEnd w:id="111"/>
    <w:bookmarkStart w:name="z10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Величина санитарного разрыва от населенного пункта до сельскохозяйственных полей, обрабатываемых пестицидами и агрохимикатами авиационным способом, должна составлять не менее 2000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Временное сокращение объема производства не является основанием к пересмотру принятой величины СЗЗ для максимальной проектной или фактически достигнутой его мощности.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Для объектов, не включенных в санитарную классификацию, а также с новыми, недостаточно изученными технологиями, или не имеющих аналогов в стране, ширина СЗЗ устанавливается индивидуально. </w:t>
      </w:r>
    </w:p>
    <w:bookmarkEnd w:id="112"/>
    <w:bookmarkStart w:name="z10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9. Размеры СЗЗ зон могут изменяться: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для объектов I и II классов - по постановлению Главного государственного санитарного врача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для объектов III, IV и V классов - по решению Главного государственного санитарного врача области (городов Астаны и Алматы).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Размер СЗЗ увеличивается, по сравнению с классификацией, при невозможности обеспечения современными техническими и технологическими средствами нормативных уровней, полученных расчетным путем и/или по результатам лабораторного контроля, по любому фактору воздействия. </w:t>
      </w:r>
    </w:p>
    <w:bookmarkEnd w:id="113"/>
    <w:bookmarkStart w:name="z10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11. Размеры СЗЗ могут быть уменьшены при соблюдении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наличия объективных доказательств, по материалам систематических (не менее чем трех лет) лабораторных наблюдений за состоянием загрязнения воздушной среды, достижения стабильного уровня техногенного воздействия на границе СЗЗ и за ее пределами в рамках и ниже установленных нормативов;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подтверждения замерами в пределах жилой застройки фактических уровней шума и других физических факторов ниже нормативных.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Размер СЗЗ может быть уменьшен: при уменьшении мощности; изменении состава; перепрофилировании объектов и связанным с этим изменением класса опасности. Не допускается уменьшение размера СЗЗ действующих объектов на основании данных, полученных только расчетным путем.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Размер СЗЗ для научно-исследовательских институтов, конструкторских бюро и других объектов, имеющих в своем составе мастерские, производственные, полупроизводственные и экспериментальные установки, устанавливается с учетом требований настоящих санитарных правил при наличии санитарно-эпидемиологического заключения. </w:t>
      </w:r>
    </w:p>
    <w:bookmarkEnd w:id="114"/>
    <w:bookmarkStart w:name="z10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14. В границах СЗЗ допускается размещение: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сельскохозяйственных угодий для выращивания технических культур, неиспользуемых для производства продуктов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объектов, их отдельных зданий и сооружений с производствами меньшего класса вредности, чем основное производство. При наличии у размещаемого в СЗЗ объекта выбросов, аналогичных по составу с основным производством, обязательно исключение превышения гигиенических нормативов на границе СЗЗ и за ее пределами при суммарном учете;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пожарных депо, бань, прачечных, объектов торговли и общественного питания, гаражей, площадок и сооружений для хранения общественного и индивидуального транспорта, автозаправочных станций, общественных и административных зданий, конструкторских бюро, учебных заведений, поликлиник, научно-исследовательских лабораторий, спортивно-оздоровительных сооружений, связанных с обслуживанием данного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нежилых помещений для дежурного аварийного персонала и охраны организации, для работающих по вахтовому методу;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местных и транзитных коммуникаций, линий электропередач (далее - ЛЭП), электроподстанций, нефте- и газопроводов, артезианских скважин для технического водоснабжения, водоохлаждающих сооружений для подготовки технической воды, канализационных насосных станций, сооружений оборотного водоснабжения, питомников растений для озеленения промышленных площадок и санитарно-защитной зоны объектов. </w:t>
      </w:r>
    </w:p>
    <w:bookmarkEnd w:id="115"/>
    <w:bookmarkStart w:name="z10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15. В СЗЗ организаций пищевых отраслей промышленности, оптовых складов продовольственного сырья и пищевой продукции допускается размещение новых пищевых объектов при отсутствии взаимного отрицательного воздействия.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СЗЗ для объектов IV, V классов должна быть озеленена - не менее 60% площади; II и III класса - не менее 50 % для предприятий, имеющих СЗЗ 1000 м и более - не менее 40% ее территории с обязательной организацией полосы древесно-кустарниковых насаждений со стороны жилой застройки. Сказанное относится к природно-климатическим условиям, в которых данное положение может быть реализовано. В противном случае в проекте должно быть дано обоснование отступления от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Наличие автомагистрали в санитарно-защитной зоне объектов не является основанием для снижения процента озеленения, соответствующие выбросы учитывают в фоновом загрязнении при установлении размера СЗЗ объекта. При СЗЗ между производством и границей жилой застройки в 50 м. ширина трассы для движения городского транспорта не должна рассматриваться как составляющая требуемого по санитарной классификации разрыва. </w:t>
      </w:r>
    </w:p>
    <w:bookmarkEnd w:id="116"/>
    <w:bookmarkStart w:name="z10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Учет физических факторов при установлении СЗЗ </w:t>
      </w:r>
    </w:p>
    <w:bookmarkEnd w:id="117"/>
    <w:bookmarkStart w:name="z29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18. Размеры СЗЗ промышленных, коммунальных, энергетических объектов и по обслуживанию средств транспорта, станций и других объектов автомобильного, железнодорожного, водного и воздушного транспорта, а также метро, трамвайных путей, тоннелей, являющихся источниками неблагоприятных физических факторов устанавливают расчетным путем с учетом места расположения источников и характера создаваемого ими шума, инфразвука и других физических факторов. Обоснованность расчетов для установления СЗЗ должна быть подтверждена натурными замерами при приемке в эксплуатацию новых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Размеры СЗЗ должны определяться в соответствии с действующими НПА допустимых уровней шума, инфразвука и других физических факторов на территории жилой застройки и в жилых помещениях. </w:t>
      </w:r>
    </w:p>
    <w:bookmarkEnd w:id="118"/>
    <w:bookmarkStart w:name="z10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20. В целях защиты населения от воздействия электрического поля, создаваемого воздушными линиями электропередачи (далее - ВЛ) устанавливаются санитарные разрывы. Санитарный разрыв ВЛ устанавливается на территории вдоль трассы высоковольтной линии, в которой напряженность электрического поля превышает 1 килоВольт на метр (далее - кВ/м).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вновь проектируемых ВЛ,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направлении, перпендикулярном к ВЛ: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 м - для ВЛ напряжением 330 кВ;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30 м - для ВЛ напряжением 500 кВ;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40 м - для ВЛ напряжением 750 кВ;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55 м - для ВЛ напряжением 1150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Если проектной документацией предусматривается увеличение напряжения, то санитарный разрыв устанавливается по максимальному его значению. Если в процессе эксплуатации произошло увеличение напряжения ВЛ, то санитарный разрыв должен быть увеличен в соответствии с требованиями настоящих санитарных правил. </w:t>
      </w:r>
    </w:p>
    <w:bookmarkEnd w:id="119"/>
    <w:bookmarkStart w:name="z10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21. Величины СЗЗ в местах размещения передающих радиотехнических объектов устанавливают в соответствии с НПА по электромагнитным излучениям радиочастотного диапазона и методикам расчета интенсивности электромагнитного излучения радиочастот. </w:t>
      </w:r>
    </w:p>
    <w:bookmarkEnd w:id="120"/>
    <w:bookmarkStart w:name="z11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22. Для линий электропередач СЗЗ определяются с учетом следующих требований: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СЗЗ воздушных линий электропередач является территория вдоль трассы высоковольтной линии, в которой напряженность электрического поля превышает кВ/м;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для вновь проектируемых ВЛ, а так же зданий и сооружений границы СЗЗ принимаются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крайних фазных проводов в направлении перпендикулярно к ВЛ: 20 м - 330 кВ, 30 м - 500 кВ, 40 м - 750 кВ, 55 м - 1150 кВ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если напряженность электрического поля превышает ПДУ, должны быть приняты меры по ее снижению (удаление от жилой застройки ВЛ, применение экранирующих устройств и другое);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в пределах СЗЗ не допускается: размещение жилых и общественных зданий и сооружений; площадок для стоянки и остановки всех видов транспорта, организаций по обслуживанию автомобилей и складов нефти и нефтепродуктов. </w:t>
      </w:r>
    </w:p>
    <w:bookmarkEnd w:id="121"/>
    <w:bookmarkStart w:name="z11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Санитарная классификация производственных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объектов и размеры минимальных СЗЗ </w:t>
      </w:r>
    </w:p>
    <w:bookmarkEnd w:id="122"/>
    <w:bookmarkStart w:name="z29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23. Химические производства 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Класс I - СЗЗ не менее 1000 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производство связанного азота (аммиака, азотной кислоты, азотнотуковых и других удобрений).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Комбинаты по производству аммиака, азотосодержащих соединений (мочевина, тиомочевина, гидразин и его производные и другие), азотно-туковых, фосфатных, концентрированных минеральных удобрений, азотной кислоты и другие требуют расширенной СЗЗ, определяемой в соответствии с пунктами 14 и 19 настоящего приложения;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производство продуктов и полупродуктов анилино-красочной промышленности бензольного н эфирного ряда - анилина, нитробензола, нитроанилина, алкилбензола, нитрохлорбензола, фенола, ацетона, хлорбензола и другие;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производство полупродуктов нафталенового и антраценового рядов - бетанафтола, аш-кислоты, фенилперикислоты, перикислоты, антрахинона, фталиевого ангидрида и другие;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производство целлюлозы и полуцеллюлозы по кислому сульфитному и бисулъфитному или моносульфитному способам на основе сжигания серы или других серосодержащих материалов, а также производство целлюлозы по сульфатному способу (сульфат-целлюлозы);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производство хлора электролитическим путем, полупродуктов и продуктов на основе хлора;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производство редких металлов методом хлорирования (титаномагниевые, магниевые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производство искусственных и синтетических волокон (вискозного, капронового, лавсана, нитрона и целлофана);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производство диметилтерефталата;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производство капролактама;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производство сероуглерода;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производство продуктов и полупродуктов для синтетических полимерных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производство мышьяка и его соединений;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производство по переработке нефти, попутного нефтяного и природного газа. При переработке углеводородного сырья с содержанием соединений серы выше 1% (весовых) санитарно-защитная зона должна быть обоснованно увеличена;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14) производство пикриновой кислоты;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15) производство фтора, фтористого водорода, полупродуктов и продуктов на их основе (органических, неорганических);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16) производство по переработке горючих сланцев;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17) производство сажи;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18) производство фосфора (желтого, красного) и фосфорорганических соединений (тиофоса, карбофоса, меркаптофоса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19) производство суперфосфатных удобрений;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20) производство карбида кальция, ацетилена из карбида кальция и производных на основе ацетилена;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21) производство искусственного и синтетического каучука;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22) производство синильной кислоты, органических полупродуктов и продуктов на ее основе (ацетонциангидрина, этиленциан-гидрина, эфиров метакриловой и акриловой кислот, диизоцианатов и прочие); производство цианистых солеи (калия, натрия, меди и другие), цианплава, дицианамида, цианамида кальция;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23) производство ацетилена из углеводородных газов и продуктов на его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24) производство синтетических химико-фармацевтических и лекарственных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25) производство синтетических жирных кислот, высших жирных спиртов прямым окислением кислородом;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26) производство меркаптанов, централизованные установки одорирования газа меркаптанами, склады одоранта;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27) производство хрома, хромового ангидрида и солей на их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28) производство сложных эфиров;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29) производство фенолформальдегидных, полиэфирных, эпоксидных и других искусственных смол;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30) производство метионина;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31) производство карбонилов металлов;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32) производство битума и других продуктов из остатков перегона каменноугольного дегтя, нефти, хвои (гудрона, полугудрона и прочие);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33) производство бериллия;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34) производство синтетических спиртов (бутилового, пропилового, изопропилового, амилового);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35) производство по гидрометаллургии вольфрама, молибдена, кобальта;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36) производство кормовых аминокислот (кормового лизина, премиксов);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37) производство пестицидов;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38) производство боеприпасов, взрывчатых веществ, склады и полигоны;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39) производство алифатических аминов (моно-ди-три-метиламины,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диэтил-триэтиламины и другие) и продуктов на их основе (симазина и другие). </w:t>
      </w:r>
    </w:p>
    <w:bookmarkStart w:name="z11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II - CЗЗ не менее 500 м 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40) производство брома, полупродуктов и продуктов на его основе (органических, неорганических);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41) производство газов (светильного, водяного, генераторного, нефтяного);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42) станции подземной газификации угля;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43) производство органических растворителей и масел (бензола, толуола, ксилола, нафтола, крезола, антрацена, фенантрена, акридина, карбозола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44) объекты по переработке каменного угля и продуктов на его основе (каменноугольного пека, смол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45) объекты по химической переработке торфа;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46) производство серной кислоты, олеума, сернистого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47) производство соляной кислоты;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48) производство синтетического этилового спирта по сернокислотному способу или способу прямой гидратации. Производство фосгена и продуктов на его основе (парофоров и других);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49) производство кислот: аминоэнантовой, аминоундекановой, аминопеларгоновой, тиодивалериановой, изофталевой;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50) производство нитрита натрия, тионилхлорида, углеаммонийных солей, аммония углекислого;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51) производство диметилформамида;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52) производство этиловой жидкости;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53) производство катализаторов;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54) производство сернистых органических красителей;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55) производство калийных солей;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56) производство искусственной кожи с применением летучих органических растворителей;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57) производство кубовых красителей всех классов азотолов и азоаминов;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58) производство окиси этилена, окиси пропилена, полиэтилена, полипропилена;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59) производство 3,3-ди(хлорметил)оксоциклобутана, поликарбоната, сополимеров этилена с пропиленом, полимеров высших полиолефинов на базе нефтяных попутных газов;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60) производство пластификаторов;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61) производство пластмасс на основе хлорвинила;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62) пункты очистки, промывки и пропарки цистерн (при перевозке нефти и нефтепродуктов);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63) производство синтетических моющих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64) производство продуктов бытовой химии при наличии производства исходных 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65) производство бора и его соединений;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66) производство парафина;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67) производство дегтя, жидких и летучих погонов из древесины, метилового спирта, уксусной кислоты, скипидара, терпетинных масел, ацетона, креозота;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68) производство уксусной кислоты;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69) производство ацетилцеллюлозы с сырьевыми производствами уксусной кислоты и уксусного ангидрида;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70) гидролизное производство на основе переработки растительного сырья пентозансоединениями;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71) производство изоактилового спирта, масляного альдегида, масляной кислоты, винилтолуола, пенопласта, поливинилтолуола, полиформальдегида, регенерации органических кислот (уксусной, масляной и другие), метилпирролидона, поливинилпирролидона, пен-таэритрита, уротропина, формальдегида;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72) производство капроновой и лавсановой ткани. </w:t>
      </w:r>
    </w:p>
    <w:bookmarkStart w:name="z11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III - СЗЗ не менее 300 м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73) производство ниобия;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74) производство тантала;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75) производство кальцинированной соды по аммиачному способу;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76) производство аммиачной, калиевой, натриевой, кальциевой селитры;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77) производство химических реактивов;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78) производство пластических масс из эфиров целлюлозы;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79) производство корунда;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80) производство бария и его соединений;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81) производство ультрамарина;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82) производство кормовых дрожжей и фурфурола из древесины и сельскохозяйственных отходов методом гидролиза;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83) производство никотина;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84) производство синтетической камфары изомеризационным способом;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85) производство меламина и циануровой кислоты;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86) производство поликарбонатов;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87) производство минеральных солей, за исключением солей мышьяка, фосфора, хрома, свинца и ртути;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88) производство пластмасс (карболита);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89) производство фенолформальдегидных прессматериалов, прессованных и намоточных изделий из бумаги, тканей на основе фенолформальдегидных смол;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90) производство искусственных минеральных красок;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91) объекты по регенерации резины и каучука;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92) производство по изготовлению шин, резинотехнических изделий, эбонита, клееной обуви, а также резиновых смесей для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93) химическая переработка руд редких металлов для получения солей сурьмы, висмута, лития и другие;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94) производство угольных изделий для электропромышленности (щетки, электроугли и прочие);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95) производство по вулканизации резины;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96) производство и базисные склады аммиачной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97) производство ацетальдегида парофазным способом (без применения металлической ртути);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98) производство полистирола и сополимеров стирола;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99) производство кремнийорганических лаков, жидкостей и смол;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100) газораспределительные станции магистральных газопроводов с одоризационными установками от меркаптана, газонаполнительные (газозаправочные) станции с компрессорами на открытой площадке;*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101) производство себациновой кислоты;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102) производство винилацетата и продуктов на его основе (полвинилацетата, поливинилацетатной эмульсии, поливинилового спирта, винифлекса и прочие);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103) производство лаков (масляного, спиртового, типографского, изолирующего, для резиновой промышленности и прочие);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104) производство ванилина и сахарина;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105) производство сжатых и сжиженных продуктов 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106) производство технического саломаса (с получением водорода неэлектролитическим способом);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107) производство парфюмерии;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108) производство искусственной кожи на основе поливинилхлоридных и других смол без применения летучих органических растворителей;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109) производство эпихлоргидрина;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110) производство сжатого азота, кислорода;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111) производство кормовых дрожжей;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112) производство по переработке нефтепродуктов на установках с паровым испарением и производительностью не более 0,5 тонн в час (т/час) по перерабатываемому сырью.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Для установок по переработке малосернистой и сернистой нефти мощностью до 100000 тонн нефти в год, использующих систему индукционного нагрева для прямой перегонки товарной нефти в бензин, дизельное топливо и мазут, должен быть выполнен расчет концентраций в атмосферном воздухе вредных веществ. Размещение этих установок среди жилой застройки и переработка на них высокосернистой нефти не допускается. </w:t>
      </w:r>
    </w:p>
    <w:bookmarkStart w:name="z11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IV - СЗЗ не менее 100 м 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113) производство тукосмесей;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114) производство по переработке фторопластов;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115) производство бумаги из готовой целлюлозы и тряпья;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116) производство глицерина;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117) производства галалита и других белковых пластиков (аминопласты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118) производство эмалей на конденсационных смолах;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119) производство мыла;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120) производства солеваренные и солеразмольные;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121) производство фармацевтических солей калия (хлористого, сернокислого, поташа);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122) производство минеральных естественных (мела, охры и другие) красок;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123) производство дубильного экстракта;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124) заводы полиграфических красок;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125) производство фотохимическое (фотобумаги, фотопластинок, фото- и кинопленки);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126) производство товаров бытовой химии из готовых исходных продуктов и склады их 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127) производство олифы;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128) производство стекловолокна;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129) производство медицинского стекла (без применения ртути);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130) производство по переработке пластмасс (литье, экструзия, прессование, вакуум-формование);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131) производство полиуретанов; </w:t>
      </w:r>
    </w:p>
    <w:bookmarkStart w:name="z11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V - СЗЗ не менее 50 м: 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132) производство готовых лекарственных форм (без изготовления составляющих);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133) производство бумаги из макулатуры;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134) фабрики химической чистки одежды мощностью свыше 160 кг/сутки;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135) производство изделий из пластмасс и синтетических смол (механическая обработка);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136) производство углекислоты и "сухого льда";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137) производство искусственного жемчуга;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138) производство спичек. </w:t>
      </w:r>
    </w:p>
    <w:bookmarkStart w:name="z11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24. Металлургические, машиностроительные и металлообрабатывающие объекты 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Класс I - СЗЗ не менее 1000 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производства черной металлургии с полным металлургическим циклом более 1000000 тонн в год (далее - т/год) чугуна и стали. Большие мощности требуют дополнительного обоснования необходимой сверхнормативной минимальной санитарно-защитной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производство по вторичной переработке цветных металлов (меди, свинца, цинка) в количестве более 3000 т/год;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производство по выплавке чугуна непосредственно из руд и концентратов при общем объеме доменных печей до 1500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производство стали мартеновским и конверторным способами с цехами по переработке отходов (размол томасшлака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производство по выплавке цветных металлов непосредственно из руд и концентратов (свинца, олова, меди, никеля);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производство алюминия способом электролиза расплавленных солей алюминия (глинозема);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производство по выплавке спецчугунов;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производство ферросплавов;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производство по агломерированию руд черных и цветных металлов и пиритных огарков;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производство глинозема (окиси алюминия);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производство ртути и приборов с ртутью (ртутных выпрямителей, термометров, ламп);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коксохимическое производство (коксогаз). </w:t>
      </w:r>
    </w:p>
    <w:bookmarkStart w:name="z11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II - санитарно-защитная зона не менее 500 м: 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13) производство по выплавке чугуна при общем объеме доменных печей от 500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1500м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14) производство черной металлургии с полным металлургическим циклом мощностью до 1000000 т/год чугуна и стали;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15) производство стали мартеновским, электроплавильным и конверторным способами с цехами по переработке отходов (размол томасшлака и прочее) при выпуске основной продукции в количестве до 1000000 т/год;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16) производство магния (всеми способами, кроме хлоридного);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17) производство чугунного фасонного литья в количестве более 100000 т/год;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18) производство по выжигу кокса;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19) производство свинцовых аккумуляторов;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20) производство воздушных судов, техническое обслуживание;*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21) объекты автомобильной промышленности;*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22) производство стальных конструкций;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23) производство вагонов с литейным и покрасочным цехами;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24) производство по вторичной переработке цветных металлов (меди, свинца, цинка и других) в количестве от 2000 до 3000 т/год. </w:t>
      </w:r>
    </w:p>
    <w:bookmarkStart w:name="z11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III - СЗЗ не менее 300 м 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25) производство по размолу томасшлака;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26) производство цветных металлов в количестве от 100 до 2000 т/год;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27) производство сурьмы пирометаллургическим и электролитическим способами;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28) производство чугунного фасонного литья в количестве от 20000 до 100000 т/год;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29) производство цинка, меди, никеля, кобальта способом электролиза водных растворов;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30) производство металлических электродов (с использованием марганца);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31) производство фасонного цветного литья под давлением мощностью 10000 т/год (9500 тонн литья под давлением из алюминиевых сплавов и 500 тонн литья из цинковых сплавов);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32) производство люминофоров;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33) метизное производство;*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34) производство санитарно-технических изделий;*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35) предприятия мясомолочного машиностроения;*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36) производство шахтной автоматики;*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37) шрифтолитейные заводы (при возможных выбросах свинца);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38) производство кабеля голого;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39) производство щелочных аккумуляторов;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40) производство твердых сплавов и тугоплавких металлов при отсутствии цехов химической обработки руд;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41) судоремонтные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42) производство по выплавке чугуна при общем объеме доменных печей менее 500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11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IV - санитарно-защитная зона не менее 100 м 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43) производство по обогащению металлов без горячей обработки;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44) производство кабеля освинцованного или с резиновой изоляцией;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45) производство чугунного фасонного литья в количестве от 10000 до 20000 т/год;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46) производства по вторичной переработке цветных металлов (меди, свинца, цинка и другие) в количестве до 1000 т/год;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47) производство тяжелых прессов;*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48) производство машин и приборов электротехнической промышленности (динамомашин, конденсаторов, трансформаторов, прожекторов и других) при наличии небольших литейных и других горячих цехов;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49) производство приборов для электрической промышленности (электроламп, фонарей и другие) при отсутствии литейных цехов и без применения ртути;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50) объекты по ремонту дорожных машин, автомобилей, кузовов, подвижного состава железнодорожного транспорта и метрополитена;*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51) производство координатно-расточных станков;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52) производство металлообрабатывающей промышленности с чугунным, стальным (в количестве до 10000 т/год) и цветным (в количестве до 100 т/год) литьем, без литейных цехов;*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53) производство металлических электродов;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54) шрифтолитейные заводы (без выбросов свинца);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55) полиграфические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56) объекты офсетной печати;*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57) типографии с применением свинца;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58) машиностроительные производства с металлообработкой, покраской без литья. </w:t>
      </w:r>
    </w:p>
    <w:bookmarkStart w:name="z12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V - СЗЗ не менее 50 м 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59) производство котлов;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60) объект пневмоавтоматики;*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61) объект металлоштамп;*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62) объект сельхоздеталь;*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63) типографии без применения свинца (офсетный, компьютерный набор); </w:t>
      </w:r>
    </w:p>
    <w:bookmarkStart w:name="z12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25. Объекты по добыче руд, нерудных ископаемых, природного газа 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Класс I - СЗЗ не менее 1000 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карьеры нерудных стройматериалов;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горно-обогатительные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производства по добыче нефти при выбросе сероводорода от 0,5 до 1 тонн в сутки, а также с высоким содержанием летучих углеводородов;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производства по добыче природного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производства по добыче полиметаллических (свинцовых, ртутных, мышьяковых, бериллиевых, марганцевых) руд и горных пород VIII-XI категории открытой разработкой;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производства по добыче асбеста;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производства по добыче железных руд и горных пород открытой разработкой;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производства по добыче гипса;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производства по добыче металлоидов открытым способом;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отвалы и шламонакопители при добыче цветных металлов;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угольные разрезы.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Для предприятий по добыче углеводородного сырья при высоком содержании сероводорода и меркаптанов в нефти и попутном газе в 3,0 % и более размер СЗЗ предусмотреть не менее 5000 м; при 20,0 % и более размер СЗЗ - не менее 8000 м. </w:t>
      </w:r>
    </w:p>
    <w:bookmarkStart w:name="z12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II - СЗЗ не менее 500 м 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12) гидрошахты и обогатительные фабрики с мокрым процессом обогащения;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отвалы и шламонакопители при добыче железа и угля;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14) производства по добыче нефти при выбросе сероводорода до 0,5 т/сутки с малым содержанием летучих углеводородов;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15) производства по добыче фосфоритов, апатитов, колчеданов (без химической обработки), железной 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16) производства по добыче руд металлов и металлоидов шахтным способом, за исключением свинцовых руд, ртути, мышьяка и марганца;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17) производства по добыче горных пород VI-VII категории доломитов, магнезитов, гудронов асфальта открытой разработкой;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18) производства по добыче горючих сланцев;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19) производства по добыче торфа, каменного, бурого и других углей;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20) производство брикета из мелкого торфа и угля;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21) производства по добыче каменной поваренной соли;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22) шахтные терриконы без мероприятий по подавлению самовозгорания. </w:t>
      </w:r>
    </w:p>
    <w:bookmarkStart w:name="z12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III - СЗЗ не менее 300 м 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23) производства по добыче мрамора, песка, глины открытой разработкой;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24) производства по добыче карбоната калия открытой разработкой. </w:t>
      </w:r>
    </w:p>
    <w:bookmarkStart w:name="z12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26. Строительная промышленность 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Класс I - СЗЗ не менее 1000 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производство цемента (портланд-шлакопортланд-пуццоланового-цемента и другие), а также местных цементов (глинитцемента, романцемента, гипсошлакового, фосфорно-шлакового и других);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производство магнезита, доломита и шамота с обжигом в шахтных, вращающихся и других печах;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производство асбеста и изделий из него;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производство асфальтобетона на стационарных заводах. </w:t>
      </w:r>
    </w:p>
    <w:bookmarkStart w:name="z12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II - СЗЗ не менее 500 м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5) производство гипса (алебастра);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производство извести (известковые заводы с шахтными и вращающимися печами);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производство художественного стекла, литья и хрусталя;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производство стеклянной ваты и шлаковой шерсти;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производство щебенки, гравия и песка, обогащение кварцевого песка;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производство толя и рубероида;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производство ферритов;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производство строительных полимерных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производство кирпича (красного, силикатного, керамических и огнеупорных изделий);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14) пересыпка сыпучих грузов (уголь, руда) крановым способом;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15) домостроительный комбинат;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16) производство железобетонных изделий. </w:t>
      </w:r>
    </w:p>
    <w:bookmarkStart w:name="z12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III - санитарно-защитная зона не менее 300 м 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17) производство искусственных заполнителей (керамзита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18) производство искусственных камней;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19) элеваторы цементов и других пылящих строительных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20) производство строительных материалов из отходов тепловых электроцентралей (далее - ТЭЦ);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21) производство бетона и бетонных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22) производство фарфоровых и фаянсовых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23) камнелитейные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24) производства по обработке естественных камней;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25) производства по добыче камня не взрывным способом;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26) производство гипсовых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27) производство фибролита, камышита, соломита, дифферента и других;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28) производство строительных деталей;*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29) битумные установки. </w:t>
      </w:r>
    </w:p>
    <w:bookmarkStart w:name="z12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IV - СЗЗ не менее 100 м 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30) производство глиняных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31) стеклодувное, зеркальное производство, шлифовка и травка стекол;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32) механическая обработка мрамора;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33) бетонно-растворный узел. </w:t>
      </w:r>
    </w:p>
    <w:bookmarkStart w:name="z12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27. Обработка древесины 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Класс I - СЗЗ не менее 1000 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лесохимические производства (производство по химической переработке дерева и получение древесного угля). </w:t>
      </w:r>
    </w:p>
    <w:bookmarkStart w:name="z12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II - СЗЗ не менее 500 м 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производство по консервированию дерева (пропиткой);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производство по производству шпал и их пропитке;*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производство изделий из древесной шерсти: древесно-стружечных плит, древесно-волокнистых плит с использованием в качестве связующих синтетических смол;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деревообрабатывающее производство*. </w:t>
      </w:r>
    </w:p>
    <w:bookmarkStart w:name="z13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III - СЗЗ не менее 300 м 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6) производство хвойно-витаминной муки, хлорофилло-каротиновой пасты хвойного экстракта;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производство древесной шерсти;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заводы лесопильные, фанерные и деталей деревянных стандартных зданий;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судостроительные верфи для изготовления деревянных судов (катеров, лодок);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объекты столярно-плотничные, мебельные, паркетные, ящичные. </w:t>
      </w:r>
    </w:p>
    <w:bookmarkStart w:name="z13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IV - СЗЗ не менее 100 м 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11) производство обозное;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производство бондарных изделий из готовой клепки;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производство рогожно-ткацкое;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14) производства по консервированию древесины солевыми и водными растворами (без солей мышьяка), суперобмазкой;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15) судостроительные верфи для изготовления деревянных судов (катеров, лодок). </w:t>
      </w:r>
    </w:p>
    <w:bookmarkStart w:name="z13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V - СЗЗ не менее 50 м 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16) сборка мебели из готовых изделий без лакирования и окраски. </w:t>
      </w:r>
    </w:p>
    <w:bookmarkStart w:name="z13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28. Текстильные производства и производства легкой промышленности 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Класс I - СЗЗ не менее 1000 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объекты по первичной обработке хлопка с устройством цехов по обработке семян ртутно-органическими препаратами;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производство искусственной кожи и пленочных материалов, клеенки, пласткожи с применением летучих растворителей;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объекты по химической пропитке и обработке тканей сероуглеродом. </w:t>
      </w:r>
    </w:p>
    <w:bookmarkStart w:name="z13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II - СЗЗ не менее 500 м 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4) объекты по непрерывной пропитке тканей и бумаги масляными, масляно-асфальтовыми, бакелитовыми и другими лаками;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объекты по пропитке и обработке тканей (дерматина, гранитоля) химическими веществами, за исключением сероуглерода;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производство поливинилхлоридных односторонних армированных пленок, пленок из совмещенных полимеров, резин для низа обуви, регенератора с применением растворителей;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прядильно-ткацкое производство. </w:t>
      </w:r>
    </w:p>
    <w:bookmarkStart w:name="z13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III - СЗЗ не менее 300 м 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8) производства по первичной обработке растительного волокна (льна, конопли, хлопка, кендыря);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организации отбельные и красильно-аппретурные;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производство пряжи и тканей из шерсти, хлопка, льна, а также в смеси с синтетическими и искусственными волокнами при наличии красильных и отбельных цехов;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производство галантерейно-кожевенного картона с отделкой полимерами с применением органических растворителей;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пункты по приему хлопка-сырца;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производства спортивных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14) ситценабивное производство;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15) производство фурнитуры. </w:t>
      </w:r>
    </w:p>
    <w:bookmarkStart w:name="z13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IV - санитарно-защитная зона не менее 100 м 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16) производства котонинные;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17) объекты коконоразварочные и шелкоразмоточные;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18) производства меланжевые;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19) производства пенько-джутокрутильные, канатные, шпагатные, веревочные и по обработке концов;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20) производство искусственного каракуля;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21) производство обуви;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22) производство пряжи и тканей из хлопка, льна, шерсти при отсутствии красильных и отбельных цехов;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23) производства трикотажные и кружевные;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24) шелкоткацкие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25) швейные фабрики;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26) производство ковров;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27) производство обувных картонов на кожевенном и кожевенно-целлюлозном волокне без применения растворителей;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28) шпульно-катушечное производство;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29) производство обоев;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30) чулочное производство. </w:t>
      </w:r>
    </w:p>
    <w:bookmarkStart w:name="z13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V - СЗЗ не менее 50 м 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31) объекты по мелкосерийному выпуску обуви из готовых материалов с использованием водорастворимых клеев. </w:t>
      </w:r>
    </w:p>
    <w:bookmarkStart w:name="z13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29. Обработка животных 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 - СЗЗ не менее 1000 м 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заводы клееварочные, изготавливающие клей из остатков кожи, полевой и свалочной кости и других животных отходов и отбросов;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производство технического желатина из кости, мездры, остатков кожи и других животных отходов и отбросов с хранением их на складе;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утильзаводы по переработке павших животных, рыбы, их частей и других животных отходов и отбросов (превращение в жиры, корм для животных, удобрения);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заводы костеобжигательные и костемольные. </w:t>
      </w:r>
    </w:p>
    <w:bookmarkStart w:name="z13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II - СЗЗ не менее 500 м 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5) производства салотопенные (производство технического сала);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центральные склады по сбору утильсырья. </w:t>
      </w:r>
    </w:p>
    <w:bookmarkStart w:name="z14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III - СЗЗ не менее 300 м 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7) производства по обработке сырых меховых шкур животных и крашению (овчинно-шубные, овчинно-дубильные, меховые), производство замши, сафьяна, лайки;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производства по обработке сырых кож животных: кожевенно-сыромятные, кожевенно-дубильные с переработкой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объекты по мойке шерсти;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склады временного хранения мокросоленых и необработанных кож;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производство желатина высшего сорта из свежих не загнивших костей с минимальным сроком хранения на специально устроенных складах с охлаждением;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производства по обработке волоса, щетины, пуха, пера, рогов и копыт;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производство скелетов и наглядных пособий из трупов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14) комбикормовые заводы (производство кормов для животных из пищевых отходов);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15) производство валяльное и кошмовойлочное;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16) производство лакированных кож;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17) производства кишечно-струнные и кетгутовые;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18) склады мокросоленых кож (до 200 штук) для временного хранения (без обработки). </w:t>
      </w:r>
    </w:p>
    <w:bookmarkStart w:name="z14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IV - СЗЗ не менее 100 м 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19) производство изделий из выделанной кожи;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20) производство щеток из щетины и волоса;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21) валяльные мастерские. </w:t>
      </w:r>
    </w:p>
    <w:bookmarkStart w:name="z14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30. Обработка пищевых продуктов и вкусовых веществ 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Класс I - СЗЗ не менее 1000 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объекты по вытапливанию жира из морских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объекты кишечно-моечные;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производства по варке сыра;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производства мясокоптильные;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рыбокоптильные заводы. </w:t>
      </w:r>
    </w:p>
    <w:bookmarkStart w:name="z14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II - СЗЗ не менее 500 м 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6) производства свеклосахарные;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рыбные промыслы;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мельницы, крупорушки, зернообдирочные предприятия и комбикормовые заводы;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производства по варке товарного солода и приготовлению дрожжей;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производство альбумина, декстрина, глюкозы, патоки. </w:t>
      </w:r>
    </w:p>
    <w:bookmarkStart w:name="z14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III - СЗЗ не менее 300 м 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11) элеваторы;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производства кофеобжарочные;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производство олеомаргарина и маргарина;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14) производство пищевого спирта;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15) рыбокомбинаты, рыбоконсервные и рыбофилейные предприятия с утильцехами (без коптильных цехов);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16) свеклосахарные заводы без хранилища жома;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17) кукурузно-крахмальные, кукурузно-паточные заводы;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18) производства по переработке овощей (сушка, засолка, квашение);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19) производство крахмала;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20) производства табачно-махорочные (табачно-ферментационные, табачные и сигаретно-махорочные фабрики);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21) заводы первичного виноделия. </w:t>
      </w:r>
    </w:p>
    <w:bookmarkStart w:name="z14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IV - СЗЗ не менее 100 м 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22) кондитерские фабрики;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23) производство столового уксуса;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24) производство пива, кваса и безалкогольных напитков;*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25) чаеразвесочные фабрики;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26) заводы спиртоводочные;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27) маслобойные заводы (растительные масла);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28) консервные заводы;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29) овощефруктохранилища;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30) сахарорафинадные заводы;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31) заводы коньячного спирта;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32) макаронные фабрики;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33) молочные и маслодельные заводы (животные масла);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34) колбасные фабрики;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35) хлебозаводы;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36) фабрики пищевые, заготовочные;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37) холодильники емкостью более 600 тонн (далее - 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38) заводы виноградного сока;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39) заводы фруктовых и овощных соков и безалкогольных напитков. </w:t>
      </w:r>
    </w:p>
    <w:bookmarkStart w:name="z14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V - СЗЗ не менее 50 м 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40) малые объекты и цехи малой мощности по производству кондитерских изделий до 0,5 тонн в сутки (т/сутки);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41) промышленные установки для низкотемпературного хранения пищевых продуктов емкостью до 600 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42) производства по производству пива (без солодовен). </w:t>
      </w:r>
    </w:p>
    <w:bookmarkStart w:name="z14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31. Микробиологическая промышленность 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Класс I - санитарно-защитная зона не менее 1000 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производство белково-витаминных концентратов (далее - БВК) из углеводородов (парафинов нефти, этанола, метанола, природного газа). При существующей технологии и неполной герметизации (выброс аэрозолей БВК, дрожжевых клеток, наличие сильных неприятных запахов) санитарно-защитная зона должна быть не менее 3000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объекты, использующие в производстве микроорганизмы 1-2 группы патогенности;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производство кормового бацитрацина;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производство пектинов из растительного сырья. </w:t>
      </w:r>
    </w:p>
    <w:bookmarkStart w:name="z14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II - СЗЗ не менее 500 м 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5) производство кормовых дрожжей, фурфурола и спирта из древесины и сельскохозяйственных отходов методом гидролиза;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производство пищевых дрожжей;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производство аминокислот методом микробиологического синтеза;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производство биопрепаратов (трихограмм и другие) для защиты сельскохозяйственных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производство средств защиты растений методом микробиологического синтеза;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производство антибиотиков;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производство ферментов различного назначения с поверхностным способом культивирования. </w:t>
      </w:r>
    </w:p>
    <w:bookmarkStart w:name="z14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III - СЗЗ не менее 300 м 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12) производство кормовых дрожжей из отходов древесины и сельского хозяйства (подсолнечной лузги, соломы, кукурузных кочерыжек) без производства фурфурола;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производство кормовых антибиотиков, в том числе биологическим путем;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14) производство ферментов различного назначения с глубинным способом культивирования. </w:t>
      </w:r>
    </w:p>
    <w:bookmarkStart w:name="z15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32. Сельскохозяйственные объекты 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Класс I - СЗЗ не менее 1000 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хозяйство по выращиванию свиней до 5000 голов;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хозяйство по выращиванию птицы более 400000 кур-несушек и более 3000000 бройлеров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хозяйство по выращиванию и откорму крупного рогатого скота более 5000 голов;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открытые хранилища навоза и помета;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склады для хранения ядохимикатов свыше 500 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бойни (крупного и мелкого рогатого скота), мясокомбинаты и мясохладобойни, включая базы для предубойного содержания скота в пределах до трехсуточного запаса скотосырья; </w:t>
      </w:r>
    </w:p>
    <w:bookmarkStart w:name="z15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II - СЗЗ не менее 500 м 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7) бойни мелких животных и птиц;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хозяйство по выращиванию и откорму крупного рогатого скота от 1200 до 5000 коров и 6000 скотомест для молодняка;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фермы звероводческие (норки, лисы и другие) более 100 голов;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хозяйство по выращиванию птицы от 100000 до 400000 кур-несушек и от 1000000 до 3000000 бройлеров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открытые хранилища биологически обработанной жидкой фракции навоза;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закрытые хранилища навоза и помета;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склады для хранения ядохимикатов свыше 500 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14) производства по обработке и протравливанию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15) склады сжиженного аммиака. </w:t>
      </w:r>
    </w:p>
    <w:bookmarkStart w:name="z15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III - СЗЗ не менее 300 м 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16) хозяйство по выращиванию и откорму крупного рогатого скота менее 1200 голов (всех специализаций), фермы коневодческие;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17) хозяйство по выращиванию и откорму овец от 3000 до 5000 голов;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18) хозяйство по выращиванию птицы до 100000 кур-несушек и до 1000000 бройлеров;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19) площадки для буртования помета и навоза;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20) склады для хранения минеральных удобрений, ядохимикатов более 50 тонн;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21) обработка сельскохозяйственных угодий пестицидами с применением тракторов от границ поля до населенного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22) кролиководческие фермы. </w:t>
      </w:r>
    </w:p>
    <w:bookmarkStart w:name="z15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IV - СЗЗ не менее 100 м 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23) тепличные и парниковые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24) склады для хранения минеральных удобрений, ядохимикатов до 50 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25) склады сухих минеральных удобрений, химических средств защиты растений (зона устанавливается и до предприятий по хранению и переработке пищевой продукции);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26) мелиоративные объекты с использованием животноводческих стоков;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27) цехи по приготовлению кормов, включая использование пищевых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28) гаражи и парки по ремонту, техническому обслуживанию и хранению автомобилей и сельскохозяйственной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29) хозяйства с содержанием животных (свинарники, коровники, птичники, конюшни, зверофермы) до 100 голов;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30) склады горюче-смазочных материалов. </w:t>
      </w:r>
    </w:p>
    <w:bookmarkStart w:name="z15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V - СЗЗ не менее 50 м 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31) хранилища фруктов, овощей, картофеля,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32) материальные склады;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33) хозяйства с содержанием животных (свинарники, коровники, птичники, конюшни, зверофермы) до 50 голов. </w:t>
      </w:r>
    </w:p>
    <w:bookmarkStart w:name="z15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33. Сооружения санитарно-технические, транспортной инфраструктуры, установки и объекты коммунального назначения 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Класс "А" - СЗЗ не менее 2000 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контролируемые неусовершенствованные свалки для нечистот и жидких хозяйственных отбросов органического происхождения и твердых гниющих отбросов;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поля ассенизации;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скотомогильники с захоронением в ямах;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утильзаводы для ликвидации трупов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минимальные размеры СЗЗ канализационных сооружений устанавливают по таблице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Класс I - СЗЗ не менее 1000 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станции и пункты очистки и промывки вагонов после перевозки скота (дезопромывочные станции и пункты);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усовершенствованные свалки для твердых бытовых и не утилизируемых твердых промышленных отходов и отбросов;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поля запахивания;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участки компостирования твердых отбросов и нечистот населенного пункта (центральные);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скотомогильники с биологическими камерами;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сливные станции;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поля ассенизации; </w:t>
      </w:r>
    </w:p>
    <w:bookmarkStart w:name="z15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II - санитарно-защитная зона не менее 500 м 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8) мусоросжигательные и мусоросортировочные заводы (центральные) свыше 100000 тонны в год (далее - т/г);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центральные базы по сбору утильсырья;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участки для парников и теплиц с использованием мусора;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компостирование мусора без навоза и фекалий; </w:t>
      </w:r>
    </w:p>
    <w:bookmarkStart w:name="z15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III - СЗЗ не менее 300 м 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12) базы районного назначения для сбора утильсырья;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механизированные транспортные парки по очистке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14) склады временного хранения утильсырья без его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15) объекты по обслуживанию автомобилей (грузовые автомобили, а также автобусы городского транспорта)*;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16) автозаправочные станции стационарного типа по заправке автотранспортных средств, полная масса которых более 3,5 т и тракторов;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17) мусоросжигательные и мусоросортировочные заводы (центральные) до 100000 т/г;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18) кладбища;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19) крематории;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20) сливные станции; </w:t>
      </w:r>
    </w:p>
    <w:bookmarkStart w:name="z15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IV - санитарно-защитная зона не менее 100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21) объекты по обслуживанию автомобилей (легковые автомобили, кроме принадлежащих гражданам, автобусы, кроме автобусов городского транспорта);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22) троллейбусные и трамвайные парки*;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23) автозаправочные станции по заправке автотранспортных средств, полная масса которых не превышает 3,5 тонн;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24) автозаправочные станции блочно-контейнерного типа, оснащенные газовозвратной системой, мощностью более 80 заправок в час "пик";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25) кладбища для погребения после кремации; </w:t>
      </w:r>
    </w:p>
    <w:bookmarkEnd w:id="170"/>
    <w:bookmarkStart w:name="z15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Класс V - СЗЗ не менее 50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26) автозаправочные станции блочно-контейнерного типа, оснащенные газовозвратной системой, мощностью менее 80 заправок в час "пик "; приемные пункты вторичного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27) Расстояния от стоянок для автомобилей должны соответствовать таблице 1: 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333"/>
        <w:gridCol w:w="1333"/>
        <w:gridCol w:w="1433"/>
        <w:gridCol w:w="1593"/>
        <w:gridCol w:w="1253"/>
        <w:gridCol w:w="1253"/>
        <w:gridCol w:w="1253"/>
      </w:tblGrid>
      <w:tr>
        <w:trPr>
          <w:trHeight w:val="315" w:hRule="atLeast"/>
        </w:trPr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Здания, до которых определяется расстояние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Расстояния в 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стоянки, в том числе подземной и открытой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числе легковых автомобилей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обслуживания при числе постов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11-50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51-100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101-300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 менее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11-30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30 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Жилые дома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реть 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525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здания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школы и детские дошкольные учреждения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смотреть примечание 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Лечебные учреждения, открытые спортивные сооружения общего пользования, места отдыха населения (сады, скверы, парки)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смотреть примечание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смотреть примечание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расстояние следует определять от окон жилых и общественных зданий, от границ земельных участков общеобразовательных организаций, детских дошкольных учреждений и лечебных учреждений со стационаром, от стен гаража или границ открытой стоянки;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расстояние от жилых домов до открытых стоянок вместимостью 101 300 машин размещаемых вдоль продольных фасадов следует принимать не менее 50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стоянок вместимостью более 10 машин указанные в таблице 1 расстояния допускается принимать по интерполяции;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расстояние от общественных и жилых зданий до сооружений для хранения автомобилей мощностью более 300 машино-мест и станции технического обслуживания при числе постов более 30 устанавливается при наличии санитарно-эпидемиологического заключения о соответствии санитарно-эпидемиологическим правилам и нормам. </w:t>
      </w:r>
    </w:p>
    <w:bookmarkStart w:name="z16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СЗЗ канализационных очистных сооружений в соответствии с таблицей 2: 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1653"/>
        <w:gridCol w:w="1653"/>
        <w:gridCol w:w="1653"/>
        <w:gridCol w:w="1713"/>
        <w:gridCol w:w="1653"/>
      </w:tblGrid>
      <w:tr>
        <w:trPr>
          <w:trHeight w:val="1005" w:hRule="atLeast"/>
        </w:trPr>
        <w:tc>
          <w:tcPr>
            <w:tcW w:w="4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Сооружения для очистки сточных вод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Расстояние в м. при расчетной производительности очистных сооружений в 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сутки 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0,2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0,2 до 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до 50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50 до 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200 </w:t>
            </w:r>
          </w:p>
        </w:tc>
      </w:tr>
      <w:tr>
        <w:trPr>
          <w:trHeight w:val="169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Сооружения для механической и биологической очистки с иловыми площадками для сброженных осадков, а также иловые площадки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169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Сооружения для механической и  биологической очистки с термомеханической   обработкой осадка в закрытых помещениях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12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Орошения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1000 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2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Биологические пруды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Примечание;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СЗЗ для канализационных очистных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производительностью более 280000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сутки, а также при изменений технологий очистки сточных вод и обработки осадка следует устанавливать при наличии санитарно-эпидемиологического заключения государственного органа санитарно-эпидемиологической службы о соответствии санитарно-эпидемиологическим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полей фильтрации площадью до 0,5 гектар (далее - га), полей орошения коммунального типа площадью до 1 га, сооружений механической и биологической очистки сточных вод производительностью до 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сутки СЗЗ следует принимать размером 100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полей подземной фильтрации пропускной способностью до 15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сутки СЗЗ следует принимать размером 50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СЗЗ, указанные в таблице 2 приложения 1 настоящих СанПиН, следует принимать и относительно производственных зданий объектов пищевой промышленности. </w:t>
      </w:r>
    </w:p>
    <w:bookmarkStart w:name="z16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34. Склады, причалы и места перегрузки и хранения грузов, производства фумигации грузов и судов, газовой дезинфекции, дератизации и дезинсекции 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Класс I - СЗЗ не менее 1000 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открытые склады и места разгрузки апатитного концентрата, фосфоритной муки, цементов и других пылящих грузов при грузообороте более 150000 т/год.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1 группу - I, II и III класса не входят транспортно-технологические схемы с применением складских элеваторов и пневмотранспортных или других установок, исключающих вынос пыли грузов, указанных в I группе (I, II и III классов), во внешнюю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места перегрузки и хранения жидких химических грузов и сжиженных газов (метан, пропан, аммиак и другие), производственных соединении галогенов, серы, азота, углеводородов (метанол, бензол, толуол и другие), спиртов, альдегидов и других соединений;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зачистные и промывочно-пропарочные станции, дезинфекционно-промывочные объекты, пункты зачистки судов, цистерн, приемно-очистные сооружения, служащие для приема балластных и промывочно-нефтесодержащих вод со специализированных плавсборщиков;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причалы и места производства фумигации грузов и судов, газовой дезинфекции, дератизации и дезинсекции. </w:t>
      </w:r>
    </w:p>
    <w:bookmarkStart w:name="z16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II - СЗЗ не менее 500 м 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5) открытые склады и места разгрузки апатитного концентрата, фосфоритной муки, цементов и других пылящих грузов при грузообороте менее 150000 т/год;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открытые склады и места перегрузки угля;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открытые склады и места перегрузки минеральных удобрений, асбеста, извести, руд (кроме радиоактивных) и других минералов (серы, серного колчедана, гипса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места перегрузки и хранения сырой нефти, битума, мазута и других вязких нефтепродуктов и химических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открытые и закрытые склады и места перегрузки пека и пекосодержащих грузов. Места хранения и перегрузки деревянных шпал, пропитанных антисептиками. </w:t>
      </w:r>
    </w:p>
    <w:bookmarkStart w:name="z16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III - СЗЗ не менее 300 м 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10) открытые склады и места разгрузки и погрузки пылящих грузов (апатитного концентрата, фосфоритной муки, цемента) при грузообороте менее 5000 т/год;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закрытые склады, места перегрузки и хранения затаренного химического груза (удобрений, органических растворителей, кислот и других веществ);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наземные склады и открытые места отгрузки магнезита, доломита и других пылящих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склады пылящих и жидких грузов (аммиачной воды, удобрений, кальцинированной соды, лакокрасочных материалов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14) открытые наземные склады и места разгрузки сухого песка, гравия, камня и другие минерально-строительных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15) склады и участки перегрузки шрота, жмыха, копры и другой пылящей растительной продукции открытым способом;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16) склады, перегрузка и хранение утильсырья;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17) склады, перегрузка и хранение мокросоленых необработанных кож (более 200 штук) и другого сырья животного происхождения;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18) участки постоянной перегрузки скота, животных и птиц;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19) склады и перегрузка рыбы, рыбопродуктов и продуктов китобойного промысла. </w:t>
      </w:r>
    </w:p>
    <w:bookmarkStart w:name="z16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IV - СЗЗ не менее 100 м 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20) склады и перегрузка кожсырья (в том числе мокросоленых кож до 200 штук);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21) склады и открытые места разгрузки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22) склады и открытые места разгрузки поваренной соли;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23) склады и открытые места разгрузки шерсти, волоса, щетины и другой аналогичной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24) транспортно-технические схемы перегрузки и хранения апатитового концентрата, фосфоритной муки, цемента и др. пылящих грузов, перевозимых навалом с применением складских элеваторов и пневмотранспортных или других установок и хранилищ, исключающих вынос пыли во внешнюю среду. </w:t>
      </w:r>
    </w:p>
    <w:bookmarkStart w:name="z16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Класс V - СЗЗ не менее 50 м 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25) открытые склады и перегрузка увлажненных минерально-строительных материалов (песка, гравия, щебня, камней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26) участки хранения и перегрузки прессованного жмыха, сена, соломы, табачно-махорочных изделий и другие;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27) склады, перегрузка пищевых продуктов (мясных, молочных, кондитерских), овощей, фруктов, напитков и других;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28) участки хранения и налива пищевых грузов (вино, масло, соки);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29) участки разгрузки и погрузки рефрижераторных судов и вагонов;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31) речные причалы. </w:t>
      </w:r>
    </w:p>
    <w:bookmarkStart w:name="z16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35. Производство электрической и тепловой энергии при сжигании минерального топлива 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тепловые электростанции (далее - ТЭС) эквивалентной электрической мощности в 600 МВт и выше, использующие в качестве топлива уголь и мазут, относятся к объектам I класса с СЗЗ не менее 1000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ТЭС эквивалентной электрической мощности в 600 (далее - МВт) и выше, работающие на газовом и газо-мазутном топливе, относятся к объектам II класса с СЗЗ не менее 500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СЗЗ жилого поселка энергетиков устанавливается для ТЭС и гидроэлектростанции (далее ГРЭС) на основе расчетов для организованных выбросов в комплексе с золоотвалами и данных замеров о фактическом состоянии воздушной среды в зоне возможного влияния объектов и на территории поселка;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ТЭЦ и районные котельные тепловой мощностью 200 гегакалорий (далее - Гкал) и выше, работающие на угольном и мазутном топливе, относятся ко второму классу с СЗЗ не менее 500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ТЭЦ и районные котельные тепловой мощностью 200 Гкал и выше, работающие на газовом и газомазутном топливе (последний - как резервный), относятся к объектам третьего класса с СЗЗ не менее 300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минимальная СЗЗ от золоотвала ТЭС должна составлять не менее 500 м (III класс) с осуществлением древесно-кустарниковых посадок по его периметру;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при установлении минимальной величины санитарно-защитной зоны от всех типов котельных тепловой мощностью менее 200 Гкал, работающих на твердом, жидком и газообразном топливе,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(10-40 высот трубы котельной), а также акустических расчетов. СЗЗ при расчетных значениях ожидаемого загрязнения атмосферного воздуха в пределах ПДК в приземном слое и на различных высотах прилегающей жилой застройки не должна быть менее 50 м, если по акустическому расчету не требуется корректировки в сторону ее увеличения.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наличии жилых домов повышенной этажности в зоне максимального загрязнения от котельных, высота дымовой трубы должна быть, как минимум, на 1,5 м выше конька крыши самого высокого жилого дома;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при расчете рассеивания дымовых газов от объектов теплоэнергетики обязателен учет эффекта суммации биологического действия диоксида серы и оксидов азота, золы;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СЗЗ крупных ГРЭС не менее 300 м. </w:t>
      </w:r>
    </w:p>
    <w:bookmarkStart w:name="z16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проектированию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производственных объектов"       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Минимальные расстояния от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подземных и наземных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магистральных газопроводов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Таблица 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5"/>
        <w:gridCol w:w="1013"/>
        <w:gridCol w:w="1073"/>
        <w:gridCol w:w="1073"/>
        <w:gridCol w:w="1073"/>
        <w:gridCol w:w="1264"/>
        <w:gridCol w:w="1233"/>
        <w:gridCol w:w="913"/>
        <w:gridCol w:w="1353"/>
      </w:tblGrid>
      <w:tr>
        <w:trPr>
          <w:trHeight w:val="30" w:hRule="atLeast"/>
        </w:trPr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застройки, водоемы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Разрывы в м для трубопроводов 1-го и 2-го классов с диаметром труб в мм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клacc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клacc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300- 600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1000-1200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1200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300 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и другие населенные пункты; коллективные сады и дачные поселки; тепличные комбинаты; отдельные общественные здания с массовым скоплением людей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Отдельные малоэтажные здания: сельскохозяйственные поля и пастбища, полевые станы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Магистральные оросительные каналы, реки и водоемы; водозаборные сооружения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</w:tbl>
    <w:bookmarkStart w:name="z16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Минимальные разрывы от трубопроводов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сжиженных углеводородных газов 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3"/>
        <w:gridCol w:w="1593"/>
        <w:gridCol w:w="2013"/>
        <w:gridCol w:w="1873"/>
        <w:gridCol w:w="1773"/>
      </w:tblGrid>
      <w:tr>
        <w:trPr>
          <w:trHeight w:val="30" w:hRule="atLeast"/>
        </w:trPr>
        <w:tc>
          <w:tcPr>
            <w:tcW w:w="5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застройки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Расстояние в м при диаметре труб 5  мм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150-300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300-500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500-1000 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и населенные пункты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Дачные поселки, сельскохозяйственные угодья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минимальные расстояния при наземной прокладке увеличиваются в 2 раза для 1-го класса и в 1,5 раза для 2-го класса;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разрывы магистральных газопроводов, транспортирующих природный газ с высокими коррелирующими свойствами, определяются на основе расчетов в каждом конкретном случае, а также по опыту эксплуатации, но не менее 2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запрещается прохождение газопровода через жилую застройку. </w:t>
      </w:r>
    </w:p>
    <w:bookmarkStart w:name="z16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Минимальные разрывы от компрессорных станций 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3 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8"/>
        <w:gridCol w:w="1059"/>
        <w:gridCol w:w="1059"/>
        <w:gridCol w:w="1059"/>
        <w:gridCol w:w="1060"/>
        <w:gridCol w:w="1061"/>
        <w:gridCol w:w="1201"/>
        <w:gridCol w:w="1201"/>
        <w:gridCol w:w="1182"/>
      </w:tblGrid>
      <w:tr>
        <w:trPr>
          <w:trHeight w:val="30" w:hRule="atLeast"/>
        </w:trPr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застройки, водоемы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Разрывы в м для трубопроводов 1-го и 2-го классов с диаметром труб в мм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класс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300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300- 600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600- 800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800- 1000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1000- 1200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1200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300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300 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и поселки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Водопроводные сооружения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Малоэтажные жилые здания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Разрывы устанавливаются от здания компрессорного цеха </w:t>
            </w:r>
          </w:p>
        </w:tc>
      </w:tr>
    </w:tbl>
    <w:bookmarkStart w:name="z17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Минимальные разрывы от газопроводов низкого давления 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Таблица 4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3"/>
        <w:gridCol w:w="4273"/>
      </w:tblGrid>
      <w:tr>
        <w:trPr>
          <w:trHeight w:val="30" w:hRule="atLeast"/>
        </w:trPr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застройки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Расстояние в м </w:t>
            </w:r>
          </w:p>
        </w:tc>
      </w:tr>
      <w:tr>
        <w:trPr>
          <w:trHeight w:val="30" w:hRule="atLeast"/>
        </w:trPr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Многоэтажные жилые и общественные здания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Малоэтажные жилые здания, теплицы, склады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Водопроводные насосные станции, водозаборные и очистные сооружения, артскважины*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При этом должны быть учтены требования организации 1, 2 и 3 поясов зон санитарной охраны источников водоснабжения. </w:t>
            </w:r>
          </w:p>
        </w:tc>
      </w:tr>
    </w:tbl>
    <w:bookmarkStart w:name="z17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Минимальные расстояния от магистральных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трубопроводов для транспортирования нефти 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5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2033"/>
        <w:gridCol w:w="2033"/>
        <w:gridCol w:w="1873"/>
        <w:gridCol w:w="1953"/>
      </w:tblGrid>
      <w:tr>
        <w:trPr>
          <w:trHeight w:val="30" w:hRule="atLeast"/>
        </w:trPr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застройки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Расстояние в м при диаметре труб в мм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300-600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600-1000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1000-1400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и поселки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Отдельные малоэтажные жилища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Гидротехнические сооружения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Водозаборы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Разрывы от магистральных нефтепроводов, транспортирующих нефть с высокими коррозирующими свойствами, от продуктопроводов, транспортирующих высокотоксичные, раздражающие газы и жидкости, определяются на основе расчетов в каждом конкретном случае при обязательном увеличении размеров не менее чем в 3 раза. </w:t>
            </w:r>
          </w:p>
        </w:tc>
      </w:tr>
    </w:tbl>
    <w:bookmarkStart w:name="z17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Минимальные разрывы от нефтеперекачивающих станций 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6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2493"/>
        <w:gridCol w:w="2493"/>
        <w:gridCol w:w="2493"/>
      </w:tblGrid>
      <w:tr>
        <w:trPr>
          <w:trHeight w:val="30" w:hRule="atLeast"/>
        </w:trPr>
        <w:tc>
          <w:tcPr>
            <w:tcW w:w="5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застройки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Разрывы в м по категориям НПС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и поселки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Водопроводные сооружения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Отдельные малоэтажные здания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Примечание: Величина СЗЗ для нефтехранилищ должна уточняться в каждом конкретном случае на основе расчетов и реальных характеристик загрязнения углеводородами атмосферы прилегающих территорий.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2. Минимальные разрывы складов легко воспламеняющихся и горючих жидкостей, размещающихся в составе речного порта, до жилой зоны, в зависимости от категории, составляют от 5000 м (I категория) до 500 м (без категории). </w:t>
      </w:r>
    </w:p>
    <w:bookmarkStart w:name="z17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Расстояния от помещений (сооружений)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содержания и разведения животных до объектов жилой застройки 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Таблица 7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1533"/>
        <w:gridCol w:w="1533"/>
        <w:gridCol w:w="1533"/>
        <w:gridCol w:w="1573"/>
        <w:gridCol w:w="1533"/>
        <w:gridCol w:w="1533"/>
        <w:gridCol w:w="1533"/>
      </w:tblGrid>
      <w:tr>
        <w:trPr>
          <w:trHeight w:val="30" w:hRule="atLeast"/>
        </w:trPr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разрыв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поголовье (шт.)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свиньи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коровы, бычки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овцы, козы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кролики - матки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лошади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нутрии, песцы 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45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8 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60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40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75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</w:t>
            </w:r>
          </w:p>
        </w:tc>
      </w:tr>
    </w:tbl>
    <w:bookmarkStart w:name="z17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проектированию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производственных объектов"      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7033"/>
        <w:gridCol w:w="1893"/>
        <w:gridCol w:w="1913"/>
      </w:tblGrid>
      <w:tr>
        <w:trPr>
          <w:trHeight w:val="7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Мощность дозы, используемая при проектировании защиты от внешних пучков ионизирующих излучений </w:t>
            </w:r>
          </w:p>
        </w:tc>
      </w:tr>
      <w:tr>
        <w:trPr>
          <w:trHeight w:val="16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облучаемых лиц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 помещений и территорий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Продолжи-тельность облучения час-год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Проектная мощность эквивале-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нтной дозы   мкЗв/час </w:t>
            </w:r>
          </w:p>
        </w:tc>
      </w:tr>
      <w:tr>
        <w:trPr>
          <w:trHeight w:val="357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Население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постоянного пребывания персонала при работе с источниками излучения (радиометрические, фасовочные, моечные).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временного пребывания персонала.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объекта и территория СЗЗ, где находится персонал группы 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Любые другие помещения и территории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в таблице приведены значения мощности дозы от технических источников излучения, имеющихся на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переход от измеряемых значений эквивалентной дозы к эффективной осуществляется согласно методическим указаниям. </w:t>
      </w:r>
    </w:p>
    <w:bookmarkStart w:name="z17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проектированию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производственных объектов"        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расход наружного воздуха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1733"/>
        <w:gridCol w:w="1593"/>
        <w:gridCol w:w="1853"/>
        <w:gridCol w:w="4053"/>
      </w:tblGrid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с естест-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проветриванием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естественного проветривания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</w:t>
            </w:r>
          </w:p>
        </w:tc>
        <w:tc>
          <w:tcPr>
            <w:tcW w:w="4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Приточные системы 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в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 на 1 человека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 на 1 человека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общего воздухо-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обмена, не более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9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(при объеме помещения на 1 человека менее 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(при объеме помещения на 1 человека 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более)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рециркуляции или с рециркуляцией при кратности воздухообмена 10 обменов в час и менее.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рециркуляцией при кратности общего воздухообмена менее 10 обменов в час.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под помещением «без естественного проветривания»следует понимать помещение без открываемых окон и проемов в наружных стенах или помещение с открываемыми окнами и проемами площадью менее 20% общей площади окон, а так же зону помещений с открывающимися окнами, расположенными на расстоянии, превышающем 5-ти кратную высоту помещений. </w:t>
      </w:r>
    </w:p>
    <w:bookmarkStart w:name="z17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проектированию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производственных объектов"       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Состав и площади помещений фельдшерского здравпункта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Таблица 1 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3"/>
        <w:gridCol w:w="7213"/>
      </w:tblGrid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мІ 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Вестибюль-ожидальная и регистратура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Перевязочные (чистая и гнойная)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(2 помещения) 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для приема больных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Зубоврачебный кабинет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Комната дежурного медицинского персонала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Кладовая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Комната временного пребывания больных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Уборная с умывальником в тамбуре мужская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унитаз 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Уборная с умывальником в тамбуре женская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унитаз </w:t>
            </w:r>
          </w:p>
        </w:tc>
      </w:tr>
    </w:tbl>
    <w:bookmarkStart w:name="z17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Состав и площади помещений общезаводских врачебных здравпунктов 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3"/>
        <w:gridCol w:w="1533"/>
        <w:gridCol w:w="1713"/>
        <w:gridCol w:w="3293"/>
      </w:tblGrid>
      <w:tr>
        <w:trPr>
          <w:trHeight w:val="30" w:hRule="atLeast"/>
        </w:trPr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помещений при категории общезаводских здравпунктов, мІ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Вестибюль-ожидальная и регистратура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Перевязочные (чистая и гнойная) в двух помещениях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для приема больных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(4 поме-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 поме-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 помещения) 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Зубоврачебный кабинет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 поме-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Комната для физиотерапии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Комната для медицинских процедур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Комната для временного пребывания больных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заведующего здравпунктом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для автоклава и хранения перевязочных материалов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Комната дежурного медицинского персонала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Кладовая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Душевая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 душе-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сетки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душевую сетку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душевую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сетку 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Уборная с умывальником в тамбуре мужская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унитаз </w:t>
            </w:r>
          </w:p>
        </w:tc>
      </w:tr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Уборная с умывальником в тамбуре женская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унитаз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общезаводских здравпунктах предприятий с горячими цехами или с группой производственных процессов «3а» следует предусматривать вместо душевой ванну с душем.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Нормы бытовых помещений 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Таблица 3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4373"/>
        <w:gridCol w:w="1353"/>
        <w:gridCol w:w="1113"/>
        <w:gridCol w:w="2373"/>
        <w:gridCol w:w="2333"/>
      </w:tblGrid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цессов 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Санитарная характеристика процессов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Расчетное количество человек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гар-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деробных, количество отделений на 1 человека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обработка одежды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душе-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 сетку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кран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Процессы, вызывающие загрязнение тела и спецодежды веществами 3 и 4 классов опасности: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только рук;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тела и спецодежды,  удаляемое без применения специальных моющих средств;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тела и спецодежды, удаляемое с применением моющих средств;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 отделение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 отделение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раздельные,по одному  отделению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Химчистка спецодежды </w:t>
            </w:r>
          </w:p>
        </w:tc>
      </w:tr>
      <w:tr>
        <w:trPr>
          <w:trHeight w:val="6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2-г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Процессы,   протекающие при избытке явного тепла или неблагоприятных   метеоусловиях: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избытке конвекционного тепла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избытке лучистого тепла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связанные с воздействием влаги, вызывающие намокание одежды и обуви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температуре воздуха +10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 ниже, включая работы на открытом воздухе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общие, два отделения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общие, два отделения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раздельных отделения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раздельных отделения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для 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для 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лаждения, полудуши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Сушка спецодежды и обуви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для обогрева, сушка спецодежды и обуви </w:t>
            </w:r>
          </w:p>
        </w:tc>
      </w:tr>
      <w:tr>
        <w:trPr>
          <w:trHeight w:val="55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3-б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Процессы, вызывающие загрязнения тела и спецодежды веществами 1 и 2 классов опасности, а так же веществами, обладающими стойким запахом: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вызывающие загрязнения, как правило, только рук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вызывающие загрязнение тела и спецодежды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Общие, одно отделение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два раздельных отделения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Химчистка,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венная вентиляция мест хранения спецодежды, дезодорация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Производственные процессы с особыми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эпидемиологическими или технологическими требованиями к качеству продукции, организации хранения спецодежды, а так же к обработке спецодежды и тела перед началом работы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действую-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щими НПА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 сочетании признаков различных групп производственных процессов тип гардеробных, душевые и умывальники должны предусматриваться по группе с наиболее высокими требованиями, а специальные бытовые и устройства - по суммарным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процессах группы 1-а душевые допускается при соответствующем обосновании не предусматривать;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любых процессах, вызывающих запыление спецодежды и обуви, должны предусматриваться помещения и устройства для их обеспылевания;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мобильных зданиях из блок-контейнеров допускается уменьшать расчетное количество душевых сеток до 60%;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работах с инфицированными и радиоактивными материалами, а так же веществами опасными при поступлении через кожу, санитарно-бытовые помещения должны проектироваться в соответствии с действующими НПА. </w:t>
      </w:r>
    </w:p>
    <w:bookmarkStart w:name="z17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проектированию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производственных объектов"       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Уровни освещенности при точных зрительных работах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Таблица 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3173"/>
        <w:gridCol w:w="3173"/>
        <w:gridCol w:w="3173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объекта различения, угл.мин.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точной зрительной работы в % ко времени рабочей смены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Освещенность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Яркость рабочей поверхности, кд/м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1,5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60 до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300 до 500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3,0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60 до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150 до 300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3,5 до 5,0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60 до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750 до 150 </w:t>
            </w:r>
          </w:p>
        </w:tc>
      </w:tr>
    </w:tbl>
    <w:bookmarkStart w:name="z18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Освещенность рабочих мест с экранами визуального наблюдения 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3"/>
        <w:gridCol w:w="1153"/>
        <w:gridCol w:w="1433"/>
        <w:gridCol w:w="1433"/>
        <w:gridCol w:w="1433"/>
      </w:tblGrid>
      <w:tr>
        <w:trPr>
          <w:trHeight w:val="30" w:hRule="atLeast"/>
        </w:trPr>
        <w:tc>
          <w:tcPr>
            <w:tcW w:w="7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экрана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Освещенность, лк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бочем столе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плоскости экрана при коэффициенте отражения экрана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</w:t>
            </w:r>
          </w:p>
        </w:tc>
      </w:tr>
      <w:tr>
        <w:trPr>
          <w:trHeight w:val="3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Телевизионные: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яркостью знака от 0,5 до 150 кд/м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включительно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150 до 500 кд/м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включительно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Дисплейные устройства с обратным контрастом: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яркостью знака от 0,5 до 150 кд/м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включительно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150 до 500 кд/м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включительно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75-150 </w:t>
            </w:r>
          </w:p>
        </w:tc>
      </w:tr>
      <w:tr>
        <w:trPr>
          <w:trHeight w:val="3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Дисплейные устройства с прямым контрастом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50-75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