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6992" w14:textId="e6b6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принятия решения таможенного органа по классификации товаров и его формы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таможенного контроля Министерства финансов Республики Казахстан от 29 сентября 2005 года N 385. Зарегистрирован в Министерстве юстиции Республики Казахстан от 14 октября 2005 года N 3892. Утратил силу приказом Министра финансов Республики Казахстан от 21 сентября 2010 года N 474</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21.09.2010 </w:t>
      </w:r>
      <w:r>
        <w:rPr>
          <w:rFonts w:ascii="Times New Roman"/>
          <w:b w:val="false"/>
          <w:i w:val="false"/>
          <w:color w:val="ff0000"/>
          <w:sz w:val="28"/>
        </w:rPr>
        <w:t>N 474</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46 </w:t>
      </w:r>
      <w:r>
        <w:rPr>
          <w:rFonts w:ascii="Times New Roman"/>
          <w:b w:val="false"/>
          <w:i w:val="false"/>
          <w:color w:val="000000"/>
          <w:sz w:val="28"/>
        </w:rPr>
        <w:t xml:space="preserve">Таможенного кодекса Республики Казахстан,  </w:t>
      </w:r>
      <w:r>
        <w:rPr>
          <w:rFonts w:ascii="Times New Roman"/>
          <w:b/>
          <w:i w:val="false"/>
          <w:color w:val="000000"/>
          <w:sz w:val="28"/>
        </w:rPr>
        <w:t xml:space="preserve">ПРИКАЗЫВАЮ: </w:t>
      </w:r>
      <w:r>
        <w:rPr>
          <w:rFonts w:ascii="Times New Roman"/>
          <w:b w:val="false"/>
          <w:i w:val="false"/>
          <w:color w:val="000000"/>
          <w:sz w:val="28"/>
        </w:rPr>
        <w:t>см.K100296</w:t>
      </w:r>
    </w:p>
    <w:p>
      <w:pPr>
        <w:spacing w:after="0"/>
        <w:ind w:left="0"/>
        <w:jc w:val="both"/>
      </w:pPr>
      <w:r>
        <w:rPr>
          <w:rFonts w:ascii="Times New Roman"/>
          <w:b w:val="false"/>
          <w:i w:val="false"/>
          <w:color w:val="000000"/>
          <w:sz w:val="28"/>
        </w:rPr>
        <w:t xml:space="preserve">      1. Утвердить прилагаемые Правила принятия решения таможенного органа по классификации товаров и его формы. </w:t>
      </w:r>
    </w:p>
    <w:p>
      <w:pPr>
        <w:spacing w:after="0"/>
        <w:ind w:left="0"/>
        <w:jc w:val="both"/>
      </w:pPr>
      <w:r>
        <w:rPr>
          <w:rFonts w:ascii="Times New Roman"/>
          <w:b w:val="false"/>
          <w:i w:val="false"/>
          <w:color w:val="000000"/>
          <w:sz w:val="28"/>
        </w:rPr>
        <w:t xml:space="preserve">      2. Управлению таможенных доходов Комитета таможенного контроля Министерства финансов Республики Казахстан (Жанарбаева Н.С.) обеспечить государственную регистрацию настоящего приказа. </w:t>
      </w:r>
    </w:p>
    <w:p>
      <w:pPr>
        <w:spacing w:after="0"/>
        <w:ind w:left="0"/>
        <w:jc w:val="both"/>
      </w:pPr>
      <w:r>
        <w:rPr>
          <w:rFonts w:ascii="Times New Roman"/>
          <w:b w:val="false"/>
          <w:i w:val="false"/>
          <w:color w:val="000000"/>
          <w:sz w:val="28"/>
        </w:rPr>
        <w:t xml:space="preserve">      3. Управлению организационной работы и контроля Комитета таможенного контроля Министерства финансов Республики Казахстан (Махамбетов К.И.) обеспечить официальное опубликование настоящего приказа в средствах массовой информации. </w:t>
      </w:r>
    </w:p>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приказом Председателя Комитета таможенного контроля МФ РК от 12 июля 2006 года N  </w:t>
      </w:r>
      <w:r>
        <w:rPr>
          <w:rFonts w:ascii="Times New Roman"/>
          <w:b w:val="false"/>
          <w:i w:val="false"/>
          <w:color w:val="000000"/>
          <w:sz w:val="28"/>
        </w:rPr>
        <w:t xml:space="preserve">240 </w:t>
      </w:r>
      <w:r>
        <w:rPr>
          <w:rFonts w:ascii="Times New Roman"/>
          <w:b w:val="false"/>
          <w:i w:val="false"/>
          <w:color w:val="ff0000"/>
          <w:sz w:val="28"/>
        </w:rPr>
        <w:t xml:space="preserve">; с изменениями, внесенными приказом Министра финансов РК от 27 декабря 2007 года  </w:t>
      </w:r>
      <w:r>
        <w:rPr>
          <w:rFonts w:ascii="Times New Roman"/>
          <w:b w:val="false"/>
          <w:i w:val="false"/>
          <w:color w:val="000000"/>
          <w:sz w:val="28"/>
        </w:rPr>
        <w:t xml:space="preserve">N 486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дней со дня его первого официального опубликования. </w:t>
      </w:r>
    </w:p>
    <w:p>
      <w:pPr>
        <w:spacing w:after="0"/>
        <w:ind w:left="0"/>
        <w:jc w:val="both"/>
      </w:pPr>
      <w:r>
        <w:rPr>
          <w:rFonts w:ascii="Times New Roman"/>
          <w:b w:val="false"/>
          <w:i/>
          <w:color w:val="000000"/>
          <w:sz w:val="28"/>
        </w:rPr>
        <w:t xml:space="preserve">      И.о. Председателя </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и.о. Председателя Комитета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29 сентября 2005 года N 385   </w:t>
      </w:r>
    </w:p>
    <w:bookmarkStart w:name="z1" w:id="0"/>
    <w:p>
      <w:pPr>
        <w:spacing w:after="0"/>
        <w:ind w:left="0"/>
        <w:jc w:val="left"/>
      </w:pPr>
      <w:r>
        <w:rPr>
          <w:rFonts w:ascii="Times New Roman"/>
          <w:b/>
          <w:i w:val="false"/>
          <w:color w:val="000000"/>
        </w:rPr>
        <w:t xml:space="preserve"> 
  Правила принятия решения таможенного органа  </w:t>
      </w:r>
      <w:r>
        <w:br/>
      </w:r>
      <w:r>
        <w:rPr>
          <w:rFonts w:ascii="Times New Roman"/>
          <w:b/>
          <w:i w:val="false"/>
          <w:color w:val="000000"/>
        </w:rPr>
        <w:t xml:space="preserve">
по классификации товаров и его форма </w:t>
      </w:r>
      <w:r>
        <w:br/>
      </w:r>
      <w:r>
        <w:rPr>
          <w:rFonts w:ascii="Times New Roman"/>
          <w:b/>
          <w:i w:val="false"/>
          <w:color w:val="000000"/>
        </w:rPr>
        <w:t>
 </w:t>
      </w:r>
    </w:p>
    <w:bookmarkEnd w:id="0"/>
    <w:bookmarkStart w:name="z2" w:id="1"/>
    <w:p>
      <w:pPr>
        <w:spacing w:after="0"/>
        <w:ind w:left="0"/>
        <w:jc w:val="left"/>
      </w:pPr>
      <w:r>
        <w:rPr>
          <w:rFonts w:ascii="Times New Roman"/>
          <w:b/>
          <w:i w:val="false"/>
          <w:color w:val="000000"/>
        </w:rPr>
        <w:t xml:space="preserve"> 
    1. Общие положения </w:t>
      </w:r>
    </w:p>
    <w:bookmarkEnd w:id="1"/>
    <w:p>
      <w:pPr>
        <w:spacing w:after="0"/>
        <w:ind w:left="0"/>
        <w:jc w:val="both"/>
      </w:pPr>
      <w:r>
        <w:rPr>
          <w:rFonts w:ascii="Times New Roman"/>
          <w:b w:val="false"/>
          <w:i w:val="false"/>
          <w:color w:val="000000"/>
          <w:sz w:val="28"/>
        </w:rPr>
        <w:t xml:space="preserve">      1. Настоящие Правила принятия решения таможенного органа по классификации товаров и его форма (далее - Правила) разработаны в соответствии со  </w:t>
      </w:r>
      <w:r>
        <w:rPr>
          <w:rFonts w:ascii="Times New Roman"/>
          <w:b w:val="false"/>
          <w:i w:val="false"/>
          <w:color w:val="000000"/>
          <w:sz w:val="28"/>
        </w:rPr>
        <w:t xml:space="preserve">статьей 46 </w:t>
      </w:r>
      <w:r>
        <w:rPr>
          <w:rFonts w:ascii="Times New Roman"/>
          <w:b w:val="false"/>
          <w:i w:val="false"/>
          <w:color w:val="000000"/>
          <w:sz w:val="28"/>
        </w:rPr>
        <w:t xml:space="preserve">Таможенного кодекса Республики Казахстан и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Агентства таможенного контроля Республики Казахстан от 3 сентября 2003 года N 416 "Об утверждении Инструкции по таможенному оформлению товаров и транспортных средств, перемещаемых через таможенную границу Республики Казахстан", (зарегистрирован в Реестре государственной регистрации нормативных правовых актов за N 2517) (далее - Приказ N 416) в целях определения порядка принятия решения таможенного органа по </w:t>
      </w:r>
      <w:r>
        <w:rPr>
          <w:rFonts w:ascii="Times New Roman"/>
          <w:b w:val="false"/>
          <w:i w:val="false"/>
          <w:color w:val="000000"/>
          <w:sz w:val="28"/>
        </w:rPr>
        <w:t>классификации товаров</w:t>
      </w:r>
      <w:r>
        <w:rPr>
          <w:rFonts w:ascii="Times New Roman"/>
          <w:b w:val="false"/>
          <w:i w:val="false"/>
          <w:color w:val="000000"/>
          <w:sz w:val="28"/>
        </w:rPr>
        <w:t xml:space="preserve">, перемещаемых через таможенную границу Республики Казахстан, в соответствии с Товарной номенклатурой внешнеэкономической деятельности (далее - ТН ВЭД) (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11 июня 2003 года N 567), применяемой на территории Республики Казахстан.</w:t>
      </w:r>
    </w:p>
    <w:p>
      <w:pPr>
        <w:spacing w:after="0"/>
        <w:ind w:left="0"/>
        <w:jc w:val="both"/>
      </w:pPr>
      <w:r>
        <w:rPr>
          <w:rFonts w:ascii="Times New Roman"/>
          <w:b w:val="false"/>
          <w:i w:val="false"/>
          <w:color w:val="000000"/>
          <w:sz w:val="28"/>
        </w:rPr>
        <w:t xml:space="preserve">      2. Классификация товаров при декларировании осуществляется декларантом путем занесения сведений о товарах в грузовой таможенной декларации. </w:t>
      </w:r>
    </w:p>
    <w:p>
      <w:pPr>
        <w:spacing w:after="0"/>
        <w:ind w:left="0"/>
        <w:jc w:val="both"/>
      </w:pPr>
      <w:r>
        <w:rPr>
          <w:rFonts w:ascii="Times New Roman"/>
          <w:b w:val="false"/>
          <w:i w:val="false"/>
          <w:color w:val="000000"/>
          <w:sz w:val="28"/>
        </w:rPr>
        <w:t xml:space="preserve">      3. Таможенные органы проверяют правильность классификации товаров в соответствии с ТН ВЭД при проведении таможенного оформления и таможенного контроля. </w:t>
      </w:r>
    </w:p>
    <w:p>
      <w:pPr>
        <w:spacing w:after="0"/>
        <w:ind w:left="0"/>
        <w:jc w:val="both"/>
      </w:pPr>
      <w:r>
        <w:rPr>
          <w:rFonts w:ascii="Times New Roman"/>
          <w:b w:val="false"/>
          <w:i w:val="false"/>
          <w:color w:val="000000"/>
          <w:sz w:val="28"/>
        </w:rPr>
        <w:t xml:space="preserve">      4. В случае неверного указания кодов товаров по ТН ВЭД при их декларировании декларантом таможенный орган вправе самостоятельно классифицировать такие товары. </w:t>
      </w:r>
    </w:p>
    <w:p>
      <w:pPr>
        <w:spacing w:after="0"/>
        <w:ind w:left="0"/>
        <w:jc w:val="both"/>
      </w:pPr>
      <w:r>
        <w:rPr>
          <w:rFonts w:ascii="Times New Roman"/>
          <w:b w:val="false"/>
          <w:i w:val="false"/>
          <w:color w:val="000000"/>
          <w:sz w:val="28"/>
        </w:rPr>
        <w:t xml:space="preserve">      5. Решения по классификации товаров принимаются таможенными органами в порядке, установленном настоящими Правилами.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2. Классификация товаров </w:t>
      </w:r>
    </w:p>
    <w:bookmarkEnd w:id="2"/>
    <w:p>
      <w:pPr>
        <w:spacing w:after="0"/>
        <w:ind w:left="0"/>
        <w:jc w:val="both"/>
      </w:pPr>
      <w:r>
        <w:rPr>
          <w:rFonts w:ascii="Times New Roman"/>
          <w:b w:val="false"/>
          <w:i w:val="false"/>
          <w:color w:val="000000"/>
          <w:sz w:val="28"/>
        </w:rPr>
        <w:t xml:space="preserve">      6. Под классификацией товаров понимается поэтапное отнесение рассматриваемых товаров к конкретным товарным позициям, субпозициям и подсубпозициям по ТН ВЭД. Классификация товаров производится исходя из основных критериев: </w:t>
      </w:r>
      <w:r>
        <w:br/>
      </w:r>
      <w:r>
        <w:rPr>
          <w:rFonts w:ascii="Times New Roman"/>
          <w:b w:val="false"/>
          <w:i w:val="false"/>
          <w:color w:val="000000"/>
          <w:sz w:val="28"/>
        </w:rPr>
        <w:t xml:space="preserve">
      1) функция, которую товар выполняет; </w:t>
      </w:r>
      <w:r>
        <w:br/>
      </w:r>
      <w:r>
        <w:rPr>
          <w:rFonts w:ascii="Times New Roman"/>
          <w:b w:val="false"/>
          <w:i w:val="false"/>
          <w:color w:val="000000"/>
          <w:sz w:val="28"/>
        </w:rPr>
        <w:t xml:space="preserve">
      2) материал, из которого сделан товар. </w:t>
      </w:r>
      <w:r>
        <w:br/>
      </w:r>
      <w:r>
        <w:rPr>
          <w:rFonts w:ascii="Times New Roman"/>
          <w:b w:val="false"/>
          <w:i w:val="false"/>
          <w:color w:val="000000"/>
          <w:sz w:val="28"/>
        </w:rPr>
        <w:t xml:space="preserve">
      При этом соблюдается принцип однозначного отнесения товаров к товарным подсубпозициям, учитывая степень обработки с применением основных правил интерпретации ТН ВЭД и примечаний к разделам, группам (содержащим, в том числе, примечания к товарным позициям), субпозициям, а также дополнительных примечаний, которые служат решению специфических классификационных вопросов. </w:t>
      </w:r>
    </w:p>
    <w:p>
      <w:pPr>
        <w:spacing w:after="0"/>
        <w:ind w:left="0"/>
        <w:jc w:val="both"/>
      </w:pPr>
      <w:r>
        <w:rPr>
          <w:rFonts w:ascii="Times New Roman"/>
          <w:b w:val="false"/>
          <w:i w:val="false"/>
          <w:color w:val="000000"/>
          <w:sz w:val="28"/>
        </w:rPr>
        <w:t xml:space="preserve">      7. При классификации товаров таможенные органы используют сведения, указываемые в товаросопроводительных документах, а также заключения, справки, ГТД страны экспорта, акты экспертиз, выдаваемые экспертными организациями, которые носят вспомогательный (информационный) характер и принимаются во внимание при классификации товаров. </w:t>
      </w:r>
      <w:r>
        <w:br/>
      </w:r>
      <w:r>
        <w:rPr>
          <w:rFonts w:ascii="Times New Roman"/>
          <w:b w:val="false"/>
          <w:i w:val="false"/>
          <w:color w:val="000000"/>
          <w:sz w:val="28"/>
        </w:rPr>
        <w:t xml:space="preserve">
      Также, при классификации товаров используются Компендиум классификационных мнений Комитета по Гармонизированной системе Всемирной таможенной организации, база предварительных классификационных решений Комитета таможенного контроля Министерства финансов Республики Казахстан (далее - Комитет), разъяснения Комитета, Федеральной таможенной службы России, Всемирной таможенной организации. </w:t>
      </w:r>
    </w:p>
    <w:p>
      <w:pPr>
        <w:spacing w:after="0"/>
        <w:ind w:left="0"/>
        <w:jc w:val="both"/>
      </w:pPr>
      <w:r>
        <w:rPr>
          <w:rFonts w:ascii="Times New Roman"/>
          <w:b w:val="false"/>
          <w:i w:val="false"/>
          <w:color w:val="000000"/>
          <w:sz w:val="28"/>
        </w:rPr>
        <w:t xml:space="preserve">      8. При классификации товаров, по которым была проведена экспертиза, принимаются во внимание заключения эксперта таможенной лаборатории или отдела (отделения) экспертизы, либо акта (справки) о результатах исследований товара аккредитованной испытательной лаборатории, осуществляющей независимую экспертизу товаров. </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3. Принятие решения по классификации товаров </w:t>
      </w:r>
      <w:r>
        <w:br/>
      </w:r>
      <w:r>
        <w:rPr>
          <w:rFonts w:ascii="Times New Roman"/>
          <w:b/>
          <w:i w:val="false"/>
          <w:color w:val="000000"/>
        </w:rPr>
        <w:t xml:space="preserve">
соответствующим подразделением таможенного органа, </w:t>
      </w:r>
      <w:r>
        <w:br/>
      </w:r>
      <w:r>
        <w:rPr>
          <w:rFonts w:ascii="Times New Roman"/>
          <w:b/>
          <w:i w:val="false"/>
          <w:color w:val="000000"/>
        </w:rPr>
        <w:t xml:space="preserve">
осуществляющим операции по таможенному оформлению </w:t>
      </w:r>
    </w:p>
    <w:bookmarkEnd w:id="3"/>
    <w:p>
      <w:pPr>
        <w:spacing w:after="0"/>
        <w:ind w:left="0"/>
        <w:jc w:val="both"/>
      </w:pPr>
      <w:r>
        <w:rPr>
          <w:rFonts w:ascii="Times New Roman"/>
          <w:b w:val="false"/>
          <w:i w:val="false"/>
          <w:color w:val="000000"/>
          <w:sz w:val="28"/>
        </w:rPr>
        <w:t xml:space="preserve">      9. В случае возникновения у сотрудника таможенного органа, осуществляющего проверку ГТД и прилагаемых к ней документов на втором этапе таможенного оформления (далее - должностное лицо), оснований полагать, что декларант неверно указал код товаров по ТН ВЭД, должностное лицо, осуществляющее таможенное оформление товаров, на оборотной стороне первого листа ГТД проставляет запись "С принятием решения по классификации товара". Основаниями для принятия решения таможенного органа по классификации товаров являются: </w:t>
      </w:r>
      <w:r>
        <w:br/>
      </w:r>
      <w:r>
        <w:rPr>
          <w:rFonts w:ascii="Times New Roman"/>
          <w:b w:val="false"/>
          <w:i w:val="false"/>
          <w:color w:val="000000"/>
          <w:sz w:val="28"/>
        </w:rPr>
        <w:t xml:space="preserve">
      1) расхождение кодов товаров, заявленных декларантом в ГТД для целей таможенного оформления в Республике Казахстан, с кодами товаров в экспортной ГТД; </w:t>
      </w:r>
      <w:r>
        <w:br/>
      </w:r>
      <w:r>
        <w:rPr>
          <w:rFonts w:ascii="Times New Roman"/>
          <w:b w:val="false"/>
          <w:i w:val="false"/>
          <w:color w:val="000000"/>
          <w:sz w:val="28"/>
        </w:rPr>
        <w:t xml:space="preserve">
      2) расхождение кодов товаров, заявленных декларантом в ГТД, с кодами товаров, указанными в товаросопроводительных документах; </w:t>
      </w:r>
      <w:r>
        <w:br/>
      </w:r>
      <w:r>
        <w:rPr>
          <w:rFonts w:ascii="Times New Roman"/>
          <w:b w:val="false"/>
          <w:i w:val="false"/>
          <w:color w:val="000000"/>
          <w:sz w:val="28"/>
        </w:rPr>
        <w:t xml:space="preserve">
      3) нарушение декларантом основных правил интерпретации ТН ВЭД. </w:t>
      </w:r>
    </w:p>
    <w:p>
      <w:pPr>
        <w:spacing w:after="0"/>
        <w:ind w:left="0"/>
        <w:jc w:val="both"/>
      </w:pPr>
      <w:r>
        <w:rPr>
          <w:rFonts w:ascii="Times New Roman"/>
          <w:b w:val="false"/>
          <w:i w:val="false"/>
          <w:color w:val="000000"/>
          <w:sz w:val="28"/>
        </w:rPr>
        <w:t xml:space="preserve">      10. Решение о необходимости проведения экспертизы принимается руководителем таможенного органа, производящего таможенное оформление товаров, либо лицом, его замещающим, в порядке, определенном приказом N№416. </w:t>
      </w:r>
    </w:p>
    <w:p>
      <w:pPr>
        <w:spacing w:after="0"/>
        <w:ind w:left="0"/>
        <w:jc w:val="both"/>
      </w:pPr>
      <w:r>
        <w:rPr>
          <w:rFonts w:ascii="Times New Roman"/>
          <w:b w:val="false"/>
          <w:i w:val="false"/>
          <w:color w:val="000000"/>
          <w:sz w:val="28"/>
        </w:rPr>
        <w:t xml:space="preserve">      11. В случае, если отсутствует необходимость в проведении экспертизы, то должностное лицо в двухдневный срок со дня начала проверки ГТД выносит решение по классификации товара по установленной форме согласно приложению 1 к настоящим Правилам, в двух экземплярах. Решение по классификации товара подписывается руководителем таможенного органа, производящего таможенное оформление, либо лицом его замещающим. </w:t>
      </w:r>
      <w:r>
        <w:br/>
      </w:r>
      <w:r>
        <w:rPr>
          <w:rFonts w:ascii="Times New Roman"/>
          <w:b w:val="false"/>
          <w:i w:val="false"/>
          <w:color w:val="000000"/>
          <w:sz w:val="28"/>
        </w:rPr>
        <w:t xml:space="preserve">
      Бланки решений таможенных органов по классификации товаров являются бланками строгой отчетности, имеют учетную серию и номер, включающий код таможенного органа согласно приложению 1-1 к настоящим Правилам, исполненный типографским способом.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финансов РК от 27 декабря 2007 года  </w:t>
      </w:r>
      <w:r>
        <w:rPr>
          <w:rFonts w:ascii="Times New Roman"/>
          <w:b w:val="false"/>
          <w:i w:val="false"/>
          <w:color w:val="000000"/>
          <w:sz w:val="28"/>
        </w:rPr>
        <w:t xml:space="preserve">N 486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12. В случае согласия декларанта с решением по классификации товара, с разрешения таможенного органа сведения, заявленные в ГТД, могут быть изменены или дополнены декларантом. Указанные корректировки производятся и в электронной копии ГТД. </w:t>
      </w:r>
    </w:p>
    <w:p>
      <w:pPr>
        <w:spacing w:after="0"/>
        <w:ind w:left="0"/>
        <w:jc w:val="both"/>
      </w:pPr>
      <w:r>
        <w:rPr>
          <w:rFonts w:ascii="Times New Roman"/>
          <w:b w:val="false"/>
          <w:i w:val="false"/>
          <w:color w:val="000000"/>
          <w:sz w:val="28"/>
        </w:rPr>
        <w:t xml:space="preserve">      13. В случаях обжалования декларантом решения по классификации товара, а также в случаях обнаружения недостоверной классификации товаров в ходе проводимых пост-таможенными подразделениями проверок, решение по классификации товара принимается уполномоченным органом по вопросам таможенного дела, территориальными подразделениями уполномоченного органа по вопросам таможенного дела по областям (городам республиканского значения, столице) и таможнями. </w:t>
      </w:r>
      <w:r>
        <w:br/>
      </w:r>
      <w:r>
        <w:rPr>
          <w:rFonts w:ascii="Times New Roman"/>
          <w:b w:val="false"/>
          <w:i w:val="false"/>
          <w:color w:val="000000"/>
          <w:sz w:val="28"/>
        </w:rPr>
        <w:t xml:space="preserve">
      Уполномоченным органом решение по классификации товара принимается также по запросам других подразделений Комитета таможенного контроля Министерства финансов Республики Казахстан, а также по запросам государственных органов/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Министра финансов РК от 27 декабря 2007 года  </w:t>
      </w:r>
      <w:r>
        <w:rPr>
          <w:rFonts w:ascii="Times New Roman"/>
          <w:b w:val="false"/>
          <w:i w:val="false"/>
          <w:color w:val="000000"/>
          <w:sz w:val="28"/>
        </w:rPr>
        <w:t xml:space="preserve">N 486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4. Учет принятых решений по классификации товара </w:t>
      </w:r>
    </w:p>
    <w:bookmarkEnd w:id="4"/>
    <w:p>
      <w:pPr>
        <w:spacing w:after="0"/>
        <w:ind w:left="0"/>
        <w:jc w:val="both"/>
      </w:pPr>
      <w:r>
        <w:rPr>
          <w:rFonts w:ascii="Times New Roman"/>
          <w:b w:val="false"/>
          <w:i w:val="false"/>
          <w:color w:val="000000"/>
          <w:sz w:val="28"/>
        </w:rPr>
        <w:t xml:space="preserve">      14. В целях учета решений по классификации товаров, принятых таможенным органом, ведется Журнал учета решений таможенного органа по классификации товаров по установленной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Журнал должен быть пронумерован, прошнурован и заверен печатью таможенного органа и подписью руководителя. </w:t>
      </w:r>
      <w:r>
        <w:br/>
      </w:r>
      <w:r>
        <w:rPr>
          <w:rFonts w:ascii="Times New Roman"/>
          <w:b w:val="false"/>
          <w:i w:val="false"/>
          <w:color w:val="000000"/>
          <w:sz w:val="28"/>
        </w:rPr>
        <w:t xml:space="preserve">
      Каждому принятому решению по классификации товара присваивается регистрационный номер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принятия решения       </w:t>
      </w:r>
      <w:r>
        <w:br/>
      </w:r>
      <w:r>
        <w:rPr>
          <w:rFonts w:ascii="Times New Roman"/>
          <w:b w:val="false"/>
          <w:i w:val="false"/>
          <w:color w:val="000000"/>
          <w:sz w:val="28"/>
        </w:rPr>
        <w:t xml:space="preserve">
таможенного органа по          </w:t>
      </w:r>
      <w:r>
        <w:br/>
      </w:r>
      <w:r>
        <w:rPr>
          <w:rFonts w:ascii="Times New Roman"/>
          <w:b w:val="false"/>
          <w:i w:val="false"/>
          <w:color w:val="000000"/>
          <w:sz w:val="28"/>
        </w:rPr>
        <w:t xml:space="preserve">
классификации товаров и его формы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Решение таможенного органа по классификации товара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6873"/>
      </w:tblGrid>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Наименование таможенного </w:t>
            </w:r>
            <w:r>
              <w:br/>
            </w:r>
            <w:r>
              <w:rPr>
                <w:rFonts w:ascii="Times New Roman"/>
                <w:b w:val="false"/>
                <w:i w:val="false"/>
                <w:color w:val="000000"/>
                <w:sz w:val="20"/>
              </w:rPr>
              <w:t xml:space="preserve">
органа, принявшего решение </w:t>
            </w:r>
            <w:r>
              <w:br/>
            </w:r>
            <w:r>
              <w:rPr>
                <w:rFonts w:ascii="Times New Roman"/>
                <w:b w:val="false"/>
                <w:i w:val="false"/>
                <w:color w:val="000000"/>
                <w:sz w:val="20"/>
              </w:rPr>
              <w:t xml:space="preserve">
по классификации товара: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Декларант: </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Регистрационный номер: </w:t>
            </w:r>
            <w:r>
              <w:br/>
            </w:r>
            <w:r>
              <w:rPr>
                <w:rFonts w:ascii="Times New Roman"/>
                <w:b w:val="false"/>
                <w:i w:val="false"/>
                <w:color w:val="000000"/>
                <w:sz w:val="20"/>
              </w:rPr>
              <w:t xml:space="preserve">
      ХХХХХ/ХХХХ </w:t>
            </w:r>
            <w:r>
              <w:br/>
            </w:r>
            <w:r>
              <w:rPr>
                <w:rFonts w:ascii="Times New Roman"/>
                <w:b w:val="false"/>
                <w:i w:val="false"/>
                <w:color w:val="000000"/>
                <w:sz w:val="20"/>
              </w:rPr>
              <w:t xml:space="preserve">
от "__" __________года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Дата выдачи </w:t>
            </w:r>
            <w:r>
              <w:br/>
            </w:r>
            <w:r>
              <w:rPr>
                <w:rFonts w:ascii="Times New Roman"/>
                <w:b w:val="false"/>
                <w:i w:val="false"/>
                <w:color w:val="000000"/>
                <w:sz w:val="20"/>
              </w:rPr>
              <w:t xml:space="preserve">
(число, месяц, год) </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Наименование товара: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Код и наименование товара в </w:t>
            </w:r>
            <w:r>
              <w:br/>
            </w:r>
            <w:r>
              <w:rPr>
                <w:rFonts w:ascii="Times New Roman"/>
                <w:b w:val="false"/>
                <w:i w:val="false"/>
                <w:color w:val="000000"/>
                <w:sz w:val="20"/>
              </w:rPr>
              <w:t xml:space="preserve">
соответствии с Товарной номенкла- </w:t>
            </w:r>
            <w:r>
              <w:br/>
            </w:r>
            <w:r>
              <w:rPr>
                <w:rFonts w:ascii="Times New Roman"/>
                <w:b w:val="false"/>
                <w:i w:val="false"/>
                <w:color w:val="000000"/>
                <w:sz w:val="20"/>
              </w:rPr>
              <w:t xml:space="preserve">
турой внешнеэкономической деятель- </w:t>
            </w:r>
            <w:r>
              <w:br/>
            </w:r>
            <w:r>
              <w:rPr>
                <w:rFonts w:ascii="Times New Roman"/>
                <w:b w:val="false"/>
                <w:i w:val="false"/>
                <w:color w:val="000000"/>
                <w:sz w:val="20"/>
              </w:rPr>
              <w:t xml:space="preserve">
ности Евразийского экономического </w:t>
            </w:r>
            <w:r>
              <w:br/>
            </w:r>
            <w:r>
              <w:rPr>
                <w:rFonts w:ascii="Times New Roman"/>
                <w:b w:val="false"/>
                <w:i w:val="false"/>
                <w:color w:val="000000"/>
                <w:sz w:val="20"/>
              </w:rPr>
              <w:t xml:space="preserve">
союза: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Сведения о товаре, описание товара: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Обоснование принятия решения по классификации товара (номер </w:t>
            </w:r>
            <w:r>
              <w:br/>
            </w:r>
            <w:r>
              <w:rPr>
                <w:rFonts w:ascii="Times New Roman"/>
                <w:b w:val="false"/>
                <w:i w:val="false"/>
                <w:color w:val="000000"/>
                <w:sz w:val="20"/>
              </w:rPr>
              <w:t xml:space="preserve">
грузовой таможенной декларации, представленные товаросопрово- </w:t>
            </w:r>
            <w:r>
              <w:br/>
            </w:r>
            <w:r>
              <w:rPr>
                <w:rFonts w:ascii="Times New Roman"/>
                <w:b w:val="false"/>
                <w:i w:val="false"/>
                <w:color w:val="000000"/>
                <w:sz w:val="20"/>
              </w:rPr>
              <w:t xml:space="preserve">
дительные документы, заключение эксперта таможенной лаборатории </w:t>
            </w:r>
            <w:r>
              <w:br/>
            </w:r>
            <w:r>
              <w:rPr>
                <w:rFonts w:ascii="Times New Roman"/>
                <w:b w:val="false"/>
                <w:i w:val="false"/>
                <w:color w:val="000000"/>
                <w:sz w:val="20"/>
              </w:rPr>
              <w:t xml:space="preserve">
или отдела (отделения) экспертизы, либо акта (справки) о резу- </w:t>
            </w:r>
            <w:r>
              <w:br/>
            </w:r>
            <w:r>
              <w:rPr>
                <w:rFonts w:ascii="Times New Roman"/>
                <w:b w:val="false"/>
                <w:i w:val="false"/>
                <w:color w:val="000000"/>
                <w:sz w:val="20"/>
              </w:rPr>
              <w:t xml:space="preserve">
льтатах исследований товара аккредитованной испытательной лабо- </w:t>
            </w:r>
            <w:r>
              <w:br/>
            </w:r>
            <w:r>
              <w:rPr>
                <w:rFonts w:ascii="Times New Roman"/>
                <w:b w:val="false"/>
                <w:i w:val="false"/>
                <w:color w:val="000000"/>
                <w:sz w:val="20"/>
              </w:rPr>
              <w:t xml:space="preserve">
ратории, осуществляющей независимую экспертизу товаров):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Для служебных отметок (ссылка на нормативные акты, решение </w:t>
            </w:r>
            <w:r>
              <w:br/>
            </w:r>
            <w:r>
              <w:rPr>
                <w:rFonts w:ascii="Times New Roman"/>
                <w:b w:val="false"/>
                <w:i w:val="false"/>
                <w:color w:val="000000"/>
                <w:sz w:val="20"/>
              </w:rPr>
              <w:t xml:space="preserve">
таможенного органа):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w:t>
            </w:r>
            <w:r>
              <w:br/>
            </w:r>
            <w:r>
              <w:rPr>
                <w:rFonts w:ascii="Times New Roman"/>
                <w:b w:val="false"/>
                <w:i w:val="false"/>
                <w:color w:val="000000"/>
                <w:sz w:val="20"/>
              </w:rPr>
              <w:t xml:space="preserve">
______________    __________________________  ________________ (должность)        (фамилия, имя, отчество)       (подпись) </w:t>
            </w:r>
          </w:p>
          <w:p>
            <w:pPr>
              <w:spacing w:after="20"/>
              <w:ind w:left="20"/>
              <w:jc w:val="both"/>
            </w:pPr>
            <w:r>
              <w:rPr>
                <w:rFonts w:ascii="Times New Roman"/>
                <w:b w:val="false"/>
                <w:i w:val="false"/>
                <w:color w:val="000000"/>
                <w:sz w:val="20"/>
              </w:rPr>
              <w:t xml:space="preserve">Руководитель таможенного органа: </w:t>
            </w:r>
            <w:r>
              <w:br/>
            </w:r>
            <w:r>
              <w:rPr>
                <w:rFonts w:ascii="Times New Roman"/>
                <w:b w:val="false"/>
                <w:i w:val="false"/>
                <w:color w:val="000000"/>
                <w:sz w:val="20"/>
              </w:rPr>
              <w:t xml:space="preserve">
__________________________ ________________ </w:t>
            </w:r>
            <w:r>
              <w:br/>
            </w:r>
            <w:r>
              <w:rPr>
                <w:rFonts w:ascii="Times New Roman"/>
                <w:b w:val="false"/>
                <w:i w:val="false"/>
                <w:color w:val="000000"/>
                <w:sz w:val="20"/>
              </w:rPr>
              <w:t xml:space="preserve">
(фамилия, имя, отчество)      (подпись) </w:t>
            </w:r>
          </w:p>
        </w:tc>
      </w:tr>
    </w:tbl>
    <w:p>
      <w:pPr>
        <w:spacing w:after="0"/>
        <w:ind w:left="0"/>
        <w:jc w:val="both"/>
      </w:pPr>
      <w:r>
        <w:rPr>
          <w:rFonts w:ascii="Times New Roman"/>
          <w:b w:val="false"/>
          <w:i w:val="false"/>
          <w:color w:val="000000"/>
          <w:sz w:val="28"/>
        </w:rPr>
        <w:t xml:space="preserve">      Приложение N 1-1               </w:t>
      </w:r>
      <w:r>
        <w:br/>
      </w:r>
      <w:r>
        <w:rPr>
          <w:rFonts w:ascii="Times New Roman"/>
          <w:b w:val="false"/>
          <w:i w:val="false"/>
          <w:color w:val="000000"/>
          <w:sz w:val="28"/>
        </w:rPr>
        <w:t xml:space="preserve">
к Правилам принятия решения    </w:t>
      </w:r>
      <w:r>
        <w:br/>
      </w:r>
      <w:r>
        <w:rPr>
          <w:rFonts w:ascii="Times New Roman"/>
          <w:b w:val="false"/>
          <w:i w:val="false"/>
          <w:color w:val="000000"/>
          <w:sz w:val="28"/>
        </w:rPr>
        <w:t xml:space="preserve">
таможенного органа по          </w:t>
      </w:r>
      <w:r>
        <w:br/>
      </w:r>
      <w:r>
        <w:rPr>
          <w:rFonts w:ascii="Times New Roman"/>
          <w:b w:val="false"/>
          <w:i w:val="false"/>
          <w:color w:val="000000"/>
          <w:sz w:val="28"/>
        </w:rPr>
        <w:t xml:space="preserve">
классификации товаров и его    </w:t>
      </w:r>
      <w:r>
        <w:br/>
      </w:r>
      <w:r>
        <w:rPr>
          <w:rFonts w:ascii="Times New Roman"/>
          <w:b w:val="false"/>
          <w:i w:val="false"/>
          <w:color w:val="000000"/>
          <w:sz w:val="28"/>
        </w:rPr>
        <w:t xml:space="preserve">
формы                          </w:t>
      </w:r>
    </w:p>
    <w:p>
      <w:pPr>
        <w:spacing w:after="0"/>
        <w:ind w:left="0"/>
        <w:jc w:val="both"/>
      </w:pPr>
      <w:r>
        <w:rPr>
          <w:rFonts w:ascii="Times New Roman"/>
          <w:b w:val="false"/>
          <w:i w:val="false"/>
          <w:color w:val="ff0000"/>
          <w:sz w:val="28"/>
        </w:rPr>
        <w:t xml:space="preserve">       Сноска. Приложение 1-1 дополнено приказом Министра финансов РК от 27 декабря 2007 года  </w:t>
      </w:r>
      <w:r>
        <w:rPr>
          <w:rFonts w:ascii="Times New Roman"/>
          <w:b w:val="false"/>
          <w:i w:val="false"/>
          <w:color w:val="ff0000"/>
          <w:sz w:val="28"/>
        </w:rPr>
        <w:t xml:space="preserve">N 486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Серии бланков предварительного решения по </w:t>
      </w:r>
      <w:r>
        <w:br/>
      </w:r>
      <w:r>
        <w:rPr>
          <w:rFonts w:ascii="Times New Roman"/>
          <w:b w:val="false"/>
          <w:i w:val="false"/>
          <w:color w:val="000000"/>
          <w:sz w:val="28"/>
        </w:rPr>
        <w:t>
</w:t>
      </w:r>
      <w:r>
        <w:rPr>
          <w:rFonts w:ascii="Times New Roman"/>
          <w:b/>
          <w:i w:val="false"/>
          <w:color w:val="000000"/>
          <w:sz w:val="28"/>
        </w:rPr>
        <w:t xml:space="preserve">         классификации товара в соответствии с Товарной номенклатурой </w:t>
      </w:r>
      <w:r>
        <w:br/>
      </w:r>
      <w:r>
        <w:rPr>
          <w:rFonts w:ascii="Times New Roman"/>
          <w:b w:val="false"/>
          <w:i w:val="false"/>
          <w:color w:val="000000"/>
          <w:sz w:val="28"/>
        </w:rPr>
        <w:t>
</w:t>
      </w:r>
      <w:r>
        <w:rPr>
          <w:rFonts w:ascii="Times New Roman"/>
          <w:b/>
          <w:i w:val="false"/>
          <w:color w:val="000000"/>
          <w:sz w:val="28"/>
        </w:rPr>
        <w:t xml:space="preserve">        внешнеэкономической деятельности, предварительного решения по </w:t>
      </w:r>
      <w:r>
        <w:br/>
      </w:r>
      <w:r>
        <w:rPr>
          <w:rFonts w:ascii="Times New Roman"/>
          <w:b w:val="false"/>
          <w:i w:val="false"/>
          <w:color w:val="000000"/>
          <w:sz w:val="28"/>
        </w:rPr>
        <w:t>
</w:t>
      </w:r>
      <w:r>
        <w:rPr>
          <w:rFonts w:ascii="Times New Roman"/>
          <w:b/>
          <w:i w:val="false"/>
          <w:color w:val="000000"/>
          <w:sz w:val="28"/>
        </w:rPr>
        <w:t xml:space="preserve">         определению таможенной стоимости, решения таможенного органа </w:t>
      </w:r>
      <w:r>
        <w:br/>
      </w:r>
      <w:r>
        <w:rPr>
          <w:rFonts w:ascii="Times New Roman"/>
          <w:b w:val="false"/>
          <w:i w:val="false"/>
          <w:color w:val="000000"/>
          <w:sz w:val="28"/>
        </w:rPr>
        <w:t>
</w:t>
      </w:r>
      <w:r>
        <w:rPr>
          <w:rFonts w:ascii="Times New Roman"/>
          <w:b/>
          <w:i w:val="false"/>
          <w:color w:val="000000"/>
          <w:sz w:val="28"/>
        </w:rPr>
        <w:t xml:space="preserve">                           по классификации товара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553"/>
        <w:gridCol w:w="215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таможенных органов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Серии </w:t>
            </w:r>
            <w:r>
              <w:br/>
            </w:r>
            <w:r>
              <w:rPr>
                <w:rFonts w:ascii="Times New Roman"/>
                <w:b w:val="false"/>
                <w:i w:val="false"/>
                <w:color w:val="000000"/>
                <w:sz w:val="20"/>
              </w:rPr>
              <w:t xml:space="preserve">
бланков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таможенного контроля Министерства </w:t>
            </w:r>
            <w:r>
              <w:br/>
            </w:r>
            <w:r>
              <w:rPr>
                <w:rFonts w:ascii="Times New Roman"/>
                <w:b w:val="false"/>
                <w:i w:val="false"/>
                <w:color w:val="000000"/>
                <w:sz w:val="20"/>
              </w:rPr>
              <w:t xml:space="preserve">
финансов Республики Казахстан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городу </w:t>
            </w:r>
            <w:r>
              <w:br/>
            </w:r>
            <w:r>
              <w:rPr>
                <w:rFonts w:ascii="Times New Roman"/>
                <w:b w:val="false"/>
                <w:i w:val="false"/>
                <w:color w:val="000000"/>
                <w:sz w:val="20"/>
              </w:rPr>
              <w:t xml:space="preserve">
Астана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KZA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городу </w:t>
            </w:r>
            <w:r>
              <w:br/>
            </w:r>
            <w:r>
              <w:rPr>
                <w:rFonts w:ascii="Times New Roman"/>
                <w:b w:val="false"/>
                <w:i w:val="false"/>
                <w:color w:val="000000"/>
                <w:sz w:val="20"/>
              </w:rPr>
              <w:t xml:space="preserve">
Алматы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KZБ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Акмолинской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KZB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Алматинской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KZГ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Актюбинской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KZД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Атырауской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Восточно-Казахстанской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KZЖ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Жамбылской </w:t>
            </w:r>
            <w:r>
              <w:br/>
            </w:r>
            <w:r>
              <w:rPr>
                <w:rFonts w:ascii="Times New Roman"/>
                <w:b w:val="false"/>
                <w:i w:val="false"/>
                <w:color w:val="000000"/>
                <w:sz w:val="20"/>
              </w:rPr>
              <w:t xml:space="preserve">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KZЗ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Западно-Казахстанской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KZИ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Карагандинской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KZЛ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Кызылординской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KZM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Костанайской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KZH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Мангистауской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KZO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Павлодарской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KZП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Северо-Казахстанской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KZC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Южно-Казахстанской области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"Байконыр"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KZУ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"Достык"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KZX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"Астана - жана кала"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KZЦ </w:t>
            </w:r>
          </w:p>
        </w:tc>
      </w:tr>
    </w:tbl>
    <w:bookmarkStart w:name="z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принятия           </w:t>
      </w:r>
      <w:r>
        <w:br/>
      </w:r>
      <w:r>
        <w:rPr>
          <w:rFonts w:ascii="Times New Roman"/>
          <w:b w:val="false"/>
          <w:i w:val="false"/>
          <w:color w:val="000000"/>
          <w:sz w:val="28"/>
        </w:rPr>
        <w:t xml:space="preserve">
решения таможенного органа по     </w:t>
      </w:r>
      <w:r>
        <w:br/>
      </w:r>
      <w:r>
        <w:rPr>
          <w:rFonts w:ascii="Times New Roman"/>
          <w:b w:val="false"/>
          <w:i w:val="false"/>
          <w:color w:val="000000"/>
          <w:sz w:val="28"/>
        </w:rPr>
        <w:t xml:space="preserve">
классификации товаров и его формы   </w:t>
      </w:r>
    </w:p>
    <w:p>
      <w:pPr>
        <w:spacing w:after="0"/>
        <w:ind w:left="0"/>
        <w:jc w:val="both"/>
      </w:pPr>
      <w:r>
        <w:rPr>
          <w:rFonts w:ascii="Times New Roman"/>
          <w:b/>
          <w:i w:val="false"/>
          <w:color w:val="000000"/>
          <w:sz w:val="28"/>
        </w:rPr>
        <w:t xml:space="preserve">           Журнал учета решений таможенного органа </w:t>
      </w:r>
      <w:r>
        <w:br/>
      </w:r>
      <w:r>
        <w:rPr>
          <w:rFonts w:ascii="Times New Roman"/>
          <w:b w:val="false"/>
          <w:i w:val="false"/>
          <w:color w:val="000000"/>
          <w:sz w:val="28"/>
        </w:rPr>
        <w:t>
</w:t>
      </w:r>
      <w:r>
        <w:rPr>
          <w:rFonts w:ascii="Times New Roman"/>
          <w:b/>
          <w:i w:val="false"/>
          <w:color w:val="000000"/>
          <w:sz w:val="28"/>
        </w:rPr>
        <w:t xml:space="preserve">                  по классификации товаров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873"/>
        <w:gridCol w:w="1313"/>
        <w:gridCol w:w="1573"/>
        <w:gridCol w:w="1553"/>
        <w:gridCol w:w="1473"/>
        <w:gridCol w:w="1353"/>
        <w:gridCol w:w="14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 </w:t>
            </w:r>
            <w:r>
              <w:br/>
            </w:r>
            <w:r>
              <w:rPr>
                <w:rFonts w:ascii="Times New Roman"/>
                <w:b w:val="false"/>
                <w:i w:val="false"/>
                <w:color w:val="000000"/>
                <w:sz w:val="20"/>
              </w:rPr>
              <w:t xml:space="preserve">
рацион-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грузовой </w:t>
            </w:r>
            <w:r>
              <w:br/>
            </w:r>
            <w:r>
              <w:rPr>
                <w:rFonts w:ascii="Times New Roman"/>
                <w:b w:val="false"/>
                <w:i w:val="false"/>
                <w:color w:val="000000"/>
                <w:sz w:val="20"/>
              </w:rPr>
              <w:t xml:space="preserve">
таможен-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ранта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ника </w:t>
            </w:r>
            <w:r>
              <w:br/>
            </w:r>
            <w:r>
              <w:rPr>
                <w:rFonts w:ascii="Times New Roman"/>
                <w:b w:val="false"/>
                <w:i w:val="false"/>
                <w:color w:val="000000"/>
                <w:sz w:val="20"/>
              </w:rPr>
              <w:t xml:space="preserve">
внешне-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мичес- </w:t>
            </w:r>
            <w:r>
              <w:br/>
            </w:r>
            <w:r>
              <w:rPr>
                <w:rFonts w:ascii="Times New Roman"/>
                <w:b w:val="false"/>
                <w:i w:val="false"/>
                <w:color w:val="000000"/>
                <w:sz w:val="20"/>
              </w:rPr>
              <w:t xml:space="preserve">
кой </w:t>
            </w:r>
            <w:r>
              <w:br/>
            </w:r>
            <w:r>
              <w:rPr>
                <w:rFonts w:ascii="Times New Roman"/>
                <w:b w:val="false"/>
                <w:i w:val="false"/>
                <w:color w:val="000000"/>
                <w:sz w:val="20"/>
              </w:rPr>
              <w:t xml:space="preserve">
деяте- </w:t>
            </w:r>
            <w:r>
              <w:br/>
            </w:r>
            <w:r>
              <w:rPr>
                <w:rFonts w:ascii="Times New Roman"/>
                <w:b w:val="false"/>
                <w:i w:val="false"/>
                <w:color w:val="000000"/>
                <w:sz w:val="20"/>
              </w:rPr>
              <w:t xml:space="preserve">
льности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 </w:t>
            </w:r>
            <w:r>
              <w:br/>
            </w:r>
            <w:r>
              <w:rPr>
                <w:rFonts w:ascii="Times New Roman"/>
                <w:b w:val="false"/>
                <w:i w:val="false"/>
                <w:color w:val="000000"/>
                <w:sz w:val="20"/>
              </w:rPr>
              <w:t xml:space="preserve">
рацион-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плате- </w:t>
            </w:r>
            <w:r>
              <w:br/>
            </w:r>
            <w:r>
              <w:rPr>
                <w:rFonts w:ascii="Times New Roman"/>
                <w:b w:val="false"/>
                <w:i w:val="false"/>
                <w:color w:val="000000"/>
                <w:sz w:val="20"/>
              </w:rPr>
              <w:t xml:space="preserve">
льщика, </w:t>
            </w:r>
            <w:r>
              <w:br/>
            </w:r>
            <w:r>
              <w:rPr>
                <w:rFonts w:ascii="Times New Roman"/>
                <w:b w:val="false"/>
                <w:i w:val="false"/>
                <w:color w:val="000000"/>
                <w:sz w:val="20"/>
              </w:rPr>
              <w:t xml:space="preserve">
юриди-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ника </w:t>
            </w:r>
            <w:r>
              <w:br/>
            </w:r>
            <w:r>
              <w:rPr>
                <w:rFonts w:ascii="Times New Roman"/>
                <w:b w:val="false"/>
                <w:i w:val="false"/>
                <w:color w:val="000000"/>
                <w:sz w:val="20"/>
              </w:rPr>
              <w:t xml:space="preserve">
внешне-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мичес- </w:t>
            </w:r>
            <w:r>
              <w:br/>
            </w:r>
            <w:r>
              <w:rPr>
                <w:rFonts w:ascii="Times New Roman"/>
                <w:b w:val="false"/>
                <w:i w:val="false"/>
                <w:color w:val="000000"/>
                <w:sz w:val="20"/>
              </w:rPr>
              <w:t xml:space="preserve">
кой </w:t>
            </w:r>
            <w:r>
              <w:br/>
            </w:r>
            <w:r>
              <w:rPr>
                <w:rFonts w:ascii="Times New Roman"/>
                <w:b w:val="false"/>
                <w:i w:val="false"/>
                <w:color w:val="000000"/>
                <w:sz w:val="20"/>
              </w:rPr>
              <w:t xml:space="preserve">
деяте- </w:t>
            </w:r>
            <w:r>
              <w:br/>
            </w:r>
            <w:r>
              <w:rPr>
                <w:rFonts w:ascii="Times New Roman"/>
                <w:b w:val="false"/>
                <w:i w:val="false"/>
                <w:color w:val="000000"/>
                <w:sz w:val="20"/>
              </w:rPr>
              <w:t xml:space="preserve">
льности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при- </w:t>
            </w:r>
            <w:r>
              <w:br/>
            </w:r>
            <w:r>
              <w:rPr>
                <w:rFonts w:ascii="Times New Roman"/>
                <w:b w:val="false"/>
                <w:i w:val="false"/>
                <w:color w:val="000000"/>
                <w:sz w:val="20"/>
              </w:rPr>
              <w:t xml:space="preserve">
нятия </w:t>
            </w:r>
            <w:r>
              <w:br/>
            </w:r>
            <w:r>
              <w:rPr>
                <w:rFonts w:ascii="Times New Roman"/>
                <w:b w:val="false"/>
                <w:i w:val="false"/>
                <w:color w:val="000000"/>
                <w:sz w:val="20"/>
              </w:rPr>
              <w:t xml:space="preserve">
и ре- </w:t>
            </w:r>
            <w:r>
              <w:br/>
            </w:r>
            <w:r>
              <w:rPr>
                <w:rFonts w:ascii="Times New Roman"/>
                <w:b w:val="false"/>
                <w:i w:val="false"/>
                <w:color w:val="000000"/>
                <w:sz w:val="20"/>
              </w:rPr>
              <w:t xml:space="preserve">
гист- </w:t>
            </w:r>
            <w:r>
              <w:br/>
            </w:r>
            <w:r>
              <w:rPr>
                <w:rFonts w:ascii="Times New Roman"/>
                <w:b w:val="false"/>
                <w:i w:val="false"/>
                <w:color w:val="000000"/>
                <w:sz w:val="20"/>
              </w:rPr>
              <w:t xml:space="preserve">
рацион-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решения </w:t>
            </w:r>
            <w:r>
              <w:br/>
            </w:r>
            <w:r>
              <w:rPr>
                <w:rFonts w:ascii="Times New Roman"/>
                <w:b w:val="false"/>
                <w:i w:val="false"/>
                <w:color w:val="000000"/>
                <w:sz w:val="20"/>
              </w:rPr>
              <w:t xml:space="preserve">
по </w:t>
            </w:r>
            <w:r>
              <w:br/>
            </w:r>
            <w:r>
              <w:rPr>
                <w:rFonts w:ascii="Times New Roman"/>
                <w:b w:val="false"/>
                <w:i w:val="false"/>
                <w:color w:val="000000"/>
                <w:sz w:val="20"/>
              </w:rPr>
              <w:t xml:space="preserve">
клас- </w:t>
            </w:r>
            <w:r>
              <w:br/>
            </w:r>
            <w:r>
              <w:rPr>
                <w:rFonts w:ascii="Times New Roman"/>
                <w:b w:val="false"/>
                <w:i w:val="false"/>
                <w:color w:val="000000"/>
                <w:sz w:val="20"/>
              </w:rPr>
              <w:t xml:space="preserve">
сифика- </w:t>
            </w:r>
            <w:r>
              <w:br/>
            </w:r>
            <w:r>
              <w:rPr>
                <w:rFonts w:ascii="Times New Roman"/>
                <w:b w:val="false"/>
                <w:i w:val="false"/>
                <w:color w:val="000000"/>
                <w:sz w:val="20"/>
              </w:rPr>
              <w:t xml:space="preserve">
ции </w:t>
            </w:r>
            <w:r>
              <w:br/>
            </w:r>
            <w:r>
              <w:rPr>
                <w:rFonts w:ascii="Times New Roman"/>
                <w:b w:val="false"/>
                <w:i w:val="false"/>
                <w:color w:val="000000"/>
                <w:sz w:val="20"/>
              </w:rPr>
              <w:t xml:space="preserve">
товара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товара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по </w:t>
            </w:r>
            <w:r>
              <w:br/>
            </w:r>
            <w:r>
              <w:rPr>
                <w:rFonts w:ascii="Times New Roman"/>
                <w:b w:val="false"/>
                <w:i w:val="false"/>
                <w:color w:val="000000"/>
                <w:sz w:val="20"/>
              </w:rPr>
              <w:t xml:space="preserve">
Товар- </w:t>
            </w:r>
            <w:r>
              <w:br/>
            </w:r>
            <w:r>
              <w:rPr>
                <w:rFonts w:ascii="Times New Roman"/>
                <w:b w:val="false"/>
                <w:i w:val="false"/>
                <w:color w:val="000000"/>
                <w:sz w:val="20"/>
              </w:rPr>
              <w:t xml:space="preserve">
ной </w:t>
            </w:r>
            <w:r>
              <w:br/>
            </w:r>
            <w:r>
              <w:rPr>
                <w:rFonts w:ascii="Times New Roman"/>
                <w:b w:val="false"/>
                <w:i w:val="false"/>
                <w:color w:val="000000"/>
                <w:sz w:val="20"/>
              </w:rPr>
              <w:t xml:space="preserve">
номен- </w:t>
            </w:r>
            <w:r>
              <w:br/>
            </w:r>
            <w:r>
              <w:rPr>
                <w:rFonts w:ascii="Times New Roman"/>
                <w:b w:val="false"/>
                <w:i w:val="false"/>
                <w:color w:val="000000"/>
                <w:sz w:val="20"/>
              </w:rPr>
              <w:t xml:space="preserve">
клату- </w:t>
            </w:r>
            <w:r>
              <w:br/>
            </w:r>
            <w:r>
              <w:rPr>
                <w:rFonts w:ascii="Times New Roman"/>
                <w:b w:val="false"/>
                <w:i w:val="false"/>
                <w:color w:val="000000"/>
                <w:sz w:val="20"/>
              </w:rPr>
              <w:t xml:space="preserve">
ре </w:t>
            </w:r>
            <w:r>
              <w:br/>
            </w:r>
            <w:r>
              <w:rPr>
                <w:rFonts w:ascii="Times New Roman"/>
                <w:b w:val="false"/>
                <w:i w:val="false"/>
                <w:color w:val="000000"/>
                <w:sz w:val="20"/>
              </w:rPr>
              <w:t xml:space="preserve">
внеш- </w:t>
            </w:r>
            <w:r>
              <w:br/>
            </w:r>
            <w:r>
              <w:rPr>
                <w:rFonts w:ascii="Times New Roman"/>
                <w:b w:val="false"/>
                <w:i w:val="false"/>
                <w:color w:val="000000"/>
                <w:sz w:val="20"/>
              </w:rPr>
              <w:t xml:space="preserve">
неэко- </w:t>
            </w:r>
            <w:r>
              <w:br/>
            </w:r>
            <w:r>
              <w:rPr>
                <w:rFonts w:ascii="Times New Roman"/>
                <w:b w:val="false"/>
                <w:i w:val="false"/>
                <w:color w:val="000000"/>
                <w:sz w:val="20"/>
              </w:rPr>
              <w:t xml:space="preserve">
номи-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дея-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Евра- </w:t>
            </w:r>
            <w:r>
              <w:br/>
            </w:r>
            <w:r>
              <w:rPr>
                <w:rFonts w:ascii="Times New Roman"/>
                <w:b w:val="false"/>
                <w:i w:val="false"/>
                <w:color w:val="000000"/>
                <w:sz w:val="20"/>
              </w:rPr>
              <w:t xml:space="preserve">
зийс-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союза, </w:t>
            </w:r>
            <w:r>
              <w:br/>
            </w:r>
            <w:r>
              <w:rPr>
                <w:rFonts w:ascii="Times New Roman"/>
                <w:b w:val="false"/>
                <w:i w:val="false"/>
                <w:color w:val="000000"/>
                <w:sz w:val="20"/>
              </w:rPr>
              <w:t xml:space="preserve">
приня- </w:t>
            </w:r>
            <w:r>
              <w:br/>
            </w:r>
            <w:r>
              <w:rPr>
                <w:rFonts w:ascii="Times New Roman"/>
                <w:b w:val="false"/>
                <w:i w:val="false"/>
                <w:color w:val="000000"/>
                <w:sz w:val="20"/>
              </w:rPr>
              <w:t xml:space="preserve">
тый </w:t>
            </w:r>
            <w:r>
              <w:br/>
            </w:r>
            <w:r>
              <w:rPr>
                <w:rFonts w:ascii="Times New Roman"/>
                <w:b w:val="false"/>
                <w:i w:val="false"/>
                <w:color w:val="000000"/>
                <w:sz w:val="20"/>
              </w:rPr>
              <w:t xml:space="preserve">
тамо- </w:t>
            </w:r>
            <w:r>
              <w:br/>
            </w:r>
            <w:r>
              <w:rPr>
                <w:rFonts w:ascii="Times New Roman"/>
                <w:b w:val="false"/>
                <w:i w:val="false"/>
                <w:color w:val="000000"/>
                <w:sz w:val="20"/>
              </w:rPr>
              <w:t xml:space="preserve">
женным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ном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принятия           </w:t>
      </w:r>
      <w:r>
        <w:br/>
      </w:r>
      <w:r>
        <w:rPr>
          <w:rFonts w:ascii="Times New Roman"/>
          <w:b w:val="false"/>
          <w:i w:val="false"/>
          <w:color w:val="000000"/>
          <w:sz w:val="28"/>
        </w:rPr>
        <w:t xml:space="preserve">
решения таможенного органа по     </w:t>
      </w:r>
      <w:r>
        <w:br/>
      </w:r>
      <w:r>
        <w:rPr>
          <w:rFonts w:ascii="Times New Roman"/>
          <w:b w:val="false"/>
          <w:i w:val="false"/>
          <w:color w:val="000000"/>
          <w:sz w:val="28"/>
        </w:rPr>
        <w:t xml:space="preserve">
классификации товаров и его формы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регистрационного номера решения таможенного </w:t>
      </w:r>
      <w:r>
        <w:br/>
      </w:r>
      <w:r>
        <w:rPr>
          <w:rFonts w:ascii="Times New Roman"/>
          <w:b w:val="false"/>
          <w:i w:val="false"/>
          <w:color w:val="000000"/>
          <w:sz w:val="28"/>
        </w:rPr>
        <w:t>
</w:t>
      </w:r>
      <w:r>
        <w:rPr>
          <w:rFonts w:ascii="Times New Roman"/>
          <w:b/>
          <w:i w:val="false"/>
          <w:color w:val="000000"/>
          <w:sz w:val="28"/>
        </w:rPr>
        <w:t xml:space="preserve">               органа по классификации товара </w:t>
      </w:r>
    </w:p>
    <w:bookmarkEnd w:id="8"/>
    <w:p>
      <w:pPr>
        <w:spacing w:after="0"/>
        <w:ind w:left="0"/>
        <w:jc w:val="both"/>
      </w:pPr>
      <w:r>
        <w:drawing>
          <wp:inline distT="0" distB="0" distL="0" distR="0">
            <wp:extent cx="6794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1320800"/>
                    </a:xfrm>
                    <a:prstGeom prst="rect">
                      <a:avLst/>
                    </a:prstGeom>
                  </pic:spPr>
                </pic:pic>
              </a:graphicData>
            </a:graphic>
          </wp:inline>
        </w:drawing>
      </w:r>
    </w:p>
    <w:p>
      <w:pPr>
        <w:spacing w:after="0"/>
        <w:ind w:left="0"/>
        <w:jc w:val="both"/>
      </w:pPr>
      <w:r>
        <w:rPr>
          <w:rFonts w:ascii="Times New Roman"/>
          <w:b w:val="false"/>
          <w:i w:val="false"/>
          <w:color w:val="000000"/>
          <w:sz w:val="28"/>
        </w:rPr>
        <w:t xml:space="preserve">                                          1 - код таможенного органа; </w:t>
      </w:r>
      <w:r>
        <w:br/>
      </w:r>
      <w:r>
        <w:rPr>
          <w:rFonts w:ascii="Times New Roman"/>
          <w:b w:val="false"/>
          <w:i w:val="false"/>
          <w:color w:val="000000"/>
          <w:sz w:val="28"/>
        </w:rPr>
        <w:t xml:space="preserve">
      2 - порядковый номер решения таможенного органа по классификации товара; </w:t>
      </w:r>
      <w:r>
        <w:br/>
      </w:r>
      <w:r>
        <w:rPr>
          <w:rFonts w:ascii="Times New Roman"/>
          <w:b w:val="false"/>
          <w:i w:val="false"/>
          <w:color w:val="000000"/>
          <w:sz w:val="28"/>
        </w:rPr>
        <w:t xml:space="preserve">
      3 - дата принятия решения таможенного органа по классификации товара.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