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7ca7" w14:textId="5b77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10 октября 2002 года № 401 "Об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октября 2005 года № 128. Зарегистрировано в Министерстве юстиции Республики Казахстан 18 ноября 2005 года № 3935. Утратил силу постановлением Правления Национального Банка Республики Казахстан от 24 августа 2012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в соответствие с законодательством Республики Казахстан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10 октября 2002 года N 401 "Об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банками" (зарегистрированное в Реестре государственной регистрации нормативных правовых актов Республики Казахстан под N 2062, опубликованное 18 ноября - 1 декабря 2002 года в официальных изданиях Национального Банка Республики Казахстан "Қазақстан Ұлттық Банкінiң Хабаршысы"»и "Вестник Национального Банка Казахстана"; с дополнениями и изменениями,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14 апреля 2005 года N 46, зарегистрированное в Реестре государственной регистрации нормативных правовых актов Республики Казахстан под N 3643)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слово ", пересылке"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и регулирования деятельности по инкассации, пересылке банкнот, монет и ценностей юридических лиц, не являющихся банками, утвержденных указанным постановлением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углу, в заголовке, а также по всему тексту слова ", пересылке" и ", пересылка"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и в тексте слово ", пересылке"»исключить;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углу, в заголовке, и в наименовании главы 1 слово ", пересылке"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организаций, осуществляющих деятельность по инкассации банкнот, монет и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