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2233" w14:textId="e1c22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Национального Банка Республики Казахстан от 20 июня 2001 года № 237 "Об утверждении Правил осуществления инвестиционных операций Национального фонда 
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декабря 2005 года № 167. Зарегистрировано в Министерстве юстиции Республики Казахстан 25 января 2006 года № 4032. Утратило силу постановлением Правления Национального Банка Республики Казахстан от 25 июля 2006 года № 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Правления Национального Банка РК от 29 декабря 2005 года N 167 утратило силу постановлением Правления Национального Банка Республики Казахстан от 25 июля 2006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65 </w:t>
      </w:r>
      <w:r>
        <w:rPr>
          <w:rFonts w:ascii="Times New Roman"/>
          <w:b w:val="false"/>
          <w:i w:val="false"/>
          <w:color w:val="ff0000"/>
          <w:sz w:val="28"/>
        </w:rPr>
        <w:t xml:space="preserve">  (вводится в действие с 1 октября 2006 года).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обеспечения эффективности доверительного управления Национальным фондом Республики Казахстан, а также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 Республики Казахстан и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мая 2001 года N 655 "О договоре о доверительном управлении Национальным фондом Республики Казахстан" Правление Национального Банка Республики Казахстан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Национального Банка Республики Казахстан от 20 июня 2001 года N 237 "Об утверждении Правил осуществления инвестиционных операций Национального фонда Республики Казахстан" (зарегистрированное в Реестре государственной регистрации нормативных правовых актов Республики Казахстан под N 1568, опубликованное 2-15 июля 2001 года в официальных изданиях Национального Банка Республики Казахстан "Қазақстан Ұлттық Банкiнiң Хабаршысы" и "Вестник Национального Банка Казахстана" с изменениями и дополнениями, утвержденными постановлениями Правления Национального Банка Республики Казахстан от 24 октября 2002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426 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зарегистрированное в Реестре государственной регистрации нормативных правовых актов Республики Казахстан под N 2048, от 1 сентября 2003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322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зарегистрированное в Реестре государственной регистрации нормативных правовых актов Республики Казахстан под N 2518), внести следующие изменения и дополнение: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Правилах осуществления инвестиционных операций Национального фонда Республики Казахстан,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пунктом 2-1 следующего содержания:  </w:t>
      </w:r>
      <w:r>
        <w:rPr>
          <w:rFonts w:ascii="Times New Roman"/>
          <w:b w:val="false"/>
          <w:i w:val="false"/>
          <w:color w:val="ff0000"/>
          <w:sz w:val="28"/>
        </w:rPr>
        <w:t xml:space="preserve">(дату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Деятельность по доверительному управлению фондом включает приобретение услуг Bloomberg L.P., Reuters (Eastern Europe) Limited, Fitch Ratings Ltd и других информационных систем, предоставляющих данные о финансовых рынках.";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Индекс Citigroup World Government Bond ex Japan Index  50 процентов USD hedged (90 процентов) плюс Citigroup World Government Bond Japan Index 50 процентов USD hedged (10 процентов) (далее - customized CitigroupWGB Index 50 процентов USD hedged) - индекс компании Citigroup, состоящий на 90 процентов из государственных облигаций развитых стран, за исключением Японии, и на 10 процентов из государственных облигаций Японии со сроком погашения более одного года, на 50 процентов хеджированный против доллара США. Возврат к эталонному распределению в данном индексе производится в последний рабочий день календарного квартала. Состав ценных бумаг в индексе меняется ежемесячно на основе рыночной капитализации. Показатели доходности и риска рассчитываются ежедневно.";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29 изложить в следующей редакции:  </w:t>
      </w:r>
      <w:r>
        <w:rPr>
          <w:rFonts w:ascii="Times New Roman"/>
          <w:b w:val="false"/>
          <w:i w:val="false"/>
          <w:color w:val="ff0000"/>
          <w:sz w:val="28"/>
        </w:rPr>
        <w:t xml:space="preserve">(дату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"29. Операции репо и обратное репо должны осуществляться с контрпартнерами, имеющими краткосрочные кредитные рейтинги не ниже А1+ - Standard&amp;Poor's /P1 - Moody's, и долгосрочными кредитными рейтингами не ниже АA- - Standard&amp;Poor's/Aa- - Moody's. Обеспечением для операций обратного репо должны быть ценные бумаги с минимальным кредитным рейтингом ААА, рыночная стоимость которых составляет не менее 100 % от суммы операции.";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32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"32. Сделки по принципу "поставка против платежа" могут осуществляться  при одновременной поставке активов между контрпартнерами (или кастодианами) без ограничений на их кредитный рейтинг.";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45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"45. Эталонным портфелем для сберегательного портфеля считается  индекс, состоящий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75 процентов из customized CitigroupWGB Index 50 процентов USD hedged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25 процентов из MSCI World Index excluding Energy.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 к эталонному распределению в данном индексе производится в последний рабочий день календарного квартала.";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57 изложить в следующей редакции:  </w:t>
      </w:r>
      <w:r>
        <w:rPr>
          <w:rFonts w:ascii="Times New Roman"/>
          <w:b w:val="false"/>
          <w:i w:val="false"/>
          <w:color w:val="ff0000"/>
          <w:sz w:val="28"/>
        </w:rPr>
        <w:t xml:space="preserve">(дату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"57. Доля портфеля акций, находящаяся в активном управлении, не должна превышать 50 процентов от портфеля акций.";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62 цифру "300" заменить цифрой "500";  </w:t>
      </w:r>
      <w:r>
        <w:rPr>
          <w:rFonts w:ascii="Times New Roman"/>
          <w:b w:val="false"/>
          <w:i w:val="false"/>
          <w:color w:val="ff0000"/>
          <w:sz w:val="28"/>
        </w:rPr>
        <w:t xml:space="preserve">(дату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67 цифру "4" заменить цифрой "8".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(дату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государственной регистрации в Министерстве юстиции Республики Казахстан, за исключением абзацев третьего, четвертого, седьмого, восьмого, шестнадцатого, семнадцатого, восемнадцатого и девятнадцатого пункта 1 настоящего постановления, действие которых распространяется на отношения, возникшие с 1 октября 2004 года.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монетарных операций (Герасименко Ю.В.):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пятидневный срок со дня государственной регистрации в Министерстве юстиции Республики Казахстан довести настоящее постановление до сведения Министерства финансов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Национального Банка Республики Казахстан Елемесова А.Р.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                                    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