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6281" w14:textId="2cc6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Астаны от 29 апреля 2004 года N 40/7-III "О Правилах организации работы и взаимодействия государственных органов города Астаны по изъятию (выкупу) земельных участков (права землепользования)" (зарегистрировано департаментом юстиции г. Астаны 11 мая 2004 года за N 327)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марта 2005 года N 128/17-III.
Зарегистрировано Департаментом юстиции города Астаны 14 апреля 2005 года N 384. Утратило силу - решением Маслихата города Астаны от 21 сентября 2006 года N 283/35-III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283/35-III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решение маслихата города Астаны от 29 марта 2005 года N 128/17-III "О внесении дополнений в решение маслихата города Астаны от 29 апреля 2004 года N 40/7-III "О Правилах организации работы и взаимодействия государственных органов города Астаны по изъятию (выкупу) земельных участков (права землепользования)" (зарегистрировано в Реестре государственной регистрации нормативно-правовых актов за N 384, опубликовано в газетах "Астана хабары" 21 апреля 2005 года, "Вечерняя Астана" 21 апреля 2005 года),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маслихата города Астаны              М. Жолдасбеков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 руководствуясь статьей 6 Закона Республики Казахстан от 23 января 2001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 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29 апреля 2004 года N 40/7-III "О Правилах организации работы и взаимодействия государственных органов города Астаны по изъятию (выкупу) земельных участков (права землепользования)" (зарегистрировано департаментом юстиции г. Астаны 11 мая 2004 года за N 327, опубликовано в газетах "Астана хабары" 15 мая 2004 года, "Вечерняя Астана" 20 мая 2004 года)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организации работы и взаимодействия государственных органов города Астаны по изъятию (выкупу) земельных участков (права землепользования), утвержденных указанным решением: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параграф 6 главы 4 дополнить пунктом 34-1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"34-1. Выкуп земельных участков, находящихся в государственной собственности, осуществляется на основе договора купли-продажи, заключенного с соблюдением требований Земельного кодекса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главу 4 дополнить параграфом 7-1 с пунктом 35-1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
</w:t>
      </w:r>
      <w:r>
        <w:rPr>
          <w:rFonts w:ascii="Times New Roman"/>
          <w:b/>
          <w:i w:val="false"/>
          <w:color w:val="000000"/>
          <w:sz w:val="28"/>
        </w:rPr>
        <w:t>
§
</w:t>
      </w:r>
      <w:r>
        <w:rPr>
          <w:rFonts w:ascii="Times New Roman"/>
          <w:b w:val="false"/>
          <w:i w:val="false"/>
          <w:color w:val="000000"/>
          <w:sz w:val="28"/>
        </w:rPr>
        <w:t>
 7-1. Принятие решения о предоставлении находящихся в государственной собственности земельных участков, неразрывно связанных с использованием изъятых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35-1. Оформление права собственности на находящиеся в государственной собственности земли, неразрывно связанные с использованием изъятых земельных участков осуществляется на основании решения межведомственной комиссии об изъятии земельных участков для государственных надобностей";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параграф 6 главы 5 дополнить пунктом 62-1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"62-1. Выкуп земельных участков, находящихся в государственной собственности, осуществляется на основе договора купли-продажи, заключенного с соблюдением требований Земельного кодекса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главу 5 дополнить параграфом 7-1 с пунктом 63-1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
</w:t>
      </w:r>
      <w:r>
        <w:rPr>
          <w:rFonts w:ascii="Times New Roman"/>
          <w:b/>
          <w:i w:val="false"/>
          <w:color w:val="000000"/>
          <w:sz w:val="28"/>
        </w:rPr>
        <w:t>
§ 
</w:t>
      </w:r>
      <w:r>
        <w:rPr>
          <w:rFonts w:ascii="Times New Roman"/>
          <w:b w:val="false"/>
          <w:i w:val="false"/>
          <w:color w:val="000000"/>
          <w:sz w:val="28"/>
        </w:rPr>
        <w:t>
7-1. Принятие решения о предоставлении находящихся в государственной собственности земельных участков, неразрывно связанных с использованием изъятых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63-1. Оформление права собственности на находящиеся в государственной собственности земли, неразрывно связанные с использованием изъятых земельных участков осуществляется на основании решения межведомственной комиссии об изъятии земельных участков для государственных надобностей".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вступает в силу со дня регистрации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      Б. Сыздыкова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 В. Редкокашин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Астанинского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городского комитета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управлению земельными ресурсами            Т. Нуркенов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