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7540" w14:textId="7117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ставки платы за некоторые виды лесных пользований по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15 декабря 2005 года N 12-5. Зарегистрировано Департаментом юстиции Жамбылской области 29 декабря 2005 года за N 1631.Утратило силу решением Жамбылского областного маслихата от 15 марта 2011 года № 32-8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Жамбылского областного маслихата от 15.03.2011 года </w:t>
      </w:r>
      <w:r>
        <w:rPr>
          <w:rFonts w:ascii="Times New Roman"/>
          <w:b w:val="false"/>
          <w:i w:val="false"/>
          <w:color w:val="ff0000"/>
          <w:sz w:val="28"/>
        </w:rPr>
        <w:t>№ 32-8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со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статьей 473 </w:t>
      </w: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" О налогах и других обязательных платежах в бюджет 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14 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Лесного Кодекса Республики Казахстан,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предоставление в пользование сенокосов и пастбищ, размещение ульев и пасек, огородничество, бахчеводство и выращивание иных сельскохозяйственных культур на территории государственного лесного фонда области, согласно приложению N 1.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ставки платы на побочные лесные пользования (заготовка лекарственных растений, технического сырья и пищевых продуктов леса) на территории области, согласно приложению N 2.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ставки платы на заготовку побочных лесных ресурсов на участках государственного лесного фонда области, согласно приложению N 3.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ставки платы за пользование участками государственного лесного фонда для нужд охотничьего хозяйства, для научно-исследовательских целей, для культурно-оздоровительных, рекреационных, туристических и спортивных целей, согласно приложению N 4.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Считать утратившим силу решение Жамбылского областного маслихата N 3-12 от 28 мая 2004 года "Об утверждении платы за пользование недревесными растительными ресурсами, предоставление сенокосов и пастбищ, размещение пасек на территории государственного лесного фонда Жамбылской области" (регистрационный номер N 1387 от 9 июля 2004 года, опубликовано в газете "Знамя труда" от 17 июля 2004 года).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ходом выполнения настоящего решения возложить на постоянную комиссию областного маслихата по вопросам экологии и природопользования, административно-территориального устройства, защиты прав человека.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         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А. Майлыбаев                           А. Асильбеков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"СОГЛАСОВАНО"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И.о. Председателя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Молдашев Е.К.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Жамбылского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территориального управления лесного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охотничьего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Бектурганов Х.Х.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третьего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ставки 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некоторые виды лесных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пользований по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12-5 от "15" декабря 2005 года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платы за предоставление в пользование сенокосов и пастбищ, размещение ульев и пасек, огородничество, бахчеводство и выращивание иных сельскохозяйственных культур на территории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лесного фонда области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Категория участка                Единица          Стоимость в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 фонда                   измерения            за единицу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Сенокосные угодья: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урожайность до 3 цн/га             га                  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урожайность от 3,1 до 5 цн/га      га                   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урожайность от 5,1 цн/га и выше    га                  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Пастбищные угодья: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хорошего качества                  га                  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среднего качества                  га              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плохого качества                   га              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Лесные, непокрытые лесом земли: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редины, прогалины и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нелесные земли                     га                  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Размещение ульев и пасек за   1 единицу          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Огородничество, бахчеводство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выращивание иных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сельскохозяйственных культур       га                   200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третьего созыва "Об утверждении ставки платы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некоторые виды лесных пользований по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12 -5 от "15" декабря 2005 года 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платы на побочные лесные пользования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(заготовка лекарственных растений, технического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сырья и пищевых продуктов леса)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территории области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4661"/>
        <w:gridCol w:w="1627"/>
        <w:gridCol w:w="2218"/>
        <w:gridCol w:w="1575"/>
        <w:gridCol w:w="2353"/>
      </w:tblGrid>
      <w:tr>
        <w:trPr>
          <w:trHeight w:val="7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      растений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      сырья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Ценностный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кг, в тенге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Абрикос обыкновенный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     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Алтей лекарственный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корни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ственное 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Алыча (слива согдийская)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     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Барбарис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листья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ственное 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Береза бородовчатая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почки    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ственное 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Бессмертник песчаный (цмин)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соцветия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18,70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ственное </w:t>
            </w:r>
          </w:p>
        </w:tc>
      </w:tr>
      <w:tr>
        <w:trPr>
          <w:trHeight w:val="5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Боярышник кроваво-красный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ственное 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Валериана сомнительная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корни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11,6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лекарственное      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Грибы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ножка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пищевое 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Горец почечуйный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   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1,35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лекарственное 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Девясил высокий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корни и корне-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вища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13,90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лекарственное 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Донник лекарственный 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0,85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лекарственное, пищевое 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Душица обыкновенная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 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1,05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лекарственное 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Ежевика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пищевое 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Жостер слабительный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14,7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техническое, лекарственное 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Зайцегуб     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1,65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5,61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лекарственное 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Зверобой продырявленный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6,80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лекарственное 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Клевер луговой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головки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14,70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медоносное 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Колючелистник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корни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1,10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Корольковия Северцова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луковицы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лекарственное 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Крапива двудомная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листья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1,65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5,60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пищевое, лекарственное 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Камыш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стебли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</w:t>
            </w:r>
          </w:p>
        </w:tc>
      </w:tr>
      <w:tr>
        <w:trPr>
          <w:trHeight w:val="5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Мать и мачеха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листья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2,35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лекарственное 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Можжевельник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  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лекарственное 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Мята полевая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6,80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медоносное, лекарственное 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Облепиха крушиновидная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пищевое, медоносное,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лекарственное 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Одуванчик лекарственный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корни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17,40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лекарственное 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Пижма обыкновенная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цветки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1,75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6,15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лекарственное 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Пион степной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корнями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2,15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пищевое, лекарственное    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Подорожник большой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листья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2,40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8,40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лекарственное      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Подснежник обыкновенный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1,20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лекарственное      </w:t>
            </w:r>
          </w:p>
        </w:tc>
      </w:tr>
      <w:tr>
        <w:trPr>
          <w:trHeight w:val="5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Полынь горькая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листья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1,75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5,95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пищевое, техническое 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Ромашка лекарственная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корзинки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10,20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лекарственное 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Смородина красная,    черная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пищевое 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Солодка голая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(уральская)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корни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2,75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лекарственное,      техническое 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Тмин обыкновенный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1,40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лекарственное      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Тысячелистник      обыкновенный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     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4,8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лекарственное 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Фисташка настоящая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   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пищевое 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Хвощ полевой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пищевое, лекарственное 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Чий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стебли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Цистанхе солончаковая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корни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5,90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лекарственное      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Череда трехраздельная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трава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10,20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лекарственное 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Шалфей пустынный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листья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0,85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медоносное, лекарственное 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Шелковица белая, черная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ягоды,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листья 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пищевое, техническое  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Шиповник собачий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10,85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пищевое, лекарственное 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Эфедра хвощевая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побеги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неодре-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веснев-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Яблоня Сиверса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плоды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0,17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пищевое </w:t>
            </w:r>
          </w:p>
        </w:tc>
      </w:tr>
    </w:tbl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третьего созыва "Об утверждении ставки платы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некоторые виды лесных пользований по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12-5 от "15" декабря 2005 года 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платы на заготовку побочных лесных ресурсов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участках государственного лесного фонда области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7289"/>
        <w:gridCol w:w="2583"/>
        <w:gridCol w:w="2604"/>
      </w:tblGrid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пользования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     измерения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      платы в тенге 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Заготовка камыша для изготовления    плит и фашин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куб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Заготовка полыни для изготовления    метел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      куб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Заготовка веток солодки для банных   веников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      куб 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областного маслихата третьего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созыва "Об утверждении ставки платы за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виды лесных пользований по области" N 12-5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"15" декабря 2005 года 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платы за пользование участками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лесного фонда для нужд охотничьего хозяйства,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научно-исследовательских целей,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культурно-оздоровительных, рекреационных, </w:t>
      </w:r>
      <w:r>
        <w:br/>
      </w:r>
      <w:r>
        <w:rPr>
          <w:rFonts w:ascii="Times New Roman"/>
          <w:b/>
          <w:i w:val="false"/>
          <w:color w:val="000000"/>
        </w:rPr>
        <w:t xml:space="preserve">
туристических и спортивных целей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453"/>
        <w:gridCol w:w="1973"/>
        <w:gridCol w:w="2293"/>
      </w:tblGrid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пользования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     платы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Пользование участками  Государственного лесного фонда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 охотничьего хозяйства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Пользование участками      государственного лесного фонда для научно-исследовательских целей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Человеко-дней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Пользование участками государственного лесного фонда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культурно-оздоровительных,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рекреационных, туристических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целей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Человеко-дней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