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65d8" w14:textId="47c6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поверхностных источников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маслихата от 19 октября 2005 года N 19/5. Зарегистрировано Департаменом юстиции Северо-Казахстанской области 15 ноября 2005 года за N 1602. Утратило силу - решением маслихата Северо-Казахстанской области от 19 июня 2009 года N 16/9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- решением маслихата Северо-Казахстанской области от 19.06.2009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16/9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п.5 </w:t>
      </w:r>
      <w:r>
        <w:rPr>
          <w:rFonts w:ascii="Times New Roman"/>
          <w:b w:val="false"/>
          <w:i w:val="false"/>
          <w:color w:val="000000"/>
          <w:sz w:val="28"/>
        </w:rPr>
        <w:t>
 статьи 38 "Водного кодекса Республики Казахстан"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 статьи 6 Закона "О местном государственном управлении в Республике Казахстан"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Утвердить ставки платы за пользование водными ресурсами поверхностных источников согласно приложения.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 областного маслихата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 N19/5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октября 2005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Ставки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платы за пользование водными ресурсами поверхностных источников по Северо-Казахстанской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673"/>
        <w:gridCol w:w="1333"/>
        <w:gridCol w:w="1713"/>
        <w:gridCol w:w="1633"/>
        <w:gridCol w:w="1453"/>
        <w:gridCol w:w="1473"/>
        <w:gridCol w:w="1293"/>
      </w:tblGrid>
      <w:tr>
        <w:trPr>
          <w:trHeight w:val="9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атационные и коммунальные услуги,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тиын/куб. м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 включая теплоэнергетику,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 куб. м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 куб. м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 куб. м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потребители, производящие отлов рыбы на водных источниках,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час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 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 т км
</w:t>
            </w:r>
          </w:p>
        </w:tc>
      </w:tr>
      <w:tr>
        <w:trPr>
          <w:trHeight w:val="9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Ишим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72,35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