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0af" w14:textId="5479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2 марта 2005 года N 56 "О мерах по социальной защите от безработицы целевых групп населения и правилах их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29 декабря 2005 года N 1390. Зарегистрировано управлением юстиции города Усть-Каменогорска Восточно-Казахстанской области 19 января 2006 года за N 5-1-24. Утратило силу постановлением акимата города Усть-Каменогорска от 12.05.2009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постановлением акимата города Усть-Каменогорска от 12.05.2009 № 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законодательством,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руководствуясь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 мерах по социальной защите от безработицы целевых групп населения и правилах их финансирования" от 2 марта 2005 года N 56 (зарегистрировано в Департаменте юстиции 14 марта 2005 года за N 2225, опубликовано в газетах "Рудный Алтай" 29 марта 2005 N 47, "Дидар" 5 апреля 2005 года N 34)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финансирования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"Социальное рабочее место-рабочее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"Создание социального рабочего места осуществляется работодателем на основе договора с местным исполнительным органом".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