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cb6c" w14:textId="dabc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вопросам координации работы по профилактике и противодействию наркомании и наркобизнесу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12 сентября 2005 года № 1716. Зарегистрировано Департаментом юстиции Восточно-Казахстанской области 18 октября 2005 года № 5-4-6. Утратило силу постановлением акимата города Риддера Восточно-Казахстанской области от 1 октября 2024 года № 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Риддера Восточно-Казахстанской области от 01.10.2024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мая 2000 года N 394 "О стратегии борьбы с наркоманией и наркобизнесом в Республике Казахстан на 2001-2005 годы",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N 279 "О наркотических средствах, психотропных веществах, прекурсорах и мерах противодействия их незаконному обороту и злоупотреблению ими",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2004 года N 411 "О программе борьбы с наркоманией и наркобизнесом в Республике Казахстан на 2004-2005 годы", руководствуясь подпунктами 1, 17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Казахстан", акимат города Риддера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консультативно-совещательный орган - комиссию по вопросам координации работы по профилактике и противодействию наркомании и наркобизнесу.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персональный состав вышеназванной комиссии акиму города для последующего вынесения на утверждение сессии городского маслихата.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Разработать план мероприятий по профилактике и противодействию наркомании и наркобизнесу для последующего вынесения на утверждение сессии городского маслихата.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координации работы по профилактике и противодействию наркомании и наркобизнесу согласно приложению.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Ушанову Г.Д.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Ш.С. Буктугутов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09 2005 года № 1716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комиссии по вопросам координации работы по профилактике и противодействию наркомании и наркобизнесу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вопросам координации работы по профилактике и противодействию наркомании и наркобизнесу (далее - Комиссия) является консультативно-совещательным органом.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руководствуетс.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и иными нормативными правовыми актами Республики Казахстан, а также настоящим положением.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Комиссии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Комиссии являются: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осуществлении мероприятий по реализации Стратегии борьбы с наркоманией и наркобизнесом в Республике Казахстан на 2001- 2005 годы;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и дальнейшему совершенствованию мероприятий, направленных на борьбу с наркоманией и наркобизнесом, незаконным оборотам наркотических средств, психотропных веществ и прекурсоров;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государственной политики в области оборота наркотических средств, психотропных веществ, прекурсоров и противодействия их незаконному обороту и злоупотреблению ими.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в соответствии с возложенными на нее задачами осуществляет следующие функции: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районных программ по вопросам противодействия незаконному обороту наркотиков и наркосодержащих веществ;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рассмотрении предложений и проектов решений местных исполнительных органов по вопросам, входящим в компетенцию Комиссии;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рекомендаций по: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определению основных направлений борьбы с наркоманией и наркобизнесом, злоупотреблением наркотических средств и психотропных веществ, профилактики наркомании, лечения и социальной реабилитацик наркозависимых лиц;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дальнейшему совершенствованию деятельности правоохранительных и других государственных органов в сфере борьбы с наркоманией и наркобизнесом;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координации деятельности государственных органов в области борьбы с наркоманией и наркобизнесом;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формированию социального наркотического иммунитета населения города Риддера;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состояния и тенденций развития наркоситуации в районе, подготовка информационно-аналитических материалов о ходе реализации стратегий и государственных программ в области противодействия незаконного оборота наркотиков.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Комиссии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имеет право: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приглашать и заслушивать на заседаниях Комиссии руководителей и представителей исполнительных органов и иных организаций по вопросам, входящим в компетенцию Комиссии;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исполнительных органов и иных организаций необходимые для осуществления своей деятельности материалы и информацию;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в качестве внештатных экпертов специалистов государственных органов и иных организаций для анализа и изучения наркоситуации в районе, участия в разработке районных программ;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в государственные органы по дальнейшему совершенствованию работы в данном направлении;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взаимодействие с общественными организациями, межведомственную и районную координацию по реализации стратегий, государственных и иных программ;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относящиеся к компетенции Комиссии.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работы Комиссии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руководит ее деятельностью, председательствует на ее заседаниях, планирует ее работу, осуществляет общий контроль над реализацией ее решений. Во время отсутствия председателя его функции выполняет заместитель.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Подготовку предложений по повестке дня заседания Комиссии, необходимых документов, материалов и оформление протокола после заседания осуществляет секретарь Комиссии.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Подготовка материалов к проведению заседания Комиссии осуществляется секретарем Комиссии, который не менее, чем за 3 дня до заседания направляет членам Комиссии все необходимые документы.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Комиссии проводятся по мере необходимости, но не реже 1 раза в квартал. Заседание Комиссии считается правомочным при участии не менее двух третей от общего числа членов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 и оформляются протоколом заседания Комиссии. При равенстве голосов Председатель имеет решающий голос. Протокол подписывается Председателем и секретарем Комиссии.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аппарата акима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А.Т.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