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814f" w14:textId="2108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Зыряновского района-города Зыряновска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Зыряновского района-города Зыряновска Восточно-Казахстанской области от 18 марта 2005 года N 543. Зарегистрировано Департаментом юстиции Восточно-Казахстанской области 28 марта 2005 года за N 2247. Утратило силу решением акима Зыряновского района Восточно-Казахстанской области от 10 января 2008 года N 3</w:t>
      </w:r>
    </w:p>
    <w:p>
      <w:pPr>
        <w:spacing w:after="0"/>
        <w:ind w:left="0"/>
        <w:jc w:val="both"/>
      </w:pPr>
      <w:r>
        <w:rPr>
          <w:rFonts w:ascii="Times New Roman"/>
          <w:b w:val="false"/>
          <w:i/>
          <w:color w:val="800000"/>
          <w:sz w:val="28"/>
        </w:rPr>
        <w:t>      Сноска. Утратило силу решением акима Зыряновского района Восточно-Казахстанской области от 10.01.2008 N 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N 546 "Об утверждении Типовых регламентов акиматов области (города республиканского значения) и района (города областного значения)"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регламент акимата Зыряновского района-города Зыряновска.</w:t>
      </w:r>
      <w:r>
        <w:br/>
      </w:r>
      <w:r>
        <w:rPr>
          <w:rFonts w:ascii="Times New Roman"/>
          <w:b w:val="false"/>
          <w:i w:val="false"/>
          <w:color w:val="000000"/>
          <w:sz w:val="28"/>
        </w:rPr>
        <w:t>
      2. Решение акима Зыряновского района-города Зыряновска N 565 от 31 октября 2001 года "Об утверждении регламента акимата Зыряновского района-города Зыряновска" признать утратившим силу.</w:t>
      </w:r>
      <w:r>
        <w:br/>
      </w:r>
      <w:r>
        <w:rPr>
          <w:rFonts w:ascii="Times New Roman"/>
          <w:b w:val="false"/>
          <w:i w:val="false"/>
          <w:color w:val="000000"/>
          <w:sz w:val="28"/>
        </w:rPr>
        <w:t>
      3. Контроль за исполнением регламента возложить на руководителя аппарата акима (Дедова Г.М.).</w:t>
      </w:r>
      <w:r>
        <w:br/>
      </w:r>
      <w:r>
        <w:rPr>
          <w:rFonts w:ascii="Times New Roman"/>
          <w:b w:val="false"/>
          <w:i w:val="false"/>
          <w:color w:val="000000"/>
          <w:sz w:val="28"/>
        </w:rPr>
        <w:t>
      4. Настоящее решение вступает в силу со дня государственной регистрации.</w:t>
      </w:r>
    </w:p>
    <w:p>
      <w:pPr>
        <w:spacing w:after="0"/>
        <w:ind w:left="0"/>
        <w:jc w:val="both"/>
      </w:pPr>
      <w:r>
        <w:rPr>
          <w:rFonts w:ascii="Times New Roman"/>
          <w:b w:val="false"/>
          <w:i/>
          <w:color w:val="000000"/>
          <w:sz w:val="28"/>
        </w:rPr>
        <w:t>      Аким Зыряновского района-</w:t>
      </w:r>
      <w:r>
        <w:br/>
      </w:r>
      <w:r>
        <w:rPr>
          <w:rFonts w:ascii="Times New Roman"/>
          <w:b w:val="false"/>
          <w:i w:val="false"/>
          <w:color w:val="000000"/>
          <w:sz w:val="28"/>
        </w:rPr>
        <w:t>
</w:t>
      </w:r>
      <w:r>
        <w:rPr>
          <w:rFonts w:ascii="Times New Roman"/>
          <w:b w:val="false"/>
          <w:i/>
          <w:color w:val="000000"/>
          <w:sz w:val="28"/>
        </w:rPr>
        <w:t>      города Зыряновска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к решению акима   </w:t>
      </w:r>
      <w:r>
        <w:br/>
      </w:r>
      <w:r>
        <w:rPr>
          <w:rFonts w:ascii="Times New Roman"/>
          <w:b w:val="false"/>
          <w:i w:val="false"/>
          <w:color w:val="000000"/>
          <w:sz w:val="28"/>
        </w:rPr>
        <w:t>
Зыряновского района-города Зыряновска</w:t>
      </w:r>
      <w:r>
        <w:br/>
      </w:r>
      <w:r>
        <w:rPr>
          <w:rFonts w:ascii="Times New Roman"/>
          <w:b w:val="false"/>
          <w:i w:val="false"/>
          <w:color w:val="000000"/>
          <w:sz w:val="28"/>
        </w:rPr>
        <w:t xml:space="preserve">
от 18 марта 2005 года N 543  </w:t>
      </w:r>
    </w:p>
    <w:p>
      <w:pPr>
        <w:spacing w:after="0"/>
        <w:ind w:left="0"/>
        <w:jc w:val="both"/>
      </w:pPr>
      <w:r>
        <w:rPr>
          <w:rFonts w:ascii="Times New Roman"/>
          <w:b/>
          <w:i w:val="false"/>
          <w:color w:val="000080"/>
          <w:sz w:val="28"/>
        </w:rPr>
        <w:t>Регламент акимата Зыряновского района-города Зыряновска</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Акимат Зыряновского района-города Зыряновска (далее-акимат)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Зыряновского района-города Зыряновска.</w:t>
      </w:r>
      <w:r>
        <w:br/>
      </w:r>
      <w:r>
        <w:rPr>
          <w:rFonts w:ascii="Times New Roman"/>
          <w:b w:val="false"/>
          <w:i w:val="false"/>
          <w:color w:val="000000"/>
          <w:sz w:val="28"/>
        </w:rPr>
        <w:t>
      2. Состав акимата формируется акимом района-города (далее- аким) из заместителей акима района-города, руководителя аппарата акима района-города, первых руководителей исполнительных органов, финансируемых из районного-городского бюджета.</w:t>
      </w:r>
      <w:r>
        <w:br/>
      </w:r>
      <w:r>
        <w:rPr>
          <w:rFonts w:ascii="Times New Roman"/>
          <w:b w:val="false"/>
          <w:i w:val="false"/>
          <w:color w:val="000000"/>
          <w:sz w:val="28"/>
        </w:rPr>
        <w:t>
      Количество членов акимата определяется акимом района-города.</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районного-городского маслихата.</w:t>
      </w:r>
      <w:r>
        <w:br/>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N 546 "Об утверждении Типовых регламентов акиматов области (города республиканского значения) и района (города областного значения)", иными нормативными правовыми актами Республики Казахстан и настоящим регламентом.</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района-города (далее-аппарат).</w:t>
      </w:r>
      <w:r>
        <w:br/>
      </w:r>
      <w:r>
        <w:rPr>
          <w:rFonts w:ascii="Times New Roman"/>
          <w:b w:val="false"/>
          <w:i w:val="false"/>
          <w:color w:val="000000"/>
          <w:sz w:val="28"/>
        </w:rPr>
        <w:t>
      5. Ведение делопроизводства акимата и обработка корреспонденции, поступающей в акимат, возлагается на канцелярию аппарата акима района-города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и утверждаемом акимом.</w:t>
      </w:r>
      <w:r>
        <w:br/>
      </w:r>
      <w:r>
        <w:rPr>
          <w:rFonts w:ascii="Times New Roman"/>
          <w:b w:val="false"/>
          <w:i w:val="false"/>
          <w:color w:val="000000"/>
          <w:sz w:val="28"/>
        </w:rPr>
        <w:t>
      6. Заместители акима района-города и руководитель аппарата района-города обеспечивают соблюдение установленного настоящим Регламентом порядка прохождения вносимых на рассмотрение акимата и акима проектов актов.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Планирование работы</w:t>
      </w:r>
    </w:p>
    <w:p>
      <w:pPr>
        <w:spacing w:after="0"/>
        <w:ind w:left="0"/>
        <w:jc w:val="both"/>
      </w:pPr>
      <w:r>
        <w:rPr>
          <w:rFonts w:ascii="Times New Roman"/>
          <w:b w:val="false"/>
          <w:i w:val="false"/>
          <w:color w:val="000000"/>
          <w:sz w:val="28"/>
        </w:rPr>
        <w:t>      7. Ежеквартальный перечень вопросов для рассмотрения на заседаниях акимата составляется руководителем аппарата акима района-города по предложению членов акимата и руководителей исполнительных органов, финансируемых из районного-городского бюджета (далее-исполнительные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города Серебрянска, сельских округов, поселков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первой руководителем соответствующего исполнительного органа, либо руководителем аппарата акима района-города.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Порядок подготовки и проведения заседаний акимата</w:t>
      </w:r>
    </w:p>
    <w:p>
      <w:pPr>
        <w:spacing w:after="0"/>
        <w:ind w:left="0"/>
        <w:jc w:val="both"/>
      </w:pPr>
      <w:r>
        <w:rPr>
          <w:rFonts w:ascii="Times New Roman"/>
          <w:b w:val="false"/>
          <w:i w:val="false"/>
          <w:color w:val="000000"/>
          <w:sz w:val="28"/>
        </w:rPr>
        <w:t>      8. Заседания акимата проводятся во второй вторник каждого месяца и созываются акимом.</w:t>
      </w:r>
      <w:r>
        <w:br/>
      </w:r>
      <w:r>
        <w:rPr>
          <w:rFonts w:ascii="Times New Roman"/>
          <w:b w:val="false"/>
          <w:i w:val="false"/>
          <w:color w:val="000000"/>
          <w:sz w:val="28"/>
        </w:rPr>
        <w:t>
      9. На заседаниях акимата председательствует аким, а в его отсутствие-заместитель, исполняющий обязанности акима.</w:t>
      </w:r>
      <w:r>
        <w:br/>
      </w:r>
      <w:r>
        <w:rPr>
          <w:rFonts w:ascii="Times New Roman"/>
          <w:b w:val="false"/>
          <w:i w:val="false"/>
          <w:color w:val="000000"/>
          <w:sz w:val="28"/>
        </w:rPr>
        <w:t>
      10.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12. На заседаниях акимата могут присутствовать депутаты Парламента Республики Казахстан, маслихата, акимы города Серебрянска, сельских округов, поселков,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1) справки, аналитические материалы, проекты постановлений, вносимые к рассмотрению на заседании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2)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3) проект и справка по каждому вопросу должны иметь идентичные заголовки;</w:t>
      </w:r>
      <w:r>
        <w:br/>
      </w:r>
      <w:r>
        <w:rPr>
          <w:rFonts w:ascii="Times New Roman"/>
          <w:b w:val="false"/>
          <w:i w:val="false"/>
          <w:color w:val="000000"/>
          <w:sz w:val="28"/>
        </w:rPr>
        <w:t>
      4) к материалам, вносимым на заседание акимата, прикладываются, при необходимости, дополнительные информационные сведения. Указанные документы представляются в канцелярию аппарата за 5 дней до заседания акимата;</w:t>
      </w:r>
      <w:r>
        <w:br/>
      </w:r>
      <w:r>
        <w:rPr>
          <w:rFonts w:ascii="Times New Roman"/>
          <w:b w:val="false"/>
          <w:i w:val="false"/>
          <w:color w:val="000000"/>
          <w:sz w:val="28"/>
        </w:rPr>
        <w:t>
      5) определение и уточнение списка приглашенных на заседания по обсуждаемым вопросам осуществляется органом, вносящим вопрос, или структурным подразделением аппарата. Явку приглашенных обеспечивает отдел, вносящий на рассмотрение вопрос.</w:t>
      </w:r>
      <w:r>
        <w:br/>
      </w:r>
      <w:r>
        <w:rPr>
          <w:rFonts w:ascii="Times New Roman"/>
          <w:b w:val="false"/>
          <w:i w:val="false"/>
          <w:color w:val="000000"/>
          <w:sz w:val="28"/>
        </w:rPr>
        <w:t>
      14. Канцелярия аппарата акима района-города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акима района-города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Протокол оформляется канцелярией в трехдневный срок со дня завершения заседания акимата канцелярией аппарата акима района-города, визируется руководителем аппарата акима района-города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акима района-города.</w:t>
      </w:r>
      <w:r>
        <w:br/>
      </w:r>
      <w:r>
        <w:rPr>
          <w:rFonts w:ascii="Times New Roman"/>
          <w:b w:val="false"/>
          <w:i w:val="false"/>
          <w:color w:val="000000"/>
          <w:sz w:val="28"/>
        </w:rPr>
        <w:t>
      Протоколы заседаний акимата (подлинники), а также документы к ним хранятся в канцелярии аппарата акима района-города.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Порядок подготовки и оформления проектов актов</w:t>
      </w:r>
      <w:r>
        <w:br/>
      </w:r>
      <w:r>
        <w:rPr>
          <w:rFonts w:ascii="Times New Roman"/>
          <w:b w:val="false"/>
          <w:i w:val="false"/>
          <w:color w:val="000000"/>
          <w:sz w:val="28"/>
        </w:rPr>
        <w:t>
</w:t>
      </w:r>
      <w:r>
        <w:rPr>
          <w:rFonts w:ascii="Times New Roman"/>
          <w:b/>
          <w:i w:val="false"/>
          <w:color w:val="000080"/>
          <w:sz w:val="28"/>
        </w:rPr>
        <w:t>акимата и акима</w:t>
      </w:r>
    </w:p>
    <w:p>
      <w:pPr>
        <w:spacing w:after="0"/>
        <w:ind w:left="0"/>
        <w:jc w:val="both"/>
      </w:pPr>
      <w:r>
        <w:rPr>
          <w:rFonts w:ascii="Times New Roman"/>
          <w:b w:val="false"/>
          <w:i w:val="false"/>
          <w:color w:val="000000"/>
          <w:sz w:val="28"/>
        </w:rPr>
        <w:t>      16.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17. Подготовка проектов постановлений акимата, решений и распоряжений акима (далее - проекты) осуществляется отделами аппарата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w:t>
      </w:r>
      <w:r>
        <w:rPr>
          <w:rFonts w:ascii="Times New Roman"/>
          <w:b w:val="false"/>
          <w:i w:val="false"/>
          <w:color w:val="000000"/>
          <w:sz w:val="28"/>
        </w:rPr>
        <w:t xml:space="preserve"> Казахстан" и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прилагается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района-города, в чью компетенцию входит предмет рассматриваемых вопросов, руководителем, либо лицом, его замещающим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отсутствия согласия по обсуждаемому вопросу заместитель акима района-города, руководитель аппарата акима района-города информирует об этом акима района-города, либо лицо, его замещающее, для принятия окончательного решения.</w:t>
      </w:r>
      <w:r>
        <w:br/>
      </w:r>
      <w:r>
        <w:rPr>
          <w:rFonts w:ascii="Times New Roman"/>
          <w:b w:val="false"/>
          <w:i w:val="false"/>
          <w:color w:val="000000"/>
          <w:sz w:val="28"/>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районным-городским отделом финансов-по вопросам финансовой целесообразности и обеспеченности проекта финансированием;</w:t>
      </w:r>
      <w:r>
        <w:br/>
      </w:r>
      <w:r>
        <w:rPr>
          <w:rFonts w:ascii="Times New Roman"/>
          <w:b w:val="false"/>
          <w:i w:val="false"/>
          <w:color w:val="000000"/>
          <w:sz w:val="28"/>
        </w:rPr>
        <w:t>
      3) с районным-городским отделом экономики и бюджетного планирования по вопросам экономической целесообразности проекта.</w:t>
      </w:r>
      <w:r>
        <w:br/>
      </w:r>
      <w:r>
        <w:rPr>
          <w:rFonts w:ascii="Times New Roman"/>
          <w:b w:val="false"/>
          <w:i w:val="false"/>
          <w:color w:val="000000"/>
          <w:sz w:val="28"/>
        </w:rPr>
        <w:t>
      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25. Разработанный (доработанный) проект (с соответствующими материалами к нему) вносится в аппарат для проведения экспертизы и подготовки заключения (далее-экспертиза) по проекту. Перед регистрацией в канцелярии аппарата акима района-города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канцелярия аппарата акима района-города до регистрации проекта вправе его возвратить разработчику.</w:t>
      </w:r>
      <w:r>
        <w:br/>
      </w:r>
      <w:r>
        <w:rPr>
          <w:rFonts w:ascii="Times New Roman"/>
          <w:b w:val="false"/>
          <w:i w:val="false"/>
          <w:color w:val="000000"/>
          <w:sz w:val="28"/>
        </w:rPr>
        <w:t>
      После регистрации проект в канцелярии аппарата акима района-города проверяется на аутентичность его текстов на государственном и русском языках и проходит экспертизу.</w:t>
      </w:r>
      <w:r>
        <w:br/>
      </w:r>
      <w:r>
        <w:rPr>
          <w:rFonts w:ascii="Times New Roman"/>
          <w:b w:val="false"/>
          <w:i w:val="false"/>
          <w:color w:val="000000"/>
          <w:sz w:val="28"/>
        </w:rPr>
        <w:t>
      Срок проведения экспертизы проекта не должен превышать 3 рабочих дней с даты регистрации проекта в канцелярии аппарата акима района-города.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 несоответствия требованиям делопроизводства;</w:t>
      </w:r>
      <w:r>
        <w:br/>
      </w:r>
      <w:r>
        <w:rPr>
          <w:rFonts w:ascii="Times New Roman"/>
          <w:b w:val="false"/>
          <w:i w:val="false"/>
          <w:color w:val="000000"/>
          <w:sz w:val="28"/>
        </w:rPr>
        <w:t>
      2) несоответствия проекта законодательству Республики Казахстан;</w:t>
      </w:r>
      <w:r>
        <w:br/>
      </w:r>
      <w:r>
        <w:rPr>
          <w:rFonts w:ascii="Times New Roman"/>
          <w:b w:val="false"/>
          <w:i w:val="false"/>
          <w:color w:val="000000"/>
          <w:sz w:val="28"/>
        </w:rPr>
        <w:t>
      3) дублирования ранее принятых актов по этим вопросам;</w:t>
      </w:r>
      <w:r>
        <w:br/>
      </w:r>
      <w:r>
        <w:rPr>
          <w:rFonts w:ascii="Times New Roman"/>
          <w:b w:val="false"/>
          <w:i w:val="false"/>
          <w:color w:val="000000"/>
          <w:sz w:val="28"/>
        </w:rPr>
        <w:t>
      4) представления проекта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В целях решения оперативных вопросов социально-экономического развития района-города постановления акимата могут приниматься между его заседаниями путем согласования проекта постановления с членами акимата и сбора подписей на специальном листе.</w:t>
      </w:r>
      <w:r>
        <w:br/>
      </w:r>
      <w:r>
        <w:rPr>
          <w:rFonts w:ascii="Times New Roman"/>
          <w:b w:val="false"/>
          <w:i w:val="false"/>
          <w:color w:val="000000"/>
          <w:sz w:val="28"/>
        </w:rPr>
        <w:t>
      После прохождения экспертизы в аппарате проект визируется руководителем аппарата акима района-города и докладывается им акиму, либо лицу, его замещающему, для принятия по нему решения.</w:t>
      </w:r>
      <w:r>
        <w:br/>
      </w:r>
      <w:r>
        <w:rPr>
          <w:rFonts w:ascii="Times New Roman"/>
          <w:b w:val="false"/>
          <w:i w:val="false"/>
          <w:color w:val="000000"/>
          <w:sz w:val="28"/>
        </w:rPr>
        <w:t>
      27. Постановления акимата, решения и распоряжения акима подписываются акимом, регистрируются в канцелярии аппарата акима района-города. Исключается внесение исправлений в подлинники актов после их подписания.</w:t>
      </w:r>
      <w:r>
        <w:br/>
      </w:r>
      <w:r>
        <w:rPr>
          <w:rFonts w:ascii="Times New Roman"/>
          <w:b w:val="false"/>
          <w:i w:val="false"/>
          <w:color w:val="000000"/>
          <w:sz w:val="28"/>
        </w:rPr>
        <w:t>
      28. Заверенные копии постановлений акимата, решений и распоряжений акима рассылаются аппаратом в соответствии с утвержденной руководителем аппарата акима района-города рассылкой.</w:t>
      </w:r>
      <w:r>
        <w:br/>
      </w:r>
      <w:r>
        <w:rPr>
          <w:rFonts w:ascii="Times New Roman"/>
          <w:b w:val="false"/>
          <w:i w:val="false"/>
          <w:color w:val="000000"/>
          <w:sz w:val="28"/>
        </w:rPr>
        <w:t>
      Подлинники постановлений акимата, решений и распоряжений акима хранятся в канцелярии аппарата акима района-города.</w:t>
      </w:r>
      <w:r>
        <w:br/>
      </w:r>
      <w:r>
        <w:rPr>
          <w:rFonts w:ascii="Times New Roman"/>
          <w:b w:val="false"/>
          <w:i w:val="false"/>
          <w:color w:val="000000"/>
          <w:sz w:val="28"/>
        </w:rPr>
        <w:t>
      Ответственность за своевременный выпуск и рассылку документов адресатам несет начальник канцелярии аппарата акима района-города.</w:t>
      </w:r>
      <w:r>
        <w:br/>
      </w:r>
      <w:r>
        <w:rPr>
          <w:rFonts w:ascii="Times New Roman"/>
          <w:b w:val="false"/>
          <w:i w:val="false"/>
          <w:color w:val="000000"/>
          <w:sz w:val="28"/>
        </w:rPr>
        <w:t>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акима района-города. В этом случае первоначально разосланные документы должны быть отозваны в аппарат.</w:t>
      </w:r>
      <w:r>
        <w:br/>
      </w:r>
      <w:r>
        <w:rPr>
          <w:rFonts w:ascii="Times New Roman"/>
          <w:b w:val="false"/>
          <w:i w:val="false"/>
          <w:color w:val="000000"/>
          <w:sz w:val="28"/>
        </w:rPr>
        <w:t>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канцелярией аппарата акима района-города.</w:t>
      </w:r>
      <w:r>
        <w:br/>
      </w:r>
      <w:r>
        <w:rPr>
          <w:rFonts w:ascii="Times New Roman"/>
          <w:b w:val="false"/>
          <w:i w:val="false"/>
          <w:color w:val="000000"/>
          <w:sz w:val="28"/>
        </w:rPr>
        <w:t>
      31. Все акты акимата и акима, имеющие общеобязательное значение, межведомственный характер или касающиеся прав, свобод и обязанностей граждан, подлежат регистрации в органах юстиции и обязательному опубликованию в газетах и иных периодических изданиях, определенных маслихатом и акимом для официальных публикаций.</w:t>
      </w:r>
      <w:r>
        <w:br/>
      </w:r>
      <w:r>
        <w:rPr>
          <w:rFonts w:ascii="Times New Roman"/>
          <w:b w:val="false"/>
          <w:i w:val="false"/>
          <w:color w:val="000000"/>
          <w:sz w:val="28"/>
        </w:rPr>
        <w:t>
      32. Направление актов для публикации осуществляется советником-пресс-секретарем акима района-города.</w:t>
      </w:r>
      <w:r>
        <w:br/>
      </w:r>
      <w:r>
        <w:rPr>
          <w:rFonts w:ascii="Times New Roman"/>
          <w:b w:val="false"/>
          <w:i w:val="false"/>
          <w:color w:val="000000"/>
          <w:sz w:val="28"/>
        </w:rPr>
        <w:t>
      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акима района-города.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организации исполнения законодательных актов, актов</w:t>
      </w:r>
      <w:r>
        <w:br/>
      </w:r>
      <w:r>
        <w:rPr>
          <w:rFonts w:ascii="Times New Roman"/>
          <w:b w:val="false"/>
          <w:i w:val="false"/>
          <w:color w:val="000000"/>
          <w:sz w:val="28"/>
        </w:rPr>
        <w:t>
</w:t>
      </w:r>
      <w:r>
        <w:rPr>
          <w:rFonts w:ascii="Times New Roman"/>
          <w:b/>
          <w:i w:val="false"/>
          <w:color w:val="000080"/>
          <w:sz w:val="28"/>
        </w:rPr>
        <w:t>и поручений Президента, Правительства, Премьер-Министра</w:t>
      </w:r>
      <w:r>
        <w:br/>
      </w:r>
      <w:r>
        <w:rPr>
          <w:rFonts w:ascii="Times New Roman"/>
          <w:b w:val="false"/>
          <w:i w:val="false"/>
          <w:color w:val="000000"/>
          <w:sz w:val="28"/>
        </w:rPr>
        <w:t>
</w:t>
      </w:r>
      <w:r>
        <w:rPr>
          <w:rFonts w:ascii="Times New Roman"/>
          <w:b/>
          <w:i w:val="false"/>
          <w:color w:val="000080"/>
          <w:sz w:val="28"/>
        </w:rPr>
        <w:t>Республики Казахстан, акиматов и акимов области, района-города</w:t>
      </w:r>
    </w:p>
    <w:p>
      <w:pPr>
        <w:spacing w:after="0"/>
        <w:ind w:left="0"/>
        <w:jc w:val="both"/>
      </w:pPr>
      <w:r>
        <w:rPr>
          <w:rFonts w:ascii="Times New Roman"/>
          <w:b w:val="false"/>
          <w:i w:val="false"/>
          <w:color w:val="000000"/>
          <w:sz w:val="28"/>
        </w:rPr>
        <w:t xml:space="preserve">      34. Организация исполнения законодательных актов, актов и поручений Президента, Правительства, Премьер-Министра, акиматов и акимов области, района-города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настоящим Регламентом и иным законодательством Республики Казахстан.</w:t>
      </w:r>
      <w:r>
        <w:br/>
      </w:r>
      <w:r>
        <w:rPr>
          <w:rFonts w:ascii="Times New Roman"/>
          <w:b w:val="false"/>
          <w:i w:val="false"/>
          <w:color w:val="000000"/>
          <w:sz w:val="28"/>
        </w:rPr>
        <w:t>
      Контроль за исполнением законодательных актов, актов и поручений Президента, Правительства, Премьер-Министра Республики Казахстан, акиматов и акимов области, района-города и иных поручений государственных органов и должностных лиц осуществляется отделом кадров и государственно-правовой работы, канцелярией аппарата акима района-города.</w:t>
      </w:r>
      <w:r>
        <w:br/>
      </w:r>
      <w:r>
        <w:rPr>
          <w:rFonts w:ascii="Times New Roman"/>
          <w:b w:val="false"/>
          <w:i w:val="false"/>
          <w:color w:val="000000"/>
          <w:sz w:val="28"/>
        </w:rPr>
        <w:t>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района-города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"срочно"-десятидневный срок.</w:t>
      </w:r>
      <w:r>
        <w:br/>
      </w:r>
      <w:r>
        <w:rPr>
          <w:rFonts w:ascii="Times New Roman"/>
          <w:b w:val="false"/>
          <w:i w:val="false"/>
          <w:color w:val="000000"/>
          <w:sz w:val="28"/>
        </w:rPr>
        <w:t>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39.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района-города осуществляется аппаратом в порядке, определяемом акимом.</w:t>
      </w:r>
      <w:r>
        <w:br/>
      </w:r>
      <w:r>
        <w:rPr>
          <w:rFonts w:ascii="Times New Roman"/>
          <w:b w:val="false"/>
          <w:i w:val="false"/>
          <w:color w:val="000000"/>
          <w:sz w:val="28"/>
        </w:rPr>
        <w:t>
      40. Отдел кадров и государственно-правовой работы, канцелярия аппарата акима района-города,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района-города, обеспечивает деятельность акима по контролю за их исполнением.</w:t>
      </w:r>
      <w:r>
        <w:br/>
      </w:r>
      <w:r>
        <w:rPr>
          <w:rFonts w:ascii="Times New Roman"/>
          <w:b w:val="false"/>
          <w:i w:val="false"/>
          <w:color w:val="000000"/>
          <w:sz w:val="28"/>
        </w:rPr>
        <w:t>
      Заместители акима района-города, руководитель аппарата акима района-города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района-города могут вносить предложения по привлечению виновных должностных лиц к дисциплинарной ответственности.</w:t>
      </w:r>
    </w:p>
    <w:p>
      <w:pPr>
        <w:spacing w:after="0"/>
        <w:ind w:left="0"/>
        <w:jc w:val="both"/>
      </w:pPr>
      <w:r>
        <w:rPr>
          <w:rFonts w:ascii="Times New Roman"/>
          <w:b w:val="false"/>
          <w:i/>
          <w:color w:val="000000"/>
          <w:sz w:val="28"/>
        </w:rPr>
        <w:t xml:space="preserve">      Руководитель аппарата Акима </w:t>
      </w:r>
      <w:r>
        <w:br/>
      </w:r>
      <w:r>
        <w:rPr>
          <w:rFonts w:ascii="Times New Roman"/>
          <w:b w:val="false"/>
          <w:i w:val="false"/>
          <w:color w:val="000000"/>
          <w:sz w:val="28"/>
        </w:rPr>
        <w:t>
</w:t>
      </w:r>
      <w:r>
        <w:rPr>
          <w:rFonts w:ascii="Times New Roman"/>
          <w:b w:val="false"/>
          <w:i/>
          <w:color w:val="000000"/>
          <w:sz w:val="28"/>
        </w:rPr>
        <w:t>      Зыряновского района-г. Зыряновска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