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f0e2" w14:textId="984f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Уланского районного акимата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Уланского района Восточно-Казахстанской области от 25 февраля 2005 года N 363. Зарегистрировано Департаментом юстиции Восточно-Казахстанской области 14 марта 2005 года за N 2221. Утратило силу - решением акима Уланского района от 15 января 2009 года № 1103</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Сноска. Утратило силу - решением акима Уланского района от 15.01.2009 № 1103.</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N 546 "Об утверждении Типовых регламентов акиматов области (города республиканского значения, столицы) и района (города областного значения)" и решением акима Восточно-Казахстанской области от 17 января 2005 года N 5 "Об утверждении регламента Восточно-Казахстанского областного акимата"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регламент</w:t>
      </w:r>
      <w:r>
        <w:rPr>
          <w:rFonts w:ascii="Times New Roman"/>
          <w:b w:val="false"/>
          <w:i w:val="false"/>
          <w:color w:val="000000"/>
          <w:sz w:val="28"/>
        </w:rPr>
        <w:t xml:space="preserve"> Уланского районного акимата (прилагается).</w:t>
      </w:r>
      <w:r>
        <w:br/>
      </w:r>
      <w:r>
        <w:rPr>
          <w:rFonts w:ascii="Times New Roman"/>
          <w:b w:val="false"/>
          <w:i w:val="false"/>
          <w:color w:val="000000"/>
          <w:sz w:val="28"/>
        </w:rPr>
        <w:t>
      2. Решение акима Уланского района от 12 октября 2004 года N 355 "Об утверждении регламента акимата Уланского района", регистрационный номер 2004, признать утратившим силу.</w:t>
      </w:r>
      <w:r>
        <w:br/>
      </w:r>
      <w:r>
        <w:rPr>
          <w:rFonts w:ascii="Times New Roman"/>
          <w:b w:val="false"/>
          <w:i w:val="false"/>
          <w:color w:val="000000"/>
          <w:sz w:val="28"/>
        </w:rPr>
        <w:t>
      3. Контроль за исполнением настоящего решения возложить на руководителя аппарата акима района Оксумбаеву Ш.А.</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Аким района </w:t>
            </w:r>
            <w:r>
              <w:br/>
            </w:r>
            <w:r>
              <w:rPr>
                <w:rFonts w:ascii="Times New Roman"/>
                <w:b w:val="false"/>
                <w:i w:val="false"/>
                <w:color w:val="000000"/>
                <w:sz w:val="20"/>
              </w:rPr>
              <w:t>
</w:t>
            </w:r>
            <w:r>
              <w:br/>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 w:id="1"/>
          <w:p>
            <w:pPr>
              <w:spacing w:after="20"/>
              <w:ind w:left="20"/>
              <w:jc w:val="both"/>
            </w:pPr>
            <w:r>
              <w:rPr>
                <w:rFonts w:ascii="Times New Roman"/>
                <w:b w:val="false"/>
                <w:i w:val="false"/>
                <w:color w:val="000000"/>
                <w:sz w:val="20"/>
              </w:rPr>
              <w:t>
Утверждено</w:t>
            </w:r>
            <w:r>
              <w:br/>
            </w:r>
            <w:r>
              <w:rPr>
                <w:rFonts w:ascii="Times New Roman"/>
                <w:b w:val="false"/>
                <w:i w:val="false"/>
                <w:color w:val="000000"/>
                <w:sz w:val="20"/>
              </w:rPr>
              <w:t>
решением акима Уланского района</w:t>
            </w:r>
            <w:r>
              <w:br/>
            </w:r>
            <w:r>
              <w:rPr>
                <w:rFonts w:ascii="Times New Roman"/>
                <w:b w:val="false"/>
                <w:i w:val="false"/>
                <w:color w:val="000000"/>
                <w:sz w:val="20"/>
              </w:rPr>
              <w:t>
от 25 февраля 2005 года N 363</w:t>
            </w:r>
            <w:r>
              <w:br/>
            </w:r>
            <w:r>
              <w:rPr>
                <w:rFonts w:ascii="Times New Roman"/>
                <w:b w:val="false"/>
                <w:i w:val="false"/>
                <w:color w:val="000000"/>
                <w:sz w:val="20"/>
              </w:rPr>
              <w:t>
Приложение</w:t>
            </w:r>
            <w:r>
              <w:br/>
            </w:r>
            <w:r>
              <w:rPr>
                <w:rFonts w:ascii="Times New Roman"/>
                <w:b w:val="false"/>
                <w:i w:val="false"/>
                <w:color w:val="000000"/>
                <w:sz w:val="20"/>
              </w:rPr>
              <w:t>
к решению акима Уланского района</w:t>
            </w:r>
            <w:r>
              <w:br/>
            </w:r>
            <w:r>
              <w:rPr>
                <w:rFonts w:ascii="Times New Roman"/>
                <w:b w:val="false"/>
                <w:i w:val="false"/>
                <w:color w:val="000000"/>
                <w:sz w:val="20"/>
              </w:rPr>
              <w:t>
от 25 февраля 2005 года N 363</w:t>
            </w:r>
          </w:p>
          <w:bookmarkEnd w:id="1"/>
        </w:tc>
      </w:tr>
    </w:tbl>
    <w:bookmarkStart w:name="z4" w:id="2"/>
    <w:p>
      <w:pPr>
        <w:spacing w:after="0"/>
        <w:ind w:left="0"/>
        <w:jc w:val="left"/>
      </w:pPr>
      <w:r>
        <w:rPr>
          <w:rFonts w:ascii="Times New Roman"/>
          <w:b/>
          <w:i w:val="false"/>
          <w:color w:val="000000"/>
        </w:rPr>
        <w:t xml:space="preserve"> РЕГЛАМЕНТ</w:t>
      </w:r>
      <w:r>
        <w:br/>
      </w:r>
      <w:r>
        <w:rPr>
          <w:rFonts w:ascii="Times New Roman"/>
          <w:b/>
          <w:i w:val="false"/>
          <w:color w:val="000000"/>
        </w:rPr>
        <w:t>
Уланского районного акимата</w:t>
      </w:r>
      <w:r>
        <w:br/>
      </w:r>
      <w:r>
        <w:rPr>
          <w:rFonts w:ascii="Times New Roman"/>
          <w:b/>
          <w:i w:val="false"/>
          <w:color w:val="000000"/>
        </w:rPr>
        <w:t>
1. Общие положения</w:t>
      </w:r>
    </w:p>
    <w:bookmarkEnd w:id="2"/>
    <w:p>
      <w:pPr>
        <w:spacing w:after="0"/>
        <w:ind w:left="0"/>
        <w:jc w:val="both"/>
      </w:pPr>
      <w:r>
        <w:rPr>
          <w:rFonts w:ascii="Times New Roman"/>
          <w:b w:val="false"/>
          <w:i w:val="false"/>
          <w:color w:val="000000"/>
          <w:sz w:val="28"/>
        </w:rPr>
        <w:t>      1. Уланский районный акимат (далее-акимат)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района.</w:t>
      </w:r>
      <w:r>
        <w:br/>
      </w:r>
      <w:r>
        <w:rPr>
          <w:rFonts w:ascii="Times New Roman"/>
          <w:b w:val="false"/>
          <w:i w:val="false"/>
          <w:color w:val="000000"/>
          <w:sz w:val="28"/>
        </w:rPr>
        <w:t>
      2. Состав акимата формируется акимом района из заместителей акима, руководителя аппарата акима района, первых руководителей исполнительных органов, финансируемых из районного бюджета.</w:t>
      </w:r>
      <w:r>
        <w:br/>
      </w:r>
      <w:r>
        <w:rPr>
          <w:rFonts w:ascii="Times New Roman"/>
          <w:b w:val="false"/>
          <w:i w:val="false"/>
          <w:color w:val="000000"/>
          <w:sz w:val="28"/>
        </w:rPr>
        <w:t>
      Количество членов акимата определяется акимом района.</w:t>
      </w:r>
      <w:r>
        <w:br/>
      </w:r>
      <w:r>
        <w:rPr>
          <w:rFonts w:ascii="Times New Roman"/>
          <w:b w:val="false"/>
          <w:i w:val="false"/>
          <w:color w:val="000000"/>
          <w:sz w:val="28"/>
        </w:rPr>
        <w:t>
      Персональный состав акимата определяется акимом района и согласовывается решением сессии районного маслихата.</w:t>
      </w:r>
      <w:r>
        <w:br/>
      </w:r>
      <w:r>
        <w:rPr>
          <w:rFonts w:ascii="Times New Roman"/>
          <w:b w:val="false"/>
          <w:i w:val="false"/>
          <w:color w:val="000000"/>
          <w:sz w:val="28"/>
        </w:rPr>
        <w:t>
      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Типовых регламентов акиматов области (города республиканского значения, столицы) и района (города областного значения)", иными нормативными правовыми актами Республики Казахстан и настоящим регламентом.</w:t>
      </w:r>
      <w:r>
        <w:br/>
      </w:r>
      <w:r>
        <w:rPr>
          <w:rFonts w:ascii="Times New Roman"/>
          <w:b w:val="false"/>
          <w:i w:val="false"/>
          <w:color w:val="000000"/>
          <w:sz w:val="28"/>
        </w:rPr>
        <w:t>
      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(далее-аппарат).</w:t>
      </w:r>
      <w:r>
        <w:br/>
      </w:r>
      <w:r>
        <w:rPr>
          <w:rFonts w:ascii="Times New Roman"/>
          <w:b w:val="false"/>
          <w:i w:val="false"/>
          <w:color w:val="000000"/>
          <w:sz w:val="28"/>
        </w:rPr>
        <w:t>
      5. Ведение делопроизводства акимата и обработка корреспонденции, поступающей в акимат, возлагается на канцелярию аппарата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района.</w:t>
      </w:r>
      <w:r>
        <w:br/>
      </w:r>
      <w:r>
        <w:rPr>
          <w:rFonts w:ascii="Times New Roman"/>
          <w:b w:val="false"/>
          <w:i w:val="false"/>
          <w:color w:val="000000"/>
          <w:sz w:val="28"/>
        </w:rPr>
        <w:t>
      6. Заместители акима района и руководитель аппарата обеспечивают соблюдение установленного настоящим регламентом порядка прохождения вносимых на рассмотрение акимата и акима района проектов актов.</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2. Планирование работы</w:t>
      </w:r>
    </w:p>
    <w:bookmarkEnd w:id="3"/>
    <w:p>
      <w:pPr>
        <w:spacing w:after="0"/>
        <w:ind w:left="0"/>
        <w:jc w:val="both"/>
      </w:pPr>
      <w:r>
        <w:rPr>
          <w:rFonts w:ascii="Times New Roman"/>
          <w:b w:val="false"/>
          <w:i w:val="false"/>
          <w:color w:val="000000"/>
          <w:sz w:val="28"/>
        </w:rPr>
        <w:t>      7. Перечень вопросов для рассмотрения на заседаниях акимата составляется канцелярией аппарата на полугодие по предложению членов акимата и руководителей исполнительных органов, финансируемых из районного бюджета.</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 района.</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акимам сельских округов и поселков,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района на основании справки, представляемой первым руководителем соответствующего исполнительного органа, либо руководителем аппарата акима района.</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3. Порядок подготовки и проведения заседаний акимата</w:t>
      </w:r>
    </w:p>
    <w:bookmarkEnd w:id="4"/>
    <w:p>
      <w:pPr>
        <w:spacing w:after="0"/>
        <w:ind w:left="0"/>
        <w:jc w:val="both"/>
      </w:pPr>
      <w:r>
        <w:rPr>
          <w:rFonts w:ascii="Times New Roman"/>
          <w:b w:val="false"/>
          <w:i w:val="false"/>
          <w:color w:val="000000"/>
          <w:sz w:val="28"/>
        </w:rPr>
        <w:t>      8. Заседания акимата проводятся в первый вторник каждого месяца и созываются акимом района.</w:t>
      </w:r>
      <w:r>
        <w:br/>
      </w:r>
      <w:r>
        <w:rPr>
          <w:rFonts w:ascii="Times New Roman"/>
          <w:b w:val="false"/>
          <w:i w:val="false"/>
          <w:color w:val="000000"/>
          <w:sz w:val="28"/>
        </w:rPr>
        <w:t>
      9. На заседаниях акимата председательствует аким района, а в его отсутствие-заместитель, исполняющий обязанности акима района.</w:t>
      </w:r>
      <w:r>
        <w:br/>
      </w:r>
      <w:r>
        <w:rPr>
          <w:rFonts w:ascii="Times New Roman"/>
          <w:b w:val="false"/>
          <w:i w:val="false"/>
          <w:color w:val="000000"/>
          <w:sz w:val="28"/>
        </w:rPr>
        <w:t>
      10. Заседания акимата являются, как правило, открытыми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11. Заседание акимата считается правомочным, если в нем принимают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12. На заседаниях акимата могут присутствовать депутаты Парламента Республики Казахстан, районного маслихата, акимы сельских округов и поселков,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района перечню.</w:t>
      </w:r>
      <w:r>
        <w:br/>
      </w:r>
      <w:r>
        <w:rPr>
          <w:rFonts w:ascii="Times New Roman"/>
          <w:b w:val="false"/>
          <w:i w:val="false"/>
          <w:color w:val="000000"/>
          <w:sz w:val="28"/>
        </w:rPr>
        <w:t>
      13.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1)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2) проект и справка не должны превышать 5 страниц текста, напечатанного через два интервала;</w:t>
      </w:r>
      <w:r>
        <w:br/>
      </w:r>
      <w:r>
        <w:rPr>
          <w:rFonts w:ascii="Times New Roman"/>
          <w:b w:val="false"/>
          <w:i w:val="false"/>
          <w:color w:val="000000"/>
          <w:sz w:val="28"/>
        </w:rPr>
        <w:t>
      3) проект и справка по каждому вопросу должны иметь идентичные заголовки;</w:t>
      </w:r>
      <w:r>
        <w:br/>
      </w:r>
      <w:r>
        <w:rPr>
          <w:rFonts w:ascii="Times New Roman"/>
          <w:b w:val="false"/>
          <w:i w:val="false"/>
          <w:color w:val="000000"/>
          <w:sz w:val="28"/>
        </w:rPr>
        <w:t>
      4)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5)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w:t>
      </w:r>
      <w:r>
        <w:br/>
      </w:r>
      <w:r>
        <w:rPr>
          <w:rFonts w:ascii="Times New Roman"/>
          <w:b w:val="false"/>
          <w:i w:val="false"/>
          <w:color w:val="000000"/>
          <w:sz w:val="28"/>
        </w:rPr>
        <w:t>
      Указанные документы представляются в канцелярию аппарата акима района за семь дней до заседания акимата.</w:t>
      </w:r>
      <w:r>
        <w:br/>
      </w:r>
      <w:r>
        <w:rPr>
          <w:rFonts w:ascii="Times New Roman"/>
          <w:b w:val="false"/>
          <w:i w:val="false"/>
          <w:color w:val="000000"/>
          <w:sz w:val="28"/>
        </w:rPr>
        <w:t>
      Явку приглашенных обеспечивает отдел аппарата, курирующий вносимый на рассмотрение вопрос.</w:t>
      </w:r>
      <w:r>
        <w:br/>
      </w:r>
      <w:r>
        <w:rPr>
          <w:rFonts w:ascii="Times New Roman"/>
          <w:b w:val="false"/>
          <w:i w:val="false"/>
          <w:color w:val="000000"/>
          <w:sz w:val="28"/>
        </w:rPr>
        <w:t>
      14. Канцелярия аппарата акима района составляется проект повестки дня заседания и после согласования с акимом района либо лицом, его замещающим, рассылает его и соответствующие материалы членам акимата,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района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района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Протокол оформляется канцелярией аппарата в 3-х дневный срок со дня завершения заседания акимата,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канцелярии аппарата акима района.</w:t>
      </w:r>
      <w:r>
        <w:br/>
      </w:r>
      <w:r>
        <w:rPr>
          <w:rFonts w:ascii="Times New Roman"/>
          <w:b w:val="false"/>
          <w:i w:val="false"/>
          <w:color w:val="000000"/>
          <w:sz w:val="28"/>
        </w:rPr>
        <w:t>
      Протоколы заседаний акимата и документы к ним по истечении сроков временного хранения сдаются в архив.</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4. Порядок подготовки и оформления проектов актов</w:t>
      </w:r>
      <w:r>
        <w:br/>
      </w:r>
      <w:r>
        <w:rPr>
          <w:rFonts w:ascii="Times New Roman"/>
          <w:b/>
          <w:i w:val="false"/>
          <w:color w:val="000000"/>
        </w:rPr>
        <w:t>
акимата и акима района</w:t>
      </w:r>
    </w:p>
    <w:bookmarkEnd w:id="5"/>
    <w:p>
      <w:pPr>
        <w:spacing w:after="0"/>
        <w:ind w:left="0"/>
        <w:jc w:val="both"/>
      </w:pPr>
      <w:r>
        <w:rPr>
          <w:rFonts w:ascii="Times New Roman"/>
          <w:b w:val="false"/>
          <w:i w:val="false"/>
          <w:color w:val="000000"/>
          <w:sz w:val="28"/>
        </w:rPr>
        <w:t>      16.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17. Подготовка проектов постановлений акимата, решений и распоряжений акима района (далее-проекты) осуществляется отделами аппарата 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прилагается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района,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отсутствия согласия по обсуждаемому вопросу заместитель акима района, руководитель аппарата информирует об этом акима района либо лицо, его замещающее, для принятия окончательного решения.</w:t>
      </w:r>
      <w:r>
        <w:br/>
      </w:r>
      <w:r>
        <w:rPr>
          <w:rFonts w:ascii="Times New Roman"/>
          <w:b w:val="false"/>
          <w:i w:val="false"/>
          <w:color w:val="000000"/>
          <w:sz w:val="28"/>
        </w:rPr>
        <w:t>
      18. Персональную ответственность за своевременную и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19. Проекты до поступления в аппарат акима района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районным отделом экономики и финансов-по вопросам финансовой целесообразности и соответствия планам и программам экономического и социального развития района.</w:t>
      </w:r>
      <w:r>
        <w:br/>
      </w:r>
      <w:r>
        <w:rPr>
          <w:rFonts w:ascii="Times New Roman"/>
          <w:b w:val="false"/>
          <w:i w:val="false"/>
          <w:color w:val="000000"/>
          <w:sz w:val="28"/>
        </w:rPr>
        <w:t>
      20. Разработчик проекта направляет на согласование копии проекта одновременно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трех рабочих дней с момента поступления и регистрации проектов.</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района, его заместителей,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акима района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При необходимости по указанию акима района, заместителя акима района или руководителя аппарата проект может быть направлен на дополнительное согласование.</w:t>
      </w:r>
      <w:r>
        <w:br/>
      </w:r>
      <w:r>
        <w:rPr>
          <w:rFonts w:ascii="Times New Roman"/>
          <w:b w:val="false"/>
          <w:i w:val="false"/>
          <w:color w:val="000000"/>
          <w:sz w:val="28"/>
        </w:rPr>
        <w:t>
      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района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района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24. Разработчик проекта одновременно в проекте предусматривает нормы по приведению постановлений акимата и (или) решений и распоряжений акима района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25. Разработанный (доработанный) проект (с соответствующими материалами к нему) вносится в аппарат акима района для проведения экспертизы и подготовки заключения (далее-экспертиза) по проекту.</w:t>
      </w:r>
      <w:r>
        <w:br/>
      </w:r>
      <w:r>
        <w:rPr>
          <w:rFonts w:ascii="Times New Roman"/>
          <w:b w:val="false"/>
          <w:i w:val="false"/>
          <w:color w:val="000000"/>
          <w:sz w:val="28"/>
        </w:rPr>
        <w:t>
      Перед регистрацией в канцелярии аппарата акима района проект проверяется на соответствие требованиям делопроизводства (изложены в регламенте аппарата акима района). При наличии замечаний о несоответствии проекта требованиям делопроизводства канцелярия аппарата акима района до регистрации проекта в канцелярии вправе возвратить его разработчику.</w:t>
      </w:r>
      <w:r>
        <w:br/>
      </w:r>
      <w:r>
        <w:rPr>
          <w:rFonts w:ascii="Times New Roman"/>
          <w:b w:val="false"/>
          <w:i w:val="false"/>
          <w:color w:val="000000"/>
          <w:sz w:val="28"/>
        </w:rPr>
        <w:t>
      После регистрации в канцелярии проект проходит экспертизу в отделах аппарата акима района:</w:t>
      </w:r>
      <w:r>
        <w:br/>
      </w:r>
      <w:r>
        <w:rPr>
          <w:rFonts w:ascii="Times New Roman"/>
          <w:b w:val="false"/>
          <w:i w:val="false"/>
          <w:color w:val="000000"/>
          <w:sz w:val="28"/>
        </w:rPr>
        <w:t>
      1) канцелярии-на аутентичность текстов проекта на государственном и русском языках, соответствие проекта требованиям делопроизводства, необходимость осуществления контроля за исполнением предлагаемого проекта, их учета и систематизации, недопущение дублирования ранее принятых актов по этим вопросам;</w:t>
      </w:r>
      <w:r>
        <w:br/>
      </w:r>
      <w:r>
        <w:rPr>
          <w:rFonts w:ascii="Times New Roman"/>
          <w:b w:val="false"/>
          <w:i w:val="false"/>
          <w:color w:val="000000"/>
          <w:sz w:val="28"/>
        </w:rPr>
        <w:t>
      2) у главного инспектора-на соответствие проекта законодательству Республики Казахстан.</w:t>
      </w:r>
      <w:r>
        <w:br/>
      </w:r>
      <w:r>
        <w:rPr>
          <w:rFonts w:ascii="Times New Roman"/>
          <w:b w:val="false"/>
          <w:i w:val="false"/>
          <w:color w:val="000000"/>
          <w:sz w:val="28"/>
        </w:rPr>
        <w:t>
      Срок проведения экспертизы проекта не должен превышать трех рабочих дней со дня регистрации проекта в канцелярии.</w:t>
      </w:r>
      <w:r>
        <w:br/>
      </w:r>
      <w:r>
        <w:rPr>
          <w:rFonts w:ascii="Times New Roman"/>
          <w:b w:val="false"/>
          <w:i w:val="false"/>
          <w:color w:val="000000"/>
          <w:sz w:val="28"/>
        </w:rPr>
        <w:t>
      Аппарат акима района в ходе проведения экспертизы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 несоответствие требованиям делопроизводства;</w:t>
      </w:r>
      <w:r>
        <w:br/>
      </w:r>
      <w:r>
        <w:rPr>
          <w:rFonts w:ascii="Times New Roman"/>
          <w:b w:val="false"/>
          <w:i w:val="false"/>
          <w:color w:val="000000"/>
          <w:sz w:val="28"/>
        </w:rPr>
        <w:t>
      2) несоответствие проекта законодательству Республики Казахстан;</w:t>
      </w:r>
      <w:r>
        <w:br/>
      </w:r>
      <w:r>
        <w:rPr>
          <w:rFonts w:ascii="Times New Roman"/>
          <w:b w:val="false"/>
          <w:i w:val="false"/>
          <w:color w:val="000000"/>
          <w:sz w:val="28"/>
        </w:rPr>
        <w:t>
      3) дублирования ранее принятых актов по этим вопросам;</w:t>
      </w:r>
      <w:r>
        <w:br/>
      </w:r>
      <w:r>
        <w:rPr>
          <w:rFonts w:ascii="Times New Roman"/>
          <w:b w:val="false"/>
          <w:i w:val="false"/>
          <w:color w:val="000000"/>
          <w:sz w:val="28"/>
        </w:rPr>
        <w:t>
      4) представления проекта с нарушением требований настоящего регламента.</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26. Согласование проектов у заместителей акима района осуществляется в соответствии с распределением обязанностей. В случае возникновения у них замечаний содержательного характера, заместители акима района, при необходимости, созывают совещание, результаты которого оформляются протоколом.</w:t>
      </w:r>
      <w:r>
        <w:br/>
      </w:r>
      <w:r>
        <w:rPr>
          <w:rFonts w:ascii="Times New Roman"/>
          <w:b w:val="false"/>
          <w:i w:val="false"/>
          <w:color w:val="000000"/>
          <w:sz w:val="28"/>
        </w:rPr>
        <w:t>
      В целях решения оперативных вопросов социально-экономического развития района постановления акимата могут приниматься между его заседаниями путем согласования проекта постановления с членами акимата и сбора подписей на специальном листе.</w:t>
      </w:r>
      <w:r>
        <w:br/>
      </w:r>
      <w:r>
        <w:rPr>
          <w:rFonts w:ascii="Times New Roman"/>
          <w:b w:val="false"/>
          <w:i w:val="false"/>
          <w:color w:val="000000"/>
          <w:sz w:val="28"/>
        </w:rPr>
        <w:t>
      После прохождения экспертизы в аппарате акима района проект визируется руководителем аппарата и докладывается им акиму района либо лицу, его замещающему для принятия по нему решения.</w:t>
      </w:r>
      <w:r>
        <w:br/>
      </w:r>
      <w:r>
        <w:rPr>
          <w:rFonts w:ascii="Times New Roman"/>
          <w:b w:val="false"/>
          <w:i w:val="false"/>
          <w:color w:val="000000"/>
          <w:sz w:val="28"/>
        </w:rPr>
        <w:t>
      27. Постановления акимата, решения и распоряжения акима района, после подписания, регистрируются в канцелярии аппарата акима района.</w:t>
      </w:r>
      <w:r>
        <w:br/>
      </w:r>
      <w:r>
        <w:rPr>
          <w:rFonts w:ascii="Times New Roman"/>
          <w:b w:val="false"/>
          <w:i w:val="false"/>
          <w:color w:val="000000"/>
          <w:sz w:val="28"/>
        </w:rPr>
        <w:t>
      28. Заверенные копии постановлений акимата, решений и распоряжений акима района рассылаются канцелярией аппарата акима района в соответствии с утвержденной руководителем аппарата рассылкой.</w:t>
      </w:r>
      <w:r>
        <w:br/>
      </w:r>
      <w:r>
        <w:rPr>
          <w:rFonts w:ascii="Times New Roman"/>
          <w:b w:val="false"/>
          <w:i w:val="false"/>
          <w:color w:val="000000"/>
          <w:sz w:val="28"/>
        </w:rPr>
        <w:t>
      Акты акимата и акима района, подлежащие регистрации в органах юстиции, рассылаются канцелярией адресатам после регистрации.</w:t>
      </w:r>
      <w:r>
        <w:br/>
      </w:r>
      <w:r>
        <w:rPr>
          <w:rFonts w:ascii="Times New Roman"/>
          <w:b w:val="false"/>
          <w:i w:val="false"/>
          <w:color w:val="000000"/>
          <w:sz w:val="28"/>
        </w:rPr>
        <w:t>
      Подлинники постановлений акимата, решений и распоряжений акима района хранятся в канцелярии аппарата акима района.</w:t>
      </w:r>
      <w:r>
        <w:br/>
      </w:r>
      <w:r>
        <w:rPr>
          <w:rFonts w:ascii="Times New Roman"/>
          <w:b w:val="false"/>
          <w:i w:val="false"/>
          <w:color w:val="000000"/>
          <w:sz w:val="28"/>
        </w:rPr>
        <w:t>
      Ответственность за своевременной выпуск и рассылку документов адресатам несет заведующий канцелярией аппарата акима района.</w:t>
      </w:r>
      <w:r>
        <w:br/>
      </w:r>
      <w:r>
        <w:rPr>
          <w:rFonts w:ascii="Times New Roman"/>
          <w:b w:val="false"/>
          <w:i w:val="false"/>
          <w:color w:val="000000"/>
          <w:sz w:val="28"/>
        </w:rPr>
        <w:t>
      29. Замена ранее разосланных экземпляров постановлений акимата, решений распоряжений акима района при технических ошибках может быть произведена канцелярией только с разрешения руководителя аппарата акима района. В этом случае первоначально разосланные документы должны быть отозваны в канцелярию аппарата акима района.</w:t>
      </w:r>
      <w:r>
        <w:br/>
      </w:r>
      <w:r>
        <w:rPr>
          <w:rFonts w:ascii="Times New Roman"/>
          <w:b w:val="false"/>
          <w:i w:val="false"/>
          <w:color w:val="000000"/>
          <w:sz w:val="28"/>
        </w:rPr>
        <w:t>
      30. Учет, систематизация и ведение контрольных экземпляров (подлинников), принятых акиматом и акимом района актов, внесение в них текущих изменений и дополнений осуществляется канцелярией аппарат акима района.</w:t>
      </w:r>
      <w:r>
        <w:br/>
      </w:r>
      <w:r>
        <w:rPr>
          <w:rFonts w:ascii="Times New Roman"/>
          <w:b w:val="false"/>
          <w:i w:val="false"/>
          <w:color w:val="000000"/>
          <w:sz w:val="28"/>
        </w:rPr>
        <w:t>
      31. Акты акимата и акима района, имеющие общеобязательное значение, межведомственный характер или касающиеся прав, свобод и обязанностей граждан, подлежат регистрации в органах юстиции и обязательному опубликованию в средствах массовой информации, определенных маслихатом и акимом района для официальных публикаций.</w:t>
      </w:r>
      <w:r>
        <w:br/>
      </w:r>
      <w:r>
        <w:rPr>
          <w:rFonts w:ascii="Times New Roman"/>
          <w:b w:val="false"/>
          <w:i w:val="false"/>
          <w:color w:val="000000"/>
          <w:sz w:val="28"/>
        </w:rPr>
        <w:t>
      32. Направление актов для публикации осуществляется главным инспектором акима района.</w:t>
      </w:r>
      <w:r>
        <w:br/>
      </w:r>
      <w:r>
        <w:rPr>
          <w:rFonts w:ascii="Times New Roman"/>
          <w:b w:val="false"/>
          <w:i w:val="false"/>
          <w:color w:val="000000"/>
          <w:sz w:val="28"/>
        </w:rPr>
        <w:t>
      33. Предоставление доступа заинтересованным лицам для ознакомления с принятыми акиматом и акимом района нормативными правовым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 акима района.</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5. Порядок контроля за исполнением законодательных актов,</w:t>
      </w:r>
      <w:r>
        <w:br/>
      </w:r>
      <w:r>
        <w:rPr>
          <w:rFonts w:ascii="Times New Roman"/>
          <w:b/>
          <w:i w:val="false"/>
          <w:color w:val="000000"/>
        </w:rPr>
        <w:t>
актов и поручений Президента, Правительства, Премьер-Министра</w:t>
      </w:r>
      <w:r>
        <w:br/>
      </w:r>
      <w:r>
        <w:rPr>
          <w:rFonts w:ascii="Times New Roman"/>
          <w:b/>
          <w:i w:val="false"/>
          <w:color w:val="000000"/>
        </w:rPr>
        <w:t>
Республики Казахстан, акимата и акимов области, акимата и</w:t>
      </w:r>
      <w:r>
        <w:br/>
      </w:r>
      <w:r>
        <w:rPr>
          <w:rFonts w:ascii="Times New Roman"/>
          <w:b/>
          <w:i w:val="false"/>
          <w:color w:val="000000"/>
        </w:rPr>
        <w:t>
акима района</w:t>
      </w:r>
    </w:p>
    <w:bookmarkEnd w:id="6"/>
    <w:p>
      <w:pPr>
        <w:spacing w:after="0"/>
        <w:ind w:left="0"/>
        <w:jc w:val="both"/>
      </w:pPr>
      <w:r>
        <w:rPr>
          <w:rFonts w:ascii="Times New Roman"/>
          <w:b w:val="false"/>
          <w:i w:val="false"/>
          <w:color w:val="000000"/>
          <w:sz w:val="28"/>
        </w:rPr>
        <w:t>      34. Организация исполнения законодательных актов, актов и поручений Президента, Правительства, Премьер-Министра Республики Казахстан, акимата и акима области, акимата и акима района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октября 1998 года N 4097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настоящим регламентом и иным законодательством Республики Казахстан.</w:t>
      </w:r>
      <w:r>
        <w:br/>
      </w:r>
      <w:r>
        <w:rPr>
          <w:rFonts w:ascii="Times New Roman"/>
          <w:b w:val="false"/>
          <w:i w:val="false"/>
          <w:color w:val="000000"/>
          <w:sz w:val="28"/>
        </w:rPr>
        <w:t>
      Контроль за исполнением законодательных актов, актов и поручений Президента, Правительства, Премьер-Министра Республики Казахстан, акимата и акима района и иные поручения государственных органов и должностных лиц осуществляется отделом кадровой и государственно-правовой работы в соответствии с порядком, утвержденным акимом района.</w:t>
      </w:r>
      <w:r>
        <w:br/>
      </w:r>
      <w:r>
        <w:rPr>
          <w:rFonts w:ascii="Times New Roman"/>
          <w:b w:val="false"/>
          <w:i w:val="false"/>
          <w:color w:val="000000"/>
          <w:sz w:val="28"/>
        </w:rPr>
        <w:t>
      35. На контроль берутся законодательные акты, акты и поручения Президента, Правительства, Премьер-Министра Республики Казахстан, акимата и акима области, акимата и акима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36. Ответственность за своевременное и качественное исполнение законодательных актов, актов и поручений Президента, Правительства, Премьер-Министра Республики, акимата и акима области, акимата и акима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37.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который исчисляется со дня поступления документа, а при наличии грифа "срочно"-десятидневный срок.</w:t>
      </w:r>
      <w:r>
        <w:br/>
      </w:r>
      <w:r>
        <w:rPr>
          <w:rFonts w:ascii="Times New Roman"/>
          <w:b w:val="false"/>
          <w:i w:val="false"/>
          <w:color w:val="000000"/>
          <w:sz w:val="28"/>
        </w:rPr>
        <w:t>
      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39. Обеспечение деятельности по контролю за сроками исполнения законодательных актов, актов и поручений Президента, Правительства, Премьер-Министра Республики Казахстан, акимата и акима области, акимата и акима района осуществляется аппаратом в порядке, определяемом акимом района.</w:t>
      </w:r>
      <w:r>
        <w:br/>
      </w:r>
      <w:r>
        <w:rPr>
          <w:rFonts w:ascii="Times New Roman"/>
          <w:b w:val="false"/>
          <w:i w:val="false"/>
          <w:color w:val="000000"/>
          <w:sz w:val="28"/>
        </w:rPr>
        <w:t>
      40. Отдел кадровой и государственно-правовой работы систематически информирует акима района о ходе выполнения законодательных актов, актов и поручений Президента, Правительства, Премьер-Министра Республики Казахстан, акимата и акима области, акимата и акима района, обеспечивает деятельность акима по контролю за их исполнением.</w:t>
      </w:r>
      <w:r>
        <w:br/>
      </w:r>
      <w:r>
        <w:rPr>
          <w:rFonts w:ascii="Times New Roman"/>
          <w:b w:val="false"/>
          <w:i w:val="false"/>
          <w:color w:val="000000"/>
          <w:sz w:val="28"/>
        </w:rPr>
        <w:t>
      Заместители акима района, руководитель аппарата по фактам грубых нарушений установленного порядка исполнения законодательных актов, актов и поручений Президента, Правительства, Премьер-Министра Республики Казахстан, акимата и акима области, акимата и акима района могут вносить предложения о привлечении виновных должностных лиц к дисциплинарной ответственности.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аппарата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 района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