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7fc34" w14:textId="f37fc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структуры разделов форм и перечня показателей Планов национальных компаний на 2007-2009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бюджетного планирования Республики Казахстан от 23 января 2006 года № 3. Зарегистрирован в Министерстве юстиции Республики Казахстан 25 января 2006 года № 4034. Утратил силу приказом Министра экономики и бюджетного планирования Республики Казахстан от 28 августа 2009 года № 179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экономики и бюджетного планирования РК от 28.08.2009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14 июня 2002 года N 647 "Об утверждении Правил разработки среднесрочных планов социально-экономического развития Республики Казахстан", в целях совершенствования разработки планов развития национальных компаний,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структуру разделов, формы и перечень показателей Планов национальных компаний на 2007-2009 годы, согласно приложениям 1-10.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политики управления государственными активами (Алпамысов А.А.):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управлением (Калтаев С.К.) в установленном порядке обеспечить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после государственной регистрации в Министерстве юстиции Республики Казахстан настоящего приказа довести его до сведения государственных органов, осуществляющих права владения и пользования государственным пакетом акций национальных компаний, министерств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 и юстиции Республики Казахстан, Агентства Республики Казахстан по регулированию естественных монополий, национальных компаний (по согласованию).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экономики и бюджетного планирования Республики Казахстан Айтекенова К.М.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государственной регистрации в Министерстве юстиции Республики Казахстан.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Министр 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экономики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бюджетного планирования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января 2006 года N 3         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Структура разделов, формы и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показателей Планов национальных компаний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2007-2009 годы 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Структура разделов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Доклад о состоянии и перспективах развития национальной компании (далее - Компания):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Введение: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миссия;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краткая история создания;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структура управления Компании (взаимосвязь дочерних, аффилиированных предприятий и центрального аппарата);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структура центрального аппарата;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обоснование выбранной модели управления Компанией;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Анализ рынка (сферы деятельности):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конкуренты и доля Компании на общем рынке с указанием основных показателей эффективности деятельности, характерных для данного рынка (отрасли);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клиенты (потребители, заказчики);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Анализ производственно-финансовой деятельности за 2004-2006 годы (итоги финансово-экономической деятельности за 2004-2005 годы, в том числе поступления в бюджет в виде дивидендов на пакет акций, налогов и других обязательных платежей, цены и тарифы, объемы и обоснования заимствованных средств у казахстанских и иностранных финансовых институтов, ожидаемые результаты за 2006 год с обоснованием роста/падения производственно-финансовых показателей и с указанием сильных и слабых сторон, возможных угроз, а также причин отклонения фактически сложившихся показателей от запланированных);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Мероприятия, проводимые Компанией,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Стратегией индустриально-инновационного развития Республики Казахстан на 2003-2015 годы, утвержденной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Президента Республики Казахстан от 17 мая 2003 года N 1096 (далее - Стратегия), государственными и отраслевыми программами;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управлению активами (пакетами акций, долями участия);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План развития на 2007-2009 годы: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цели и задачи (стратегические и на 2007 год);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направления и механизм реализации плана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мероприятия, планируемые Компанией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реализации Стратегии, государственных и отраслевых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реструктуризации активов и развитию аутсорсинга;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производства продукции (работ и услуг в натуральном и денежном выражении с отражением (в разрезе поставленных задач):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объемов капитальных вложений;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структуры себестоимости;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мероприятий по охране окружающей среды, соблюдению техники безопасности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ценовой и тарифной политики и ее обоснования;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развития социальной сферы;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кадровой политики;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политики по заимствованию;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финансовых результатов и отношений с бюджетом, в том числе прогнозируемых поступлений: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республиканского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бюджет в разрезе видов налогов и других обязательных платежей, а также дивидендов на государственные пакеты акций.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Инвестиционная программа Компании, разрабатывается в соответствии с Правилами разработки инвестиционных программ государственных предприятий, акционерных обществ (товариществ с ограниченной ответственностью), контрольные пакеты акций (доли участия) которых принадлежат государству, утвержденными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15 ноября 2004 года N 1201: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Оценка инвестиционной ситуации в отрасли: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и оценка соответствующей ситуации на инвестиционных рынках отрасли (сферы), а также оценка роли Компании и степень ее влияния на инвестиционные процессы в 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Инвестиционные приоритеты и направления: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приоритеты и задачи инвестиционной политики Компании;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намерения по инвестиционным проектам, предварительные расчеты и обоснования;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эффективности инвестиционных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схема управления временно свободными ресурсами, политика их размещения;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Инвестиционный план развития Компании. 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Формы и перечень показателей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Перечень показателей Планов национальных компаний на 2007-2009 годы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прогноз важнейших показателей развития на 2007-2009 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прогноз доходов и расходов на 2007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прогноз движения денежных средств в 2007 году;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прогноз расходов на 2007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прогнозный баланс на 2007-2009 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перечень инвестиционных проектов, планируемых к реализации в 2007-2009 годах;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паспорт инвестиционного проекта.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Прогноз важнейших показателей развития компаний представляется в обязательном порядке по формам 1-8.1 согласно приложениям 2-10 к Приказу, в том числе по деятельности дочерних, совместных и других аффилиированных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экономики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бюджетного планирования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января 2006 года N 3    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Форма 1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Прогноз важнейших показателей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на 2007-2009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 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(наименование юридического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(в тыс.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5393"/>
        <w:gridCol w:w="1453"/>
        <w:gridCol w:w="1253"/>
        <w:gridCol w:w="1433"/>
        <w:gridCol w:w="1353"/>
      </w:tblGrid>
      <w:tr>
        <w:trPr>
          <w:trHeight w:val="225" w:hRule="atLeast"/>
        </w:trPr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Един.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измер.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2005г.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2006г. 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к 2005г.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А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 Б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4 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произведенной продукции (работ, услуг)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всего: 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к-во/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стоим. 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1.1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по видам 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"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Экспорт всего: 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"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2.1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в страны СНГ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"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2.2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дальнее зарубежье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"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2.3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видам продукции: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"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 всего: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"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3.1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в страны СНГ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"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3.2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дальнее зарубежье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"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3.3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видам продукции: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"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4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в основной капитал всего: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4.1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заемных средств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"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4.1.1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средств государственного бюджета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"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4.2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собственных средств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"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5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Доходы, всего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"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6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Расходы, всего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"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от основной деятельности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"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8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Себестоимость реализованной готовой продукции (товаров, работ, услуг):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"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9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Валовый доход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"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10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и административные расходы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"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11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реализации готовой продукции (товаров, работ, услуг)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"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12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финансовые расходы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"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12.1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займам у казахстанских финансовых институтов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12.2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займам у иностранных финансовых институтов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13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до налогообложения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"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14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Корпоративный подоходный налог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"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15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Чистый доход (убыток)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"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16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Дивиденды, всего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"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16.1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государс-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твенный пакет акций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тенге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17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Нормативы отчислений от чистого дохода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%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18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Рентабельность деятельности (15/6*100%)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"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19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Производительность труда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%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20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производственных мощностей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%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21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Амортизация нематериальных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и основных средств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тенге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22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работников компании, всего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чел.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22.1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сотрудников центрального аппарата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"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23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 оплаты труда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тенге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24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Среднемесячная заработная плата работников, в целом по компании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"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24.1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работников центрального аппарата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тенге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25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Тарифы (цены) на единицу продукции (работ, услуг)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25.1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изменение тарифов (цен) к предыдущему периоду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%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26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Кредиторская задолженность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тенге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27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Дебиторская задолженность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"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(продолжение таблицы)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(в тыс.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1453"/>
        <w:gridCol w:w="1493"/>
        <w:gridCol w:w="1553"/>
        <w:gridCol w:w="1673"/>
        <w:gridCol w:w="1333"/>
        <w:gridCol w:w="1613"/>
      </w:tblGrid>
      <w:tr>
        <w:trPr>
          <w:trHeight w:val="225" w:hRule="atLeast"/>
        </w:trPr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Един.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измер.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2007г.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2008г.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2009г.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к 2005г. 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к 2006г.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к-во/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стоим. 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1.1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"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"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2.1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"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2.2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"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2.3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"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"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3.1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"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3.2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"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3.3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"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4.1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"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"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4.2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"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"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"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"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"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"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"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"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"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"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"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"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"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тенге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%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"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%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%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тенге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чел.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"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тенге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"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тенге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единицу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%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тенге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"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экономики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бюджетного планирования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января 2006 года N 3     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Форма 2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Прогноз доходов и расходов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на 2007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(наименование юридического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(тыс.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"/>
        <w:gridCol w:w="2478"/>
        <w:gridCol w:w="1536"/>
        <w:gridCol w:w="1496"/>
        <w:gridCol w:w="1136"/>
        <w:gridCol w:w="1136"/>
        <w:gridCol w:w="895"/>
        <w:gridCol w:w="915"/>
        <w:gridCol w:w="1216"/>
        <w:gridCol w:w="1137"/>
      </w:tblGrid>
      <w:tr>
        <w:trPr>
          <w:trHeight w:val="30" w:hRule="atLeast"/>
        </w:trPr>
        <w:tc>
          <w:tcPr>
            <w:tcW w:w="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N№ п/п </w:t>
            </w:r>
          </w:p>
        </w:tc>
        <w:tc>
          <w:tcPr>
            <w:tcW w:w="2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показателей </w:t>
            </w:r>
          </w:p>
        </w:tc>
        <w:tc>
          <w:tcPr>
            <w:tcW w:w="1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</w:t>
            </w:r>
          </w:p>
        </w:tc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2007 г. (прогноз) 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годие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цев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8 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от основной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ности: 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Себестои-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зованной готовой продукции (товаров, работ, услуг) 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Валовой доход (строка 1 -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строка 2) 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и 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тивные расходы 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реализации готовой продукции (товаров, работ, услуг) 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Финансовые расходы 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(убыток) от основной деятельности (строка 3 -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строка 4 - строка 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строка 6) 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(убыток) от неосновной деятельности 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(убыток) от обычной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до налого-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облажения (строка 7 + строка 8) 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(убыток) от обычной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после налого-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облажения (строка 9 - строка 10) 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(убытки) от чрезвычайных ситуаций и прекращенных операций 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Чистый доход (убыток) (строка 11 + (-) строка 12) 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экономики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бюджетного планирования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января 2006 года N 3     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Форма 3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Прогноз движения денежных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в 2007 году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 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(наименование юридического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(тыс.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2913"/>
        <w:gridCol w:w="1473"/>
        <w:gridCol w:w="1373"/>
        <w:gridCol w:w="1073"/>
        <w:gridCol w:w="873"/>
        <w:gridCol w:w="853"/>
        <w:gridCol w:w="813"/>
        <w:gridCol w:w="1053"/>
        <w:gridCol w:w="1033"/>
      </w:tblGrid>
      <w:tr>
        <w:trPr>
          <w:trHeight w:val="3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показателей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2007 г. (прогноз) 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дие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цев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8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денег от операционной деятельности 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денег: 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от реализации готовой продукции (товаров, работ, услуг)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1.1.2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авансы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полученные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1.1.3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1.1.4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1.1.5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роялти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1.1.6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Выбытие денег: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1.2.1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счетам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поставщиков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подрядчиков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1.2.2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авансы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выданные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1.2.3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заработной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1.2.4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накопитель-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пенсионные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1.2.5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фонд обязательного социального страхования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1.2.6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налогам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1.2.7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вознаграждений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1.2.8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(+)/ уменьшение (-) денег в результате операционной деятельности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2.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денег от инвестиционной деятельности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денег: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2.1.1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от выбытия нематериальных активов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2.1.2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от выбытия основных средств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2.1.3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от выбытия других долгосрочных активов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2.1.4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от выбытия финансовых инвестиций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2.1.5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от получения займов,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доставленных другим юридическим лицам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2.1.6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поступления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Выбытие денег: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2.2.1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нематериальных активов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2.2.2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основных средств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2.2.3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других долгосрочных активов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2.2.4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инвестиций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2.2.5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предоставлениезаймов другим юридическим лицам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2.2.6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выплаты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(+)/ уменьшение (-) денег в результате инвестиционной деятельности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3.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денежных средств от финансовой деятельности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денег: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3.1.1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выпуска акций и других ценных бумаг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3.1.2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получение банковских займов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3.1.3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поступления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Выбытие денег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3.2.1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банковских займов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3.2.2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собственных акций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3.2.3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дивидендов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3.2.4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выплаты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(+)/ уменьшение (-) денег в результате финансовой деятельности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4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Увеличение (+)/ уменьшение (-) денег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5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Деньги на начало периода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6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Деньги на конец периода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экономики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бюджетного планирования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января 2006 года N 3     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Форма 4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Прогноз расходов на 2007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 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(наименование юридического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(тыс.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1933"/>
        <w:gridCol w:w="933"/>
        <w:gridCol w:w="1153"/>
        <w:gridCol w:w="1133"/>
        <w:gridCol w:w="1173"/>
        <w:gridCol w:w="1073"/>
        <w:gridCol w:w="813"/>
        <w:gridCol w:w="913"/>
        <w:gridCol w:w="1013"/>
      </w:tblGrid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 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(прогноз) 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годие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цев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7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материалы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ботников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Отчисле-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Отчисле-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Аморти-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дировоч-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1.7.1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1.7.2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сверх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 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ходы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гам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Канцеляр-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типограф-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охрану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(аудитор-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хование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Судебные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издержки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1.19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неустойки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доходов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Убытки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хищений,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сверхнор-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потери,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порча,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 ТМЗ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аренде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сферу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1.23.1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сферы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1.23.2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празднич-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но-массо-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роприятий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созда-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сомни-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ниям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(товаров,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Материалы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Отчисле-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Аморти-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Команди-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2.7.1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лах уста-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2.7.2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сверх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погрузке,транспор-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тировке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хранению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2.9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рекла-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маркетинг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аренде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 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 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щиков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 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аренде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расходы*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*- при превышении 10 % от совокупных расходов необходимо обоснование 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экономики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бюджетного планирования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января 2006 года N 3      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Прогнозный баланс на 2007-2009 годы (тыс.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(наименование юридического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Форма 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 конец периода)                           (в тыс.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3513"/>
        <w:gridCol w:w="1853"/>
        <w:gridCol w:w="1373"/>
        <w:gridCol w:w="1493"/>
        <w:gridCol w:w="1473"/>
        <w:gridCol w:w="1493"/>
      </w:tblGrid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прогноз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прогноз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прогноз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АКТИВЫ, всего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Долгосрочные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активы, всего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Нематериальные активы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Амортизация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Балансовая (остаточная)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нематериальных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средства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Износ 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(остаточная)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средств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Долгосрочная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дебиторская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активы,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Краткосрочная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дебиторская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Краткосрочные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Деньги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СОБСТВЕННЫЙ КАПИТАЛ 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ОБЯЗАТЕЛЬСТВА, ВСЕГО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3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КАПИТАЛ, ВСЕГО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Неоплаченный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 (-)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Изъятый капитал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(-)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оплаченный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3.5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неоплаченный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3.6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Резервный капитал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3.7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Нераспределенный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 (непокрытый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убыток)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Долгосрочные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4.1.1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Долгосрочные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4.1.1.1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 банков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4.1.1.1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небанковских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4.1.1.2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4.1.2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Отсроченный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обяза-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тельства, всего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4.2.1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Краткосрочные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овердрафт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4.2.2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Текущая часть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4.2.3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Краткосрочная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кроме задолжен-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перед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дочерними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(зависимыми)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совместно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контролируемых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4.2.4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дочерним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(зависимым)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совместно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контролируемым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юридическим лицам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4.2.5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бюджетом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4.2.6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начисления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экономики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бюджетного планирования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января 2006 года N 3      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Перечень инвестиционных проектов </w:t>
      </w:r>
      <w:r>
        <w:rPr>
          <w:rFonts w:ascii="Times New Roman"/>
          <w:b w:val="false"/>
          <w:i w:val="false"/>
          <w:color w:val="000000"/>
          <w:sz w:val="28"/>
        </w:rPr>
        <w:t xml:space="preserve"> 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                        (наименование юридического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   </w:t>
      </w:r>
      <w:r>
        <w:rPr>
          <w:rFonts w:ascii="Times New Roman"/>
          <w:b/>
          <w:i w:val="false"/>
          <w:color w:val="000000"/>
          <w:sz w:val="28"/>
        </w:rPr>
        <w:t xml:space="preserve">планируемых к реализации в 2007-2009 годах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Форма 6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1593"/>
        <w:gridCol w:w="933"/>
        <w:gridCol w:w="1153"/>
        <w:gridCol w:w="1273"/>
        <w:gridCol w:w="1413"/>
        <w:gridCol w:w="1313"/>
        <w:gridCol w:w="1293"/>
        <w:gridCol w:w="1373"/>
        <w:gridCol w:w="1373"/>
      </w:tblGrid>
      <w:tr>
        <w:trPr>
          <w:trHeight w:val="30" w:hRule="atLeast"/>
        </w:trPr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та* 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ния**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по годам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01.01.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 г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ноз)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ноз)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ноз)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01.01.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    из общего перечня инвестиционных проектов выделить курсором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инновационные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**   суммы по проектам указываются в разрезе источников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финансирования 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экономики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бюджетного планирования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 23 января 2006 года N 3      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Паспорт инвестиционного проекта N 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(наименование юридического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Форма 7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5873"/>
        <w:gridCol w:w="3793"/>
      </w:tblGrid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показателей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проекта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Участники реализации проекта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 инвестиционного проекта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инвестиционного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реализации проекта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Назначение, 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характеристики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инвестиционного продукта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(наименование 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ционного продукта, категория потребителей, специфика потребления, и т.д.)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Масштабы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инвестиционного продукта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(районный (городской),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областной, внутренний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страновой, внешний рынок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(рынок стран СНГ)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возврата инвестиций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риски (конкретно)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инвестиционного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(инвестиционный период),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 и месяц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инвестиционного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(жизненный цикл проекта),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 и месяц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окупаемости проекта,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Чистая текущая 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(NPV), денежная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Внутренняя норма доходности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(IRR), %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Характер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(новое производство,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реконструкция, 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действующего производства,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смена или 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номенклатуры выпускаемой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продукции, иное)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 договоров поставки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протоколов о намерении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приобретения инвестиционного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продукта (при наличии указать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и 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таковых)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готовности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инвестиционного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(проектно-сметная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документация, наличие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производственных мощностей,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иное)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проекта,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(валюта проекта) всего,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 числе: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Требуемый объем инвестиций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планируемом периоде,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 (валюта проекта),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19.1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Требуемый 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привлеченных инвестиций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19.2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Требуемый 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собственных инвестиций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Уже произведенные инвестиции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(валюта проекта), тенге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21*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Формы привлечения заемных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(кредитных) средств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источники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Меры по предупреждению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уменьшению рисков (конкретно)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Прогнозное 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дополнительных рабочих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 всего, ед. в 1 год,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год, 3 год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Прогнозное 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налоговых поступлений, %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достигнутого средеме-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сячного уровня предыдущего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а также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прогнозируемые 3 года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Прогнозное 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доходов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государственный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 непосредственного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участия государства,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от достигнутого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среднегодового уровня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предыдущие три года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 прогнозные три года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   источники указываются при наличии подписанных кредитных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соглашений, свидетельства о государственной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выпуска негосударственных облигаций и других документов 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экономики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бюджетного планирования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января 2006 года N 3      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Структура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(наименование юридического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Форма 8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2533"/>
        <w:gridCol w:w="1613"/>
        <w:gridCol w:w="2593"/>
        <w:gridCol w:w="2133"/>
        <w:gridCol w:w="1053"/>
        <w:gridCol w:w="1093"/>
        <w:gridCol w:w="1013"/>
      </w:tblGrid>
      <w:tr>
        <w:trPr>
          <w:trHeight w:val="85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аффилииро-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(активов)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состоянию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01.01.2006г. 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льности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 актива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(профильный,непрофиль-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ный, прочий)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Уставном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структура 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экономики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бюджетного планирования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января 2006 года N 3      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Реструктуризация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(наименование юридического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Форма 8.1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1553"/>
        <w:gridCol w:w="1473"/>
        <w:gridCol w:w="1253"/>
        <w:gridCol w:w="1053"/>
        <w:gridCol w:w="1153"/>
        <w:gridCol w:w="573"/>
        <w:gridCol w:w="1553"/>
        <w:gridCol w:w="1473"/>
        <w:gridCol w:w="1693"/>
      </w:tblGrid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 сос-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тоянию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01.01.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Рестру-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ктури-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(отчуж-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чие)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тале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чие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торов/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покупа-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