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f0b" w14:textId="cc89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и порядке приобретения базовых активов производных ценных бумаг, с которыми банки второго уровня могут осуществлять брокерскую и/или дилерскую деятельность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Республики Казахстан
от 9 января 2006 года N 19. Зарегистрировано в Министерстве юстиции
Республики Казахстан 31 января 2006 года N 4066. Утратило силу - постановлением Правления Агентства РК по регулированию и надзору финансового рынка и финансовых организаций РК от 16 июля 2007 года N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финансового рынка и финансовых организаций РК от 9 января 2006 года N 19 утратило силу постановлением Правления Агентства РК по регулированию и надзору финансового рынка и финансовых организаций РК от 16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банки второго уровня могут осуществлять брокерскую и/или дилерскую деятельность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беспоставочными (содержащими безусловное обязательство сторон произвести исключительно денежные расчеты по обязательствам) производными ценными бумагами, базовым активом которых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иностранная валюта;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аффинированные драгоценные металлы;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производными ценными бумагами, базовым активом которых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бумаги, разрешенные к приобретению банками второго уровня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банках и банковской деятельности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расчетные показатели (индексы), перечень которых определен Приложением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кредитного риска (credit default swаp).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Производные ценные бумаги, базовые активы которых определены пунктом 1 настоящего постановления, приобретаются на организованном и неорганизованном рынках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Производные ценные бумаги, приобретаемые банками второго уровня, базовым активом которых является показатель кредитного риска (credit default swаp), отвечают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долгосрочная рейтинговая оценка не ниже "А-" (по классификации рейтингового агентства "Standard &amp; Poor's") или "А3"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краткосрочная рейтинговая оценка не ниже "А1" (по классификации рейтингового агентства "Standard &amp; Poor's") или "Р1" (по классификации рейтингового агентства "Moody's Investors Service").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Агентства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2006 года N 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расчетных показателей (индексов)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MICEX (Moscow Interbank Currency Exchange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DAX (Deutscher Aktienindex)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CAC 40 (Compagnie des Agents de Change 40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NIKKEI - 225 (NIKKEI - 225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TOPIX (Tokyo Price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HSI (Hang Seng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ENXT 100 (Euronext 100)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RTSI (Russian Trade System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DJIA (Dow Jones Industrial Average)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S&amp;P 500 (Standard and Poor's 500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FT-SE 100 (Financial Times Stock Exchange 100 Index)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KASE-Shares (Kazakhstan Stock Exchange-Shares)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MSCI World Index (Morgan Stanley Capital International World Index)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