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f0c7" w14:textId="352f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материалам по сопоставлению результатов разведки и разработки месторождений твердых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 февраля 2006 года N 38. Зарегистрирован в Министерстве юстиции Республики Казахстан 7 февраля 2006 года N 4083. Утратил силу приказом Заместителя Премьер-Министра Республики Казахстан - Министра индустрии и новых технологий Республики Казахстан от 28 марта 2013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28.03.2013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для Республики Казахстан единых принципов сопоставления данных разведки и разработки месторождений твердых полезных ископаемых и в соответствии с подпунктом 11)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недрах и недропользовании",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требованиях к материалам по сопоставлению результатов разведки и разработки месторождений твердых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геологии и недропользования Министерства энергетики и минеральных ресурсов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2006 года N 38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требованиях к материалам по сопоставлению результатов разведки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разработки месторождений твердых полезных ископаемых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Инструкция о требованиях к материалам по сопоставлению результатов разведки и разработки месторождений твердых полезных ископаемых (далее - Инструкция)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недрах и недропользовании".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Сопоставление данных разведки и разработки производится с целью определения степени их совпадения, выявления причин установленных расхождений и принятия мер по их устранению. По результатам сопоставления уточняются ранее подсчитанные запасы, вносятся коррективы в методику разведки и подсчета запасов рассматриваемого месторождения или разрабатываются мероприятия, направленные на повышение достоверности данных, полученных при его доразведке и разработке, совершенствование технологии добычи и переработки сырья, а также геолого-маркшейдерского обслуживания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Выполнение Инструкции обязательно для всех недропользователей Республики Казахстан, осуществляющих разведку и разработку месторождений твердых полезных ископаемых, независимо от форм собственности и ведомственной принадлежности.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задачи и принципы сопоставления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Сопоставление данных разведки и разработки в полном объеме обязательно при переоценке месторождений, на которых при эксплуатации установлено систематическое расхождение в количестве разведанных и отработанных запасов, значениях подсчетных параметров и показателях качества полезного ископаемого, а также в случае введения в новый подсчет запасов поправочных коэффициентов. Оно также обязательно в случае представления материалов по подсчету запасов эксплуатируемых месторождений на государственную экспертизу. Вся необходимая для сопоставления информация должна постоянно накапливаться недропользователем при разработке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данные разведки в целом подтверждаются разработкой или имеющиеся незначительные расхождения не влияют на технико-экономические показатели горнодобывающего предприятия, сопоставление данных разведки и разработки проводится на представительном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Под данными разведки следует понимать запасы и подсчетные параметры, утвержденные Государственной комиссией по запасам полезных ископаемых Республики Казахстан (далее - ГКЗ) при предыдущем рассмотрении. К данным разработки относятся запасы и подсчетные параметры, установленные по материалам геолого-маркшейдерского учета, по результатам эксплуатационной разведки, опробования горно-подготовительных и очистных выработок, буровзрывных скважин. При сопоставлении, наряду с данными разработки, необходимо учитывать результаты доразведки разрабатываемого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 разрабатываемом месторождении для сопоставления должен быть выбран представительный участок, имеющий достоверные данные разведки и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оценке материалов разведки (методики и качества геологоразведочных, аналитических работ) следует учесть оценку, данную ГКЗ при утверждении запасов, замечания в части оконтуривания рудных тел и категоризации запасов, а также критерии установления группы сложности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Сопоставление данных разведки и разработки должно производиться раздельно по подсчетным блокам и категориям утвержденных запасов, телам полезного ископаемого, участкам, разрабатываемым различными способами, шахтному полю и в целом по месторождению, а также раздельно по участкам, разведанным с помощью различных технических средств (горными выработками, буровыми скважинами, сочетанием скважин и горных выработок, геофизическими методами).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Запасы, контуры тел полезных ископаемых, показатели качества и подсчетные параметры по данным разработки следует определять в соответствии с кондициями, принятыми при предыдущем утверждении запасов. В тех случаях, когда в процессе разработки месторождения руководствовались другими кондициями, и в связи с чем произвести пересчет погашенных запасов по ранее утвержденным кондициям невозможно, необходимо проанализировать влияние изменения кондиций на расхождение в запасах полезных ископаемых и компонентов.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 и последовательность выполнения работ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сопоставлению результатов разведки и разработки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Процессу сопоставления данных разведки и разработки должна предшествовать тщательная оценка представительности, качества и достаточности объемов используемых для этой цели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Сопоставление данных разведки и разработки должно проводиться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оценка достоверности исходных данных разведки и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подсчет запасов по данным разведки в границах сопоставления;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подсчет запасов по данным разработки в границах сопоставления;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сопоставление представлений о геологическом строении, запасах и подсчетных параметрах, технологических показателей, горно-технических, гидрогеологических и других 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анализ результатов сопоставления;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оформление результатов сопоставления, составление самостоятельного отчета или главы в отчет с подсчетом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При оценке достоверности данных геологической разведки и эксплуатационной разведки, использованных при подсчете запасов месторождений, необходимо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соответствие методики разведки особенностям геологического строения месторождения, оптимальность выбранных технических средств разведки, обоснованность плотности разведочной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достоверность данных бурения скважин, горных выработок и геофизических работ, использованных в подсчете запасов. При этом должны учитываться полнота пересечения тела полезного ископаемого разведочной выработкой, угол их встречи, влияние способа бурения, диаметра скважин, выхода керна и его состояния (нарушенности), избирательного истирания, выкрашивания;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достоверность данных опробования полезного ископаемого, обоснованности методики отбора и обработки проб, качество аналитических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надежность результатов контроля качества разведочных данных, отбора и обработки проб, аналитических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При оценке достоверности данных, полученных при разработке месторождения, должны рассматриваться раздельно данные маркшейдерского учета и данные, полученные при эксплуатационной разведке и эксплуатационном опробовании очистных выработок, буровзрывных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указанных данных и возможность использования их при сопоставлении должны обосновываться следующими критериями: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соблюдением утвержденных кондиций при отработке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соответствием принятых технических средств и технологии разработки, а также методики и техники эксплуатационной разведки особенностям геологического строения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надежностью учета погашенных запасов полезного ископаемого;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оптимальной плотностью сети опробования выработок эксплуатационной разведки, а также эксплуатационного опробования подготовительных и очистных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достоверностью данных принятых способов опробования (бороздового, кернового, шламового, геофизического);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качеством геологической документации и надежностью определения мощности тел полезных ископаемых, их элементов залегания;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идентичностью данных геологического и геофизического методов опробования в случаях, когда эксплуатационное опробование проводилось геофизическими методами;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 качеством результатов анализов, выполненных при разработке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При оценке достоверности результатов разработки подлежат проверке: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полнота выемки тел полезных ископаемых из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фактические показатели потерь и разубоживания, наличие неучтенных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достоверность товарного опробования на руднике.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Сравнение подсчетных параметров (площади и средней мощности тел полезного ископаемого, среднего содержания полезных компонентов или качества полезного ископаемого, объемной массы, коэффициента рудоносности), запасов полезных ископаемых и заключенных в них ценных компонентов необходимо производить раздельно по промышленным типам, сортам и маркам. Для месторождений отдельных видов полезных ископаемых проверяется соответствие сырья или полученной из него продукции действующим стандартам или техническим условиям, а также выход товарной продукции. При сравнении за 100 % принимаются разведочные данные утвержденного ГКЗ подсчета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расхождения (Р) между запасами, установленными по данным разработки (Q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подсчитанными по данным разведки (Q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p </w:t>
      </w:r>
      <w:r>
        <w:rPr>
          <w:rFonts w:ascii="Times New Roman"/>
          <w:b w:val="false"/>
          <w:i w:val="false"/>
          <w:color w:val="000000"/>
          <w:sz w:val="28"/>
        </w:rPr>
        <w:t xml:space="preserve">), подлежит определению по формуле: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 </w:t>
      </w:r>
      <w:r>
        <w:rPr>
          <w:rFonts w:ascii="Times New Roman"/>
          <w:b w:val="false"/>
          <w:i w:val="false"/>
          <w:color w:val="000000"/>
          <w:sz w:val="28"/>
        </w:rPr>
        <w:t xml:space="preserve">-Q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Р= --------- .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Аналогично определяются расхождения в значениях других параметров подсчета: мощности (m), площади (s), содержания (с), коэффициентов рудоносности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), объемной массы (d), выхода товарной продукции (общего и по сортам). Указанные расхождения необходимо определять в контурах запасов, утвержденных ГКЗ, для каждого подсчетного блока, тела полезного ископаемого, участка, шахтного поля, месторождения в целом с разделением по категориям запасов, а также с учетом законтурного прироста на смежных площадях.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Анализ результатов сопоставления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Выводы о степени совпадения запасов, подсчитанных по результатам разведки и установленных при разработке месторождения, должны базироваться на материалах всего сопоставления. На основе анализа результатов сопоставления необходимо установить причины выявленных расхождений в запасах и значениях параметров, которые могут быть обусловлены: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недостатками геологоразведочных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методики и техники разведки геологическим особенностям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слабой изученностью геологического строения месторождения, неправильной интерпретацией его структуры, формы тел полезных ископаемых, показателей его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низким качеством бурения (неудовлетворительным выходом или состоянием керна, избирательным истиранием, искривлением стволов скважин), проходки горных выработок (неполнота пересечения рудных тел), геофизических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недостаточной разрешающей способностью методики и технических средств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ошибками отбора, обработки и анализа проб, определения объемной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методическими и техническими ошибками определения подсчетных параметров;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методическими ошибками оконтуривания, интерполяции и экстраполяции, подсчета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параметров кондиций геологическим особенностям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категоризации запасов по степени разведанности;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недостатками разработки месторождения: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технологии добычи геологическому строению месторождения и утвержденным кондициям;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методическими и техническими погрешностями проходки эксплуатационных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ошибками опробования и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методическими и техническими ошибками определения подсчетных параметров;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методическими ошибками оконтуривания, интерполяции и экстраполяции, подсчета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неполнотой выемки тел полезного ископаемого из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неправильным учетом потерь и разубоживания.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По результатам анализа следует установить влияние расхождений в значениях каждого параметра на общее изменение разведанных запасов и технико-экономических показателей горнодобывающего предприятия. При необходимости нужно обосновать введение поправочных коэффициентов на запасы или подсчетные параметры.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При сопоставлении результатов разведки и разработки необходимо производить также анализ подтверждаемости представлений о технологических свойствах полезных ископаемых и оценить соответствие им применяемых способов обогащения и схем переработки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При сопоставлении гидрогеологических условий месторождения должны сравниваться данные о водопритоках в горные выработки, о повышенно обводненных участках и зонах, составе и свойствах шахтных и карьерных вод (агрессивность и другое). По горно-техническим условиям следует сопоставлять данные о физико-механических свойствах полезных ископаемых и вмещающих пород, степени их трещиноватости, о развитии разрывных нарушений, закарстованности.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При завершении сопоставления необходимо оценить влияние расхождений в технологических свойствах, горнотехнических и гидрогеологических условиях на технико-экономические показатели работы горнодобывающего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В случаях, когда при сопоставлении данных разведки и разработки выявляются систематические ошибки в определении подсчетных параметров (мощности тел полезного ископаемого, содержания полезных компонентов), необходимо оценить их величину и целесообразность введения поправочных коэффициентов.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материалов сопоставления результатов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разведки и разработки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Материалы сопоставления результатов разведки и разработки следует помещать в специальном разделе "Отчета с подсчетом запасов разрабатываемого месторождения" или представлять в виде самостоятельного "Отчета по сопоставлению результатов разведки и разработки месторождения". Отчеты по сопоставлению результатов разведки и разработки месторождений направляются в ГКЗ.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запасов и сводная графика по данным эксплуатационной разведки и эксплуатационного опробования должны быть составлены в соответствии с требованиями, предъявляемыми к подсчету запасов полезных ископаемых по данным геологоразведочных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Раздел "Отчета с подсчетом запасов разрабатываемого месторождения" или самостоятельный "Отчет по сопоставлению результатов разведки и разработки месторождения" должен состоять из основного текста, табличных и графических приложений.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текст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перечень и анализ результатов ранее проведенных сопоставлений результатов разведки и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характеристику представительности участка сопоставления;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анализ качества и достоверности данных разведки, методики и техники подсчета запасов, утвержденных ГКЗ;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анализ качества и достоверности данных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запасы в контуре сопоставления по данным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запасы в контуре сопоставления по данным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сопоставление результатов разведки и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 выводы и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Табличные приложения включают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подсчет запасов, утвержденный ГКЗ в границах сопоставления;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подсчет запасов в границах сопоставления по данным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сопоставление запасов и подсчетных параметров по блокам, рудным телам, типам руд, категориям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добытые и потерянные в недрах запасы с разделением по годам;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данные о переработанной руде по годам с показателями извлечения полезных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данные контроля отбора, обработки и анализа проб на стадии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обязательных таблиц приведены в приложениях 1-6.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К обязательным графическим приложениям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подсчетные планы, разрезы и проекции тел полезных ископаемых, на которых нанесены контуры утвержденных ГКЗ запасов, контуры отработанных запасов и площади прироста, полученного в процессе эксплуатационной разведки и разработки месторождения; разными условными обозначениями показаны выработки геологической разведки и эксплуатационной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геологические разрезы, подсчетные планы, проекции тел полезных ископаемых, иллюстрирующие изменения представлений об особенностях их геологического строения (о форме и размерах тел полезного ископаемого, условиях их залегания, особенностях внутреннего строения, изменчивости вещественного состава), положенные в основу утвержденного подсчета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планы опробования горизонтов и уступов карьеров, на которых должно быть отражено положение контуров тел полезных ископаемых по данным последнего утверждения запасов и разработки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схематические планы и продольные проекции тел полезных ископаемых с изолиниями их мощностей и содержаний полезных компонентов по данным разведки и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Графические приложения, иллюстрирующие результаты сопоставления запасов, а также положенные в основу подсчета запасов, должны быть составлены в единых условных обозначениях и оформлены в виде, удобном для работы с ними при экспертной проверке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Оформление недропользователем материалов для государственного учета потерь полезных ископаемых при добыче следует производить в соответствии с Едиными правилами охраны недр при разработке месторождений твердых полезных ископаемых, нефти, газа, подземных вод в Республике Казахстан,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1999 года N 1019.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сопоставлению результатов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месторождений твердых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Движение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запасов по _________________ месторождению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 за период с ________________ по 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953"/>
        <w:gridCol w:w="1233"/>
        <w:gridCol w:w="753"/>
        <w:gridCol w:w="833"/>
        <w:gridCol w:w="713"/>
        <w:gridCol w:w="813"/>
        <w:gridCol w:w="373"/>
        <w:gridCol w:w="993"/>
      </w:tblGrid>
      <w:tr>
        <w:trPr>
          <w:trHeight w:val="64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единицах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единицах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 запасы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"___"________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 "___"________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 запасов 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"___"_______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сопоставлению результатов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месторождений твердых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движения запасов в контуре сопоставления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геолого-маркшейдерскому учету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453"/>
        <w:gridCol w:w="1253"/>
        <w:gridCol w:w="1313"/>
        <w:gridCol w:w="1313"/>
        <w:gridCol w:w="1193"/>
      </w:tblGrid>
      <w:tr>
        <w:trPr>
          <w:trHeight w:val="40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запасов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компоненты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033"/>
        <w:gridCol w:w="953"/>
        <w:gridCol w:w="1013"/>
        <w:gridCol w:w="953"/>
        <w:gridCol w:w="1193"/>
        <w:gridCol w:w="733"/>
        <w:gridCol w:w="733"/>
        <w:gridCol w:w="993"/>
      </w:tblGrid>
      <w:tr>
        <w:trPr>
          <w:trHeight w:val="40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границах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 ГКЗ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контурами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 ГКЗ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2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033"/>
        <w:gridCol w:w="1033"/>
        <w:gridCol w:w="1033"/>
        <w:gridCol w:w="1033"/>
        <w:gridCol w:w="1133"/>
        <w:gridCol w:w="853"/>
        <w:gridCol w:w="1073"/>
        <w:gridCol w:w="793"/>
      </w:tblGrid>
      <w:tr>
        <w:trPr>
          <w:trHeight w:val="40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границах блоков ГКЗ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контурами блоков ГКЗ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2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153"/>
        <w:gridCol w:w="1153"/>
        <w:gridCol w:w="913"/>
        <w:gridCol w:w="1033"/>
        <w:gridCol w:w="1253"/>
        <w:gridCol w:w="953"/>
        <w:gridCol w:w="1013"/>
        <w:gridCol w:w="1233"/>
      </w:tblGrid>
      <w:tr>
        <w:trPr>
          <w:trHeight w:val="405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запасов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границах блоков ГКЗ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контуром 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 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компоненты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25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графах полезные компоненты дробью: в числителе - запасы, в знаменателе - содержание полезных компонентов в единицах измерения 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сопоставлению результатов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месторождений твердых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сопоставления запасов, утвержденных ГКЗ РК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подсчитанных по данным разработки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533"/>
        <w:gridCol w:w="1133"/>
        <w:gridCol w:w="493"/>
        <w:gridCol w:w="833"/>
        <w:gridCol w:w="813"/>
        <w:gridCol w:w="1073"/>
        <w:gridCol w:w="753"/>
        <w:gridCol w:w="753"/>
        <w:gridCol w:w="753"/>
      </w:tblGrid>
      <w:tr>
        <w:trPr>
          <w:trHeight w:val="18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утвержденные ГКЗ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подсчитанные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разработки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компоненты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2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153"/>
        <w:gridCol w:w="1033"/>
        <w:gridCol w:w="893"/>
        <w:gridCol w:w="753"/>
        <w:gridCol w:w="893"/>
        <w:gridCol w:w="1033"/>
        <w:gridCol w:w="733"/>
        <w:gridCol w:w="713"/>
      </w:tblGrid>
      <w:tr>
        <w:trPr>
          <w:trHeight w:val="18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границах блока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пределами блока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22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013"/>
        <w:gridCol w:w="1033"/>
        <w:gridCol w:w="1033"/>
        <w:gridCol w:w="613"/>
        <w:gridCol w:w="1093"/>
        <w:gridCol w:w="833"/>
        <w:gridCol w:w="973"/>
        <w:gridCol w:w="853"/>
      </w:tblGrid>
      <w:tr>
        <w:trPr>
          <w:trHeight w:val="18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Расхождения 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общих запасов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относительное, %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компоненты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компоненты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25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173"/>
        <w:gridCol w:w="1133"/>
        <w:gridCol w:w="913"/>
        <w:gridCol w:w="953"/>
        <w:gridCol w:w="1033"/>
        <w:gridCol w:w="793"/>
        <w:gridCol w:w="653"/>
        <w:gridCol w:w="1073"/>
      </w:tblGrid>
      <w:tr>
        <w:trPr>
          <w:trHeight w:val="18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Расхождения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контуре блока ГКЗ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относительное, %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225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графах полезные компоненты дробью: в числителе - запасы, в знаменателе - содержания полезных компонентов в единицах измерения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сопоставлению результатов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месторождений твердых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сравнения подсчетных параметров, утвержденных ГКЗ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по данным разработки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433"/>
        <w:gridCol w:w="873"/>
        <w:gridCol w:w="1353"/>
        <w:gridCol w:w="1173"/>
        <w:gridCol w:w="1353"/>
        <w:gridCol w:w="453"/>
        <w:gridCol w:w="613"/>
        <w:gridCol w:w="773"/>
      </w:tblGrid>
      <w:tr>
        <w:trPr>
          <w:trHeight w:val="54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Подсчетные параметры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ГКЗ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ждения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393"/>
        <w:gridCol w:w="1153"/>
        <w:gridCol w:w="1393"/>
        <w:gridCol w:w="673"/>
        <w:gridCol w:w="653"/>
        <w:gridCol w:w="693"/>
        <w:gridCol w:w="1293"/>
      </w:tblGrid>
      <w:tr>
        <w:trPr>
          <w:trHeight w:val="195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Подсчетные параметры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разработки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4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участку месторождения 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участку месторождения 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653"/>
        <w:gridCol w:w="1453"/>
        <w:gridCol w:w="893"/>
        <w:gridCol w:w="693"/>
        <w:gridCol w:w="693"/>
        <w:gridCol w:w="1693"/>
      </w:tblGrid>
      <w:tr>
        <w:trPr>
          <w:trHeight w:val="195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Расхождения в значениях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абсолютные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24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участку месторождения 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участку 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подсчете запасов методом параллельных сечений графы 5, 6; 11-12; 17-18 объединяются и в них приводится средняя площадь сечения по блоку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сопоставлению результатов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месторождений твердых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Сравнение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погашенных запасов руды и полезных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геолого-маркшейдерскому учету и подсчету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данным разработки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333"/>
        <w:gridCol w:w="1173"/>
        <w:gridCol w:w="593"/>
        <w:gridCol w:w="593"/>
        <w:gridCol w:w="613"/>
        <w:gridCol w:w="893"/>
        <w:gridCol w:w="573"/>
        <w:gridCol w:w="513"/>
        <w:gridCol w:w="873"/>
      </w:tblGrid>
      <w:tr>
        <w:trPr>
          <w:trHeight w:val="24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ГКЗ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Погашенные запасы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293"/>
        <w:gridCol w:w="733"/>
        <w:gridCol w:w="693"/>
        <w:gridCol w:w="713"/>
        <w:gridCol w:w="1113"/>
        <w:gridCol w:w="1053"/>
        <w:gridCol w:w="1093"/>
        <w:gridCol w:w="753"/>
      </w:tblGrid>
      <w:tr>
        <w:trPr>
          <w:trHeight w:val="24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Расхождения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относительное, %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компоненты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24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графах полезные компоненты дробью: в числителе - запасы, в знаменателе - содержания полезных компонентов в единицах измерения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сопоставлению результатов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месторождений твердых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Сравнение результатов добычи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переработки руды на фабрике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133"/>
        <w:gridCol w:w="713"/>
        <w:gridCol w:w="813"/>
        <w:gridCol w:w="853"/>
        <w:gridCol w:w="1133"/>
        <w:gridCol w:w="953"/>
        <w:gridCol w:w="953"/>
        <w:gridCol w:w="893"/>
      </w:tblGrid>
      <w:tr>
        <w:trPr>
          <w:trHeight w:val="2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по геолого-маркшейдерскому учету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погашенные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добыто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393"/>
        <w:gridCol w:w="1273"/>
        <w:gridCol w:w="1113"/>
        <w:gridCol w:w="973"/>
        <w:gridCol w:w="913"/>
        <w:gridCol w:w="873"/>
      </w:tblGrid>
      <w:tr>
        <w:trPr>
          <w:trHeight w:val="225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по 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маркшейдерскому учету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товарная руда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953"/>
        <w:gridCol w:w="753"/>
        <w:gridCol w:w="713"/>
        <w:gridCol w:w="753"/>
        <w:gridCol w:w="793"/>
        <w:gridCol w:w="673"/>
        <w:gridCol w:w="953"/>
      </w:tblGrid>
      <w:tr>
        <w:trPr>
          <w:trHeight w:val="22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фабрике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Извлечение,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27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 графах полезные компоненты дробью: в числителе - запасы, в знаменателе - содержания полезных компонентов в единицах измерения.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