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8cd7" w14:textId="08a8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7 октября 1999 года N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 февраля 2006 года N 6. Зарегистрировано в Министерстве юстиции Республики Казахстан от 6 марта 2006 года N 4111. Утратило силу постановлением Правления Национального Банка Республики Казахстан от 28 ноября 2008 года № 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НБ РК от 28.11.2008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порядка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7 октября 1999 года N 325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(зарегистрированное в Реестре государственной регистрации нормативных правовых актов Республики Казахстан под N 1059, опубликованное 28 февраля - 12 марта 2000 года в официальных изданиях Национального Банка Республики Казахстан "Қазақстан Ұлттық Банкiнің Хабаршысы" и "Вестник Национального Банка Казахстана"; с изменениями и дополнениями, утвержденными постановлением Правления Национального Банка Республики Казахстан от 28 февраля 2002 года 
</w:t>
      </w:r>
      <w:r>
        <w:rPr>
          <w:rFonts w:ascii="Times New Roman"/>
          <w:b w:val="false"/>
          <w:i w:val="false"/>
          <w:color w:val="000000"/>
          <w:sz w:val="28"/>
        </w:rPr>
        <w:t xml:space="preserve"> N 61 </w:t>
      </w:r>
      <w:r>
        <w:rPr>
          <w:rFonts w:ascii="Times New Roman"/>
          <w:b w:val="false"/>
          <w:i w:val="false"/>
          <w:color w:val="000000"/>
          <w:sz w:val="28"/>
        </w:rPr>
        <w:t>
 (зарегистрированным в Реестре государственной регистрации нормативных правовых актов Республики Казахстан под N 1825), внести следующие изменения:
</w:t>
      </w:r>
      <w:r>
        <w:br/>
      </w:r>
      <w:r>
        <w:rPr>
          <w:rFonts w:ascii="Times New Roman"/>
          <w:b w:val="false"/>
          <w:i w:val="false"/>
          <w:color w:val="000000"/>
          <w:sz w:val="28"/>
        </w:rPr>
        <w:t>
      в Правилах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утвержденных указанным постановлением:
</w:t>
      </w:r>
      <w:r>
        <w:br/>
      </w:r>
      <w:r>
        <w:rPr>
          <w:rFonts w:ascii="Times New Roman"/>
          <w:b w:val="false"/>
          <w:i w:val="false"/>
          <w:color w:val="000000"/>
          <w:sz w:val="28"/>
        </w:rPr>
        <w:t>
      главу 1 изложить в следующей редакции: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Национальном Банке </w:t>
      </w:r>
      <w:r>
        <w:rPr>
          <w:rFonts w:ascii="Times New Roman"/>
          <w:b w:val="false"/>
          <w:i w:val="false"/>
          <w:color w:val="000000"/>
          <w:sz w:val="28"/>
        </w:rPr>
        <w:t>
 Республики Казахстан", "
</w:t>
      </w:r>
      <w:r>
        <w:rPr>
          <w:rFonts w:ascii="Times New Roman"/>
          <w:b w:val="false"/>
          <w:i w:val="false"/>
          <w:color w:val="000000"/>
          <w:sz w:val="28"/>
        </w:rPr>
        <w:t xml:space="preserve"> О платежах и переводах </w:t>
      </w:r>
      <w:r>
        <w:rPr>
          <w:rFonts w:ascii="Times New Roman"/>
          <w:b w:val="false"/>
          <w:i w:val="false"/>
          <w:color w:val="000000"/>
          <w:sz w:val="28"/>
        </w:rPr>
        <w:t>
 денег", "
</w:t>
      </w:r>
      <w:r>
        <w:rPr>
          <w:rFonts w:ascii="Times New Roman"/>
          <w:b w:val="false"/>
          <w:i w:val="false"/>
          <w:color w:val="000000"/>
          <w:sz w:val="28"/>
        </w:rPr>
        <w:t xml:space="preserve"> Об электронном документе </w:t>
      </w:r>
      <w:r>
        <w:rPr>
          <w:rFonts w:ascii="Times New Roman"/>
          <w:b w:val="false"/>
          <w:i w:val="false"/>
          <w:color w:val="000000"/>
          <w:sz w:val="28"/>
        </w:rPr>
        <w:t>
 и электронной цифровой подписи" и определяют порядок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платежная система)".
</w:t>
      </w:r>
      <w:r>
        <w:br/>
      </w:r>
      <w:r>
        <w:rPr>
          <w:rFonts w:ascii="Times New Roman"/>
          <w:b w:val="false"/>
          <w:i w:val="false"/>
          <w:color w:val="000000"/>
          <w:sz w:val="28"/>
        </w:rPr>
        <w:t>
      Нормы настоящих Правил обязательны для исполнения всеми пользователями платежной системы.
</w:t>
      </w:r>
      <w:r>
        <w:br/>
      </w:r>
      <w:r>
        <w:rPr>
          <w:rFonts w:ascii="Times New Roman"/>
          <w:b w:val="false"/>
          <w:i w:val="false"/>
          <w:color w:val="000000"/>
          <w:sz w:val="28"/>
        </w:rPr>
        <w:t>
      В настоящих Правилах используются следующие понятия:
</w:t>
      </w:r>
      <w:r>
        <w:br/>
      </w:r>
      <w:r>
        <w:rPr>
          <w:rFonts w:ascii="Times New Roman"/>
          <w:b w:val="false"/>
          <w:i w:val="false"/>
          <w:color w:val="000000"/>
          <w:sz w:val="28"/>
        </w:rPr>
        <w:t>
      1) аттестация - проверка соблюдения пользователями платежной системы требований, установленных настоящими Правилами и нормативными правовыми актами Национального Банка Республики Казахстан;
</w:t>
      </w:r>
      <w:r>
        <w:br/>
      </w:r>
      <w:r>
        <w:rPr>
          <w:rFonts w:ascii="Times New Roman"/>
          <w:b w:val="false"/>
          <w:i w:val="false"/>
          <w:color w:val="000000"/>
          <w:sz w:val="28"/>
        </w:rPr>
        <w:t>
      2) ключевая информация - криптографические ключи или другая информация, позволяющая осуществлять криптографические преобразования информации;
</w:t>
      </w:r>
      <w:r>
        <w:br/>
      </w:r>
      <w:r>
        <w:rPr>
          <w:rFonts w:ascii="Times New Roman"/>
          <w:b w:val="false"/>
          <w:i w:val="false"/>
          <w:color w:val="000000"/>
          <w:sz w:val="28"/>
        </w:rPr>
        <w:t>
      3) несанкционированный доступ - доступ к информационным и программным ресурсам лиц, не имеющих права доступа к ним;
</w:t>
      </w:r>
      <w:r>
        <w:br/>
      </w:r>
      <w:r>
        <w:rPr>
          <w:rFonts w:ascii="Times New Roman"/>
          <w:b w:val="false"/>
          <w:i w:val="false"/>
          <w:color w:val="000000"/>
          <w:sz w:val="28"/>
        </w:rPr>
        <w:t>
      4) офицер безопасности - ответственный работник пользователя платежной системы, обеспечивающий установку и функционирование программно-аппаратного комплекса защиты информации от несанкционированного доступа на рабочем месте пользователя платежной системы, а также осуществляющий контроль за их работоспособностью;
</w:t>
      </w:r>
      <w:r>
        <w:br/>
      </w:r>
      <w:r>
        <w:rPr>
          <w:rFonts w:ascii="Times New Roman"/>
          <w:b w:val="false"/>
          <w:i w:val="false"/>
          <w:color w:val="000000"/>
          <w:sz w:val="28"/>
        </w:rPr>
        <w:t>
      5) пользователь платежной системы - банк или организация, осуществляющая отдельные виды банковских операций, заключившие договор с Республиканским государственным предприятием на праве хозяйственного ведения "Казахстанский центр межбанковских расчетов Национального Банка Республики Казахстан" о предоставлении услуг в платежной системе;
</w:t>
      </w:r>
      <w:r>
        <w:br/>
      </w:r>
      <w:r>
        <w:rPr>
          <w:rFonts w:ascii="Times New Roman"/>
          <w:b w:val="false"/>
          <w:i w:val="false"/>
          <w:color w:val="000000"/>
          <w:sz w:val="28"/>
        </w:rPr>
        <w:t>
      6) программно-аппаратный комплекс защиты от несанкционированного доступа - система защиты компьютеров от использования посторонними лицами, контроля целостности установленного программного обеспечения и данных, а также для разграничения полномочий зарегистрированных пользователей по доступу к информационным ресурсам;
</w:t>
      </w:r>
      <w:r>
        <w:br/>
      </w:r>
      <w:r>
        <w:rPr>
          <w:rFonts w:ascii="Times New Roman"/>
          <w:b w:val="false"/>
          <w:i w:val="false"/>
          <w:color w:val="000000"/>
          <w:sz w:val="28"/>
        </w:rPr>
        <w:t>
      7) рабочее место пользователя платежной системы - персональный компьютер, на котором установлен терминал платежной системы;
</w:t>
      </w:r>
      <w:r>
        <w:br/>
      </w:r>
      <w:r>
        <w:rPr>
          <w:rFonts w:ascii="Times New Roman"/>
          <w:b w:val="false"/>
          <w:i w:val="false"/>
          <w:color w:val="000000"/>
          <w:sz w:val="28"/>
        </w:rPr>
        <w:t>
      8) служба безопасности платежной системы - структурное подразделение, обеспечивающее безопасность и защиту информационных ресурсов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w:t>
      </w:r>
      <w:r>
        <w:br/>
      </w:r>
      <w:r>
        <w:rPr>
          <w:rFonts w:ascii="Times New Roman"/>
          <w:b w:val="false"/>
          <w:i w:val="false"/>
          <w:color w:val="000000"/>
          <w:sz w:val="28"/>
        </w:rPr>
        <w:t>
      9) средства регистрации доступа - технические, программные или другие средства, позволяющие фиксировать информацию о доступе к объектам;
</w:t>
      </w:r>
      <w:r>
        <w:br/>
      </w:r>
      <w:r>
        <w:rPr>
          <w:rFonts w:ascii="Times New Roman"/>
          <w:b w:val="false"/>
          <w:i w:val="false"/>
          <w:color w:val="000000"/>
          <w:sz w:val="28"/>
        </w:rPr>
        <w:t>
      10) терминал платежной системы - программное обеспечение, обеспечивающее доступ в платежную систему, устанавливаемое в банках второго уровня и организациях, осуществляющих отдельные виды банковских операций, являющихся пользователями платежной системы;
</w:t>
      </w:r>
      <w:r>
        <w:br/>
      </w:r>
      <w:r>
        <w:rPr>
          <w:rFonts w:ascii="Times New Roman"/>
          <w:b w:val="false"/>
          <w:i w:val="false"/>
          <w:color w:val="000000"/>
          <w:sz w:val="28"/>
        </w:rPr>
        <w:t>
      11) центр распределения ключей - организация, осуществляющая определенные технологические процедуры при сборе, рассылке или генерации ключевой информации.";
</w:t>
      </w:r>
      <w:r>
        <w:br/>
      </w:r>
      <w:r>
        <w:rPr>
          <w:rFonts w:ascii="Times New Roman"/>
          <w:b w:val="false"/>
          <w:i w:val="false"/>
          <w:color w:val="000000"/>
          <w:sz w:val="28"/>
        </w:rPr>
        <w:t>
      в наименовании главы 2 слова "2. Размещение рабочего места" заменить словами "Глава 2. Размещение рабочего места";
</w:t>
      </w:r>
      <w:r>
        <w:br/>
      </w:r>
      <w:r>
        <w:rPr>
          <w:rFonts w:ascii="Times New Roman"/>
          <w:b w:val="false"/>
          <w:i w:val="false"/>
          <w:color w:val="000000"/>
          <w:sz w:val="28"/>
        </w:rPr>
        <w:t>
      в наименовании главы 3 слова "3. Защита информации и программного обеспечения от несанкционированного доступа" заменить словами "Глава 3. Защита информации и программного обеспечения от несанкционированного доступа";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Терминал платежной системы устанавливается на специально выделенном для этих целей персональном компьютере, имеющем паспорт с подробными данными по конфигурации, аппаратным и программным средствам, установленным на нем.";
</w:t>
      </w:r>
      <w:r>
        <w:br/>
      </w:r>
      <w:r>
        <w:rPr>
          <w:rFonts w:ascii="Times New Roman"/>
          <w:b w:val="false"/>
          <w:i w:val="false"/>
          <w:color w:val="000000"/>
          <w:sz w:val="28"/>
        </w:rPr>
        <w:t>
      в пункте 5 слова "персональный компьютер" заменить словами "рабочем месте";
</w:t>
      </w:r>
      <w:r>
        <w:br/>
      </w:r>
      <w:r>
        <w:rPr>
          <w:rFonts w:ascii="Times New Roman"/>
          <w:b w:val="false"/>
          <w:i w:val="false"/>
          <w:color w:val="000000"/>
          <w:sz w:val="28"/>
        </w:rPr>
        <w:t>
      в пункте 6:
</w:t>
      </w:r>
      <w:r>
        <w:br/>
      </w:r>
      <w:r>
        <w:rPr>
          <w:rFonts w:ascii="Times New Roman"/>
          <w:b w:val="false"/>
          <w:i w:val="false"/>
          <w:color w:val="000000"/>
          <w:sz w:val="28"/>
        </w:rPr>
        <w:t>
      слова "Персональный компьютер" заменить словами "Рабочее место";
</w:t>
      </w:r>
      <w:r>
        <w:br/>
      </w:r>
      <w:r>
        <w:rPr>
          <w:rFonts w:ascii="Times New Roman"/>
          <w:b w:val="false"/>
          <w:i w:val="false"/>
          <w:color w:val="000000"/>
          <w:sz w:val="28"/>
        </w:rPr>
        <w:t>
      слово "должен" заменить словом "должно";
</w:t>
      </w:r>
      <w:r>
        <w:br/>
      </w:r>
      <w:r>
        <w:rPr>
          <w:rFonts w:ascii="Times New Roman"/>
          <w:b w:val="false"/>
          <w:i w:val="false"/>
          <w:color w:val="000000"/>
          <w:sz w:val="28"/>
        </w:rPr>
        <w:t>
      слово "компьютеру" заменить словами "рабочему месту пользователя платежной системы";
</w:t>
      </w:r>
      <w:r>
        <w:br/>
      </w:r>
      <w:r>
        <w:rPr>
          <w:rFonts w:ascii="Times New Roman"/>
          <w:b w:val="false"/>
          <w:i w:val="false"/>
          <w:color w:val="000000"/>
          <w:sz w:val="28"/>
        </w:rPr>
        <w:t>
      в пункте 8:
</w:t>
      </w:r>
      <w:r>
        <w:br/>
      </w:r>
      <w:r>
        <w:rPr>
          <w:rFonts w:ascii="Times New Roman"/>
          <w:b w:val="false"/>
          <w:i w:val="false"/>
          <w:color w:val="000000"/>
          <w:sz w:val="28"/>
        </w:rPr>
        <w:t>
      слова "Персональный компьютер" заменить словами "Рабочее место";
</w:t>
      </w:r>
      <w:r>
        <w:br/>
      </w:r>
      <w:r>
        <w:rPr>
          <w:rFonts w:ascii="Times New Roman"/>
          <w:b w:val="false"/>
          <w:i w:val="false"/>
          <w:color w:val="000000"/>
          <w:sz w:val="28"/>
        </w:rPr>
        <w:t>
      слово "должен" заменить словом "должно";
</w:t>
      </w:r>
      <w:r>
        <w:br/>
      </w:r>
      <w:r>
        <w:rPr>
          <w:rFonts w:ascii="Times New Roman"/>
          <w:b w:val="false"/>
          <w:i w:val="false"/>
          <w:color w:val="000000"/>
          <w:sz w:val="28"/>
        </w:rPr>
        <w:t>
      слово "получении" заменить словом "получения";
</w:t>
      </w:r>
      <w:r>
        <w:br/>
      </w:r>
      <w:r>
        <w:rPr>
          <w:rFonts w:ascii="Times New Roman"/>
          <w:b w:val="false"/>
          <w:i w:val="false"/>
          <w:color w:val="000000"/>
          <w:sz w:val="28"/>
        </w:rPr>
        <w:t>
      предлог "от" исключить;
</w:t>
      </w:r>
      <w:r>
        <w:br/>
      </w:r>
      <w:r>
        <w:rPr>
          <w:rFonts w:ascii="Times New Roman"/>
          <w:b w:val="false"/>
          <w:i w:val="false"/>
          <w:color w:val="000000"/>
          <w:sz w:val="28"/>
        </w:rPr>
        <w:t>
      в пункте 9 слова "персонального компьютера" заменить словами "рабочего места";
</w:t>
      </w:r>
      <w:r>
        <w:br/>
      </w:r>
      <w:r>
        <w:rPr>
          <w:rFonts w:ascii="Times New Roman"/>
          <w:b w:val="false"/>
          <w:i w:val="false"/>
          <w:color w:val="000000"/>
          <w:sz w:val="28"/>
        </w:rPr>
        <w:t>
      в наименовании главы 4 слова "4. Хранение и использование ключевой информации" заменить словами "Глава 4. Хранение и использование ключевой информации";
</w:t>
      </w:r>
      <w:r>
        <w:br/>
      </w:r>
      <w:r>
        <w:rPr>
          <w:rFonts w:ascii="Times New Roman"/>
          <w:b w:val="false"/>
          <w:i w:val="false"/>
          <w:color w:val="000000"/>
          <w:sz w:val="28"/>
        </w:rPr>
        <w:t>
      в наименовании главы 5 слова "5. Организация работ обслуживающего персонала" заменить словами "Глава 5. Организация работ обслуживающего персонала";
</w:t>
      </w:r>
      <w:r>
        <w:br/>
      </w:r>
      <w:r>
        <w:rPr>
          <w:rFonts w:ascii="Times New Roman"/>
          <w:b w:val="false"/>
          <w:i w:val="false"/>
          <w:color w:val="000000"/>
          <w:sz w:val="28"/>
        </w:rPr>
        <w:t>
      в подпункте 3) пункта 22 слова "персонального компьютера" заменить словами "рабочего места";
</w:t>
      </w:r>
      <w:r>
        <w:br/>
      </w:r>
      <w:r>
        <w:rPr>
          <w:rFonts w:ascii="Times New Roman"/>
          <w:b w:val="false"/>
          <w:i w:val="false"/>
          <w:color w:val="000000"/>
          <w:sz w:val="28"/>
        </w:rPr>
        <w:t>
      пункт 24 исключить;
</w:t>
      </w:r>
      <w:r>
        <w:br/>
      </w:r>
      <w:r>
        <w:rPr>
          <w:rFonts w:ascii="Times New Roman"/>
          <w:b w:val="false"/>
          <w:i w:val="false"/>
          <w:color w:val="000000"/>
          <w:sz w:val="28"/>
        </w:rPr>
        <w:t>
      в наименовании главы 6 слова "6. Аттестация рабочего места пользователя платежной системы" заменить словами "Глава 6. Аттестация рабочего места пользователя платежной системы";
</w:t>
      </w:r>
      <w:r>
        <w:br/>
      </w:r>
      <w:r>
        <w:rPr>
          <w:rFonts w:ascii="Times New Roman"/>
          <w:b w:val="false"/>
          <w:i w:val="false"/>
          <w:color w:val="000000"/>
          <w:sz w:val="28"/>
        </w:rPr>
        <w:t>
      в пункте 28:
</w:t>
      </w:r>
      <w:r>
        <w:br/>
      </w:r>
      <w:r>
        <w:rPr>
          <w:rFonts w:ascii="Times New Roman"/>
          <w:b w:val="false"/>
          <w:i w:val="false"/>
          <w:color w:val="000000"/>
          <w:sz w:val="28"/>
        </w:rPr>
        <w:t>
      слова "мероприятий по" заменить словом "проверок";
</w:t>
      </w:r>
      <w:r>
        <w:br/>
      </w:r>
      <w:r>
        <w:rPr>
          <w:rFonts w:ascii="Times New Roman"/>
          <w:b w:val="false"/>
          <w:i w:val="false"/>
          <w:color w:val="000000"/>
          <w:sz w:val="28"/>
        </w:rPr>
        <w:t>
      пункт 29 изложить в следующей редакции:
</w:t>
      </w:r>
      <w:r>
        <w:br/>
      </w:r>
      <w:r>
        <w:rPr>
          <w:rFonts w:ascii="Times New Roman"/>
          <w:b w:val="false"/>
          <w:i w:val="false"/>
          <w:color w:val="000000"/>
          <w:sz w:val="28"/>
        </w:rPr>
        <w:t>
      "29. Проверка соблюдения пользователем платежной системы условий и требований, установленных настоящими Правилами, осуществляется подразделением платежных систем Национального Банка Республики Казахстан (далее - проверяющие лица).";
</w:t>
      </w:r>
      <w:r>
        <w:br/>
      </w:r>
      <w:r>
        <w:rPr>
          <w:rFonts w:ascii="Times New Roman"/>
          <w:b w:val="false"/>
          <w:i w:val="false"/>
          <w:color w:val="000000"/>
          <w:sz w:val="28"/>
        </w:rPr>
        <w:t>
      в пункте 31:
</w:t>
      </w:r>
      <w:r>
        <w:br/>
      </w:r>
      <w:r>
        <w:rPr>
          <w:rFonts w:ascii="Times New Roman"/>
          <w:b w:val="false"/>
          <w:i w:val="false"/>
          <w:color w:val="000000"/>
          <w:sz w:val="28"/>
        </w:rPr>
        <w:t>
      слово "комиссией" заменить словами "проверяющими лицами";
</w:t>
      </w:r>
      <w:r>
        <w:br/>
      </w:r>
      <w:r>
        <w:rPr>
          <w:rFonts w:ascii="Times New Roman"/>
          <w:b w:val="false"/>
          <w:i w:val="false"/>
          <w:color w:val="000000"/>
          <w:sz w:val="28"/>
        </w:rPr>
        <w:t>
      слова "членами комиссии" заменить словами "проверяющими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платежных систем (Мусаев Р.Н.):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семидневный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территориальных филиалов Национального Банка Республики Казахстан,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банков второго уровня и организаций, осуществляющих отдельные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Елемесова А.Р.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