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f5d0" w14:textId="1adf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накопительному пенсионному фонду разрешения на создание или приобретение дочерней организации, значительное участие в уставном капитале юридических лиц, а также отзыва разрешения на создание или приобретение дочерней организации, значительное участие в уставном капитале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№ 64. Зарегистрировано в Министерстве юстиции Республики Казахстан 28 марта 2006 года № 4145. Утратило силу постановлением Правления Национального Банка Республики Казахстан от 24 февраля 2012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пенсионном обеспечении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накопительному пенсионному фонду разрешения на создание или приобретение дочерней организации, значительное участие в уставном капитале юридических лиц, а также отзыва разрешения на создание или приобретение дочерней организации, значительное участие в уставном капитале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Агентства, Объединения юридических лиц«"Ассоциация финансистов Казахстана" и Объединения юридических лиц "Ассоциация пенсионных фондов".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2006 года N 64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накопительному пенсионному фонду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разрешения на создание или приобретение дочерней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организации, значительное участие в уставном капитале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юридических лиц, а также отзыва разрешения на создание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приобретение дочерней организации, значительное участие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 уставном капитале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Законом Республики Казахстан "О пенсионном обеспечении в Республике Казахстан" (далее - Закон) и предусматривают порядок выдачи уполномоченным органом по регулированию и надзору финансового рынка и финансовых организаций (далее - уполномоченный орган) разрешения накопительному пенсионному фонду (далее - Фонд) на создание или приобретение дочерней организации, а также разрешения на значительное участие в уставном капитале юридических лиц , отзыва разрешения на создание  или приобретение дочерней организации, значительное участие в уставном капитале юридических лиц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Фонды могут создавать дочерние организации, приобретать доли участия в уставных капиталах или акции юридических лиц в случаях, предусмотренных подпунктом 7)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статьи 41 Закона.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ведет реестры выданных и отозванных разрешений на создание или приобретение дочерней организации, а также разрешений на значительное участие в уставном капитале юридических лиц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на значительное участие в уставном капитале юридических лиц выдается Фонду при намерении владеть прямо или косвенно самостоятельно или при намерении владеть прямо и косвенно совместно с одним или несколькими лицами двадцатью и более процентами голосующих акций (долей участия в уставном капитале), либо наличии возможности голосовать двадцатью и более процентами акций юридического лица.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Косвенное владение Фондом акциями (долями участия) юридического лица определяется через владение Фондом долями участия в уставном капитале или акциями в размере двадцати и более процентов юридического лица, являющегося акционером (участником) юридического лица.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выдачи Фонду разрешения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создание или приобретение дочерней организации,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разрешения на значительное участие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 уставном капитале юридических лиц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 создает или приобретает дочернюю организацию при соблюдении условий, указанных в пункте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разрешения на создание или приобретение дочерней организации Фонд представляет в уполномоченный орган заявление в произвольной форме с приложением документов, указанных в пункте 4 статьи 41-1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руководящих работниках дочерней организации представляется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аудиторской организации и финансовая отчетность приобретаемой дочерней организации, заверенная аудиторской организацией, представляются Фондом за последний завершенный финансовый год.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В случае подачи Фондом заявления для получения разрешения на приобретение дочерней организации - страховой (перестраховочной) организации, банка - резидентов Республики Казахстан, документы, указанные в подпунктах 1), 3), 4), 8), 9) пункта 4 статьи 41-1 Закона, в уполномоченный орган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накопительным Фондом заявления для получения разрешения на создание дочерней организации - страховой (перестраховочной) организации, банка - резидентов Республики Казахстан сведения об аффилиированных лицах в уполномоченный орган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6-1 - постановлением Правления Агентства Республики Казахстан по регулированию и надзору финансового рынка и финансовых организаций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В случае если создаваемая либо приобретаемая заявителем дочерняя организация является банком, страховой (перестраховочной) организацией, открытым накопительным пенсионным фондом, то одновременно с заявлением на создание либо приобретение дочерней организации заявителю необходимо представить заявление на получение статуса крупного участника финансовой организации (банковского холдинга) с приложением необходимых документов для получения статуса крупного участника финансовой организации (банковского холдинга).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6-2 - постановлением Правления Агентства Республики Казахстан по регулированию и надзору финансового рынка и финансовых организаций от 25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разрешения на значительное участие в уставном капитале юридических лиц Фонд представляет в уполномоченный орган заявление в произвольной форме с приложением документов, указанных в подпунктах 2), 3), 5)-7) пункта 4 статьи 41-1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руководящих работниках юридического лица, в котором Фонд имеет значительное участие, представляется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В случае подачи Фондом заявления для получения разрешения на значительное участие в уставном капитале банка, страховой (перестраховочной) организации - резидентов Республики Казахстан документы, указанные в подпункте 3) пункта 4 статьи 41-1 Закона, в уполномоченный орган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7-1 - постановлением Правления Агентства Республики Казахстан по регулированию и надзору финансового рынка и финансовых организаций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выдает Фонду разрешение или отказывает в выдаче разрешения на создание или приобретение дочерней организации, а также разрешение на значительное участие в уставном капитале юридических лиц не позднее трех месяцев после подачи заявления. 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Отказ в выдаче разрешения Фонду уполномоченным органом на создание или приобретение дочерней организации, а также разрешения на значительное участие в уставном капитале юридических лиц производится по основаниям, предусмотренным пунктом 5 статьи 41-1 Закона.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отказа Фонду в выдаче разрешения на создание или приобретение дочерней организации, а также разрешения на значительное участие в уставном капитале юридических лиц, уполномоченный орган письменно уведомляет заявителя об основаниях отказа.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Решение о выдаче, отказе в выдаче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 принимается Правлением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2 дополнена пунктом 10-1 - постановлением Правления Председателя Агентства Республики Казахстан по регулированию и надзору финансового рынка и финансовых организаций от 30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10-2. В случае неполучения разрешения уполномоченного органа на создание или приобретение дочерней организации Фонд осуществляет мероприятия, предусмотренные пунктом 8 статьи 41-1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Фондом права контроля над дочерней организацией по независящим от него причинам Фонд в месячный срок с момента обнаружения данного факта представляет документы, предусмотренные пунктом 4 статьи 41-1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получения разрешения уполномоченного органа на приобретение дочерней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10-2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10-3. В случае неполучения разрешения уполномоченного органа на значительное участие в уставном капитале юридических лиц Фонд осуществляет мероприятия, предусмотренные пунктом 9 статьи 41-1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10-3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2-1. Порядок отзыва разрешения на создание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приобретение Фондом дочерней организации,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значительное участие в уставном капитале юридических лиц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10-4. Уполномоченный орган производит отзыв разрешения на создание или приобретение дочерней организации, а также на значительное участие в уставном капитале юридических лиц в случаях, предусмотренных пунктом 10 статьи 41-1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10-5. В случае отзыва разрешения на создание или приобретение дочерней организации, значительное участие в уставном капитале юридических лиц Фонд осуществляет мероприятия, предусмотренные пунктом 10 статьи 41-1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представляет уведомление в уполномоченный орган в трехдневный срок с даты отчуждения  принадлежащих ей акций (доли участия), с приложением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главой 2-1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End w:id="24"/>
    <w:bookmarkStart w:name="z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 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нарушения требований настоящих Правил уполномоченный орган может применить к Фонду меры воздействия, предусмотренные законодательством Республики Казахстан. 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Вопросы, не урегулированные настоящими Правилами, подлежат разрешению в соответствии с законодательством Республики Казахстан. 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накопительному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пенсионному фонду разрешения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или приобретение дочерней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значительное участие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уставном капитале юридических лиц 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отзыва разрешения на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приобретение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значительное участие в уставном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  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Реестр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учету выданных </w:t>
      </w:r>
      <w:r>
        <w:rPr>
          <w:rFonts w:ascii="Times New Roman"/>
          <w:b/>
          <w:i w:val="false"/>
          <w:color w:val="000000"/>
          <w:sz w:val="28"/>
        </w:rPr>
        <w:t xml:space="preserve">и отозванных </w:t>
      </w:r>
      <w:r>
        <w:rPr>
          <w:rFonts w:ascii="Times New Roman"/>
          <w:b/>
          <w:i w:val="false"/>
          <w:color w:val="000000"/>
          <w:sz w:val="28"/>
        </w:rPr>
        <w:t xml:space="preserve">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накопительному </w:t>
      </w:r>
      <w:r>
        <w:rPr>
          <w:rFonts w:ascii="Times New Roman"/>
          <w:b/>
          <w:i w:val="false"/>
          <w:color w:val="000000"/>
          <w:sz w:val="28"/>
        </w:rPr>
        <w:t xml:space="preserve">пенсионному фонду на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 приобретение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307"/>
        <w:gridCol w:w="1964"/>
        <w:gridCol w:w="2222"/>
        <w:gridCol w:w="2170"/>
        <w:gridCol w:w="2158"/>
        <w:gridCol w:w="1569"/>
      </w:tblGrid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на 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накопительному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пенсионному фонду разрешения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или приобретение дочерней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значительное участие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уставном капитале юридических лиц 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отзыва разрешения на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приобретение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значительное участие в уставном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   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Реестр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учету выданных разрешений накопительному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пенсионному фонду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уставном капитале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208"/>
        <w:gridCol w:w="2066"/>
        <w:gridCol w:w="2736"/>
        <w:gridCol w:w="1890"/>
        <w:gridCol w:w="1890"/>
        <w:gridCol w:w="1731"/>
      </w:tblGrid>
      <w:tr>
        <w:trPr>
          <w:trHeight w:val="3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в котором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накопительному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пенсионному фонду разрешения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или приобретение дочерней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значительное участие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уставном капитале юридических лиц 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отзыва разрешения на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приобретение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значительное участие в уставном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  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3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Информация о руководящих работниках дочерней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Фамилия, имя, отчество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Гражданство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Данные документа, удостоверяющего личность,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Место (места) работы, должность (должности)________________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Адрес (адреса) места (мест)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контактный телефон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Образование (включая курсы повышения квалификации):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733"/>
        <w:gridCol w:w="315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поступления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Специальность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Краткое резюме о трудовой деятельности: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2853"/>
        <w:gridCol w:w="189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работы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 Сведения о наличии непогашенной или неснятой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законом порядке судимости: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533"/>
        <w:gridCol w:w="2093"/>
        <w:gridCol w:w="1873"/>
        <w:gridCol w:w="2073"/>
        <w:gridCol w:w="18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9. Сведения о привлечении к административной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совершение правонарушений, связанных с финансовой деятельностью: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3"/>
        <w:gridCol w:w="2573"/>
        <w:gridCol w:w="1873"/>
        <w:gridCol w:w="2113"/>
        <w:gridCol w:w="1813"/>
      </w:tblGrid>
      <w:tr>
        <w:trPr>
          <w:trHeight w:val="24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ративной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Подтверждаю, что информация, содержащаяся в этом заявлении,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была проверена мною и является достоверной и полной.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Фамилия, имя, отчество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(печатными буквами)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Подпись ________________ 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накопительному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пенсионному фонду разрешения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или приобретение дочерней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значительное участие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уставном капитале юридических лиц 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отзыва разрешения на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приобретение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значительное участие в уставном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   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4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Информация о руководящих работниках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котором накопительный пенсионный фонд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Фамилия, имя, отчество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Гражданство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Данные документа, удостоверяющего личность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Место (места) работы, должность (должности)________________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Адрес (адреса) места (мест)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контактный телефон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Образование (включая курсы повышения квалификации):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753"/>
        <w:gridCol w:w="273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      поступления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Специальность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Краткое резюме о трудовой деятельности: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3113"/>
        <w:gridCol w:w="275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работы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 Сведения о наличии непогашенной или неснятой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законом порядке судимости: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533"/>
        <w:gridCol w:w="2093"/>
        <w:gridCol w:w="1873"/>
        <w:gridCol w:w="2073"/>
        <w:gridCol w:w="18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9. Сведения о привлечении к административной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совершение правонарушений, связанных с финансовой деятельностью: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413"/>
        <w:gridCol w:w="2273"/>
        <w:gridCol w:w="1873"/>
        <w:gridCol w:w="2113"/>
        <w:gridCol w:w="1813"/>
      </w:tblGrid>
      <w:tr>
        <w:trPr>
          <w:trHeight w:val="22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ративной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Подтверждаю, что информация, содержащаяся в этом заявлении,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была проверена мною и является достоверной и полной.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Фамилия, имя, отчество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(печатными буквами)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Подпись 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