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fc19" w14:textId="ce1f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минимального требуемого рейтинга стран, с государственными ценными бумагами которых банки второго уровня могут совершать сделки при осуществлении брокерской и/или дилерской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февраля 2006 года N 46. Зарегистрировано в Министерстве юстиции Республики Казахстан 31 марта 2006 года N 4159. Утратило силу постановлением Правления Агентства Республики Казахстан по регулированию и надзору финансового рынка и финансовых организаций от 26 февраля 2008 года N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финансового рынка и финансовых организаций от 25.02.2006 N 46 утратило силу постановлением Правления Агентства РК по регулированию и надзору финансового рынка и финансовых организаций от 26.02.2008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банках и банковской деятельности в Республике Казахстан"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банки второго уровня могут осуществлять брокерскую и/или дилерскую деятельность с государственными ценными бумагами стран, имеющих суверенный долгосрочный рейтинг в иностранной валюте не ниже "А-" (по классификации рейтинговых агентств "Standard &amp; Poor's" и "Fitch") или не ниже "А3" (по классификации рейтингового агентства "Moody's Investors Service").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понижении суверенного долгосрочного рейтинга в иностранной валюте стран, с государственными ценными бумагами которых банки второго уровня могут осуществлять брокерскую и/или дилерскую деятельность, ниже уровня, определенного в пункте 1 настоящего постановления, банки второго уровня, осуществляющие брокерскую и/или дилерскую деятельность, в течение трех календарных месяцев, следующих за месяцем, в котором произошло указанное понижение, приводят свою деятельность в соответствие с требованиями пункта 1 настоящего постановления.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 дня введения в действие настоящего постановления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4 июля 2003 года N 219 "О минимальном требуемом рейтинге стран, с государственными ценными бумагами которых банки второго уровня вправе совершать сделки при осуществлении брокерской и дилерской деятельности" (зарегистрированное в Реестре государственной регистрации нормативных правовых актов Республики Казахстан под N 2428).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Национального Банка Республики Казахстан, банков второго уровня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