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d815" w14:textId="3ffd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июня 2002 года № 211 "Об утверждении Инструкции о требованиях к методике расчета страховых резервов страховых (перестраховочных) организаций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апреля 2006 года № 103. Зарегистрировано в Министерстве юстиции Республики Казахстан 12 мая 2006 года № 4227.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2010 года № 61.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актуарную деятельность на страховом рынке,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 июня 2002 года N 211 "Об утверждении Инструкции о требованиях к методике расчета страховых резервов страховых (перестраховочных) организаций Республики Казахстан" (зарегистрированное в Реестре государственной регистрации нормативных правовых актов под N 1921, с изменениями и дополнениями,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6 декабря 2003 года N 433, зарегистрированным в Реестре государственной регистрации нормативных правовых актов под N 2634,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марта 2005 года N 101, зарегистрированным в Реестре государственной регистрации нормативных правовых актов под N 3594),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требованиях к методике расчета страховых резервов страховых (перестраховочных) организаций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"Настоящая Инструкция о требованиях к методике расчета страховых резервов страховых (перестраховочных) организаций Республики Казахстан (далее - Инструкция) разработана в соответствии с пунктом 8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пунктом 3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страховой деятельности" и определяет структуру страховых резервов для страховых (перестраховочных) организаций и требования к методике расчета страховых резервов, в том числе расчета доли перестраховщика в страховых резервах.";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"по классам добровольного и обязательного медицинского страхования" заменить словами "по классу страхования на случай болезни";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словами ", за исключением класса ипотечного страхования, по которому расчет РПНУ производится в соответствии с пунктом 14-1 настоящей Инструкции";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По классу ипотечного страхования величина РПНУ составляет не менее 60% от суммы базовой страховой премии, начисленной по договорам страхования (перестрахования) за последние двенадцать месяцев, предшествующих дате расчета.";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после слов "Заявленная претензия" дополнить словами "с указанием размера убытка по данной претензии";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после слов "по каждому договору страхования (перестрахования)," дополнить словами "за исключением договоров страхования жизни с участием страхователя в инвестиционном доходе страховщика, в случаях, когда страховая организация не покрывает риск смерти застрахованного,";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слова "от несчастного случая и болезней и по классу медицинского страхования" заменить словами "от несчастных случаев и по классу страхования на случай болезни";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32-4: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"по каждому классу страхования" дополнить словами ", за исключением класса ипотечного страхования,";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договорам ипотечного страхования, переданным на перестрахование в данном классе страхования, размер доли перестраховщика в РПНУ составляет не менее 60% от суммы базовой страховой премии, начисленной по договорам перестрахования за последние двенадцать месяцев, предшествующих дате расчета.";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32-7: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"по каждому классу страхования" дополнить словами ", за исключением класса ипотечного страхования,";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договорам ипотечного страхования, переданным на перестрахование в данном классе страхования, размер доли перестраховщика в РПНУ составляет не менее 60% от суммы базовой страховой премии, начисленной по договорам перестрахования за последние двенадцать месяцев, предшествующих дате расчета.".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актуариев и Объединения юридических лиц "Ассоциации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