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2fda" w14:textId="c532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апреля 2006 года № 97. Зарегистрировано в Министерстве юстиции Республики Казахстан 15 мая 2006 года № 4230.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рынке ценных бумаг" и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секьюритизации" Агентство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N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N 2335)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25 октября 2004 года N 298 (зарегистрированным в Реестре государственной регистрации нормативных правовых актов под N 3230),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"фондах" дополнить словами ", Законом Республики Казахстан "О секьюритизации"";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деятельности по управлению инвестиционным портфелем, утвержденных указанных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"фондах" дополнить словами ", Законом Республики Казахстан "О секьюритизации"";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10) и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управляющий агент - профессиональный участник рынка ценных бумаг, оказывающий услуги специальной финансовой компании по инвестированию временно свободных поступлений по выделенным активам на основании лицензии на управление инвестиционным портфелем;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специальная финансовая компания - юридическое лицо, создаваемое в соответствии с Законом Республики Казахстан "О секьюритизации" для осуществления одной или нескольких сделок секьюритизации, а также инвестирования временно свободных поступлений по выделенным активам.";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", на счете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"на счете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4-1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"Глава 4-1. Порядок проведения процедуры сверки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передаваемых активов специальной финансовой компании новому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управляющему агенту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32-1. Сверка передаваемых активов специальной финансовой компании новому управляющему агенту осуществляется уполномоченными представителями банка-кастодиана, управляющего агента 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32-2. Для осуществления сверки передаваемых активов новому управляющему агенту составляются: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передаваемых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передаваемых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Передаваемые активы включают в себя активы, находящиеся в управлении на момент проведения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32-3. При сверке передаваемых активов новому управляющему агенту за весь период инвестиционного управления передаются: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поручений управляющего агента организациям, осуществляющим (осуществлявшим) брокерскую и дилерскую деятельность на рынке ценных бумаг, на заключение сделок с ценными бумагами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отчетов организаций, осуществляющих (осуществлявших) брокерскую и дилерскую деятельность на рынке ценных бумаг, об исполнении поручений управляющего агента на заключение сделок с ценными бумагами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самостоятельном заключении управляющим агентом сделок с ценными бумагами за счет активов специальной финансовой компании - копии документов, подтверждающих заключение таких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выданных банком-кастодианом выписок с инвестиционного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выданных АО "Центральный депозитарий ценных бумаг" выписок с субсчета "депо"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оригиналы действующих на день сверки передаваемых активов специальной финансовой компании договоров банковского вклада с банками второго уровня, заключенных за счет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договоров банковского вклада с банками второго уровня, заключенных за счет активов специальной финансовой компании, срок которых истек на день осуществления сверки передаваемых активов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документы, относящиеся к инвестиционному управлению активами специальной финансовой компании управляющим агентом.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32-4. По итогам сверки составляется акт сверки, который содержит, в том числе,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количестве ценных бумаг (в штуках) с указанием их национальных идентификационных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вкладах в банках второго уровня с указанием наименования банков-депонентов, сумм вкладов, дат заключения и номеров договора банковского вклада, сроков вкладов, ставок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движении денег на инвестиционных счетах в тенге и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покупной стоимости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текущей стоимости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сумме начисленного и полученного инвестиционного дохода по каждому финансовому инструменту;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сумме комиссионных вознаграждений;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 остатке денег на инвестиционных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 оригиналах передаваемых документов, относящихся к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сведения, относящиеся к инвестиционной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32-5. Акт сверки: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на дату расторжения договора на управление инвестиционным портфелем в пяти экземплярах по одному экземпляру для специальной финансовой компании, нового управляющего агента, управляющего агента, банк-кастодиана,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подписывается первыми руководителями и главными бухгалтерами специальной финансовой компании, управляющего агента и нового управляющего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заверяется оттисками печатей специальной финансовой компании, управляющего агента и нового управляющего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должен содержать отметку банка-кастодиана о достоверности данных акта сверки, заверенную подписью первого руководителя банка-кастодиана или его руководящего работника, который курирует подразделение, осуществляющее кастодиальное обслуживание активов специальной финансовой компании, и оттиском печати банка-кастодиана.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32-6. Экземпляр акта сверки, оформленный в соответствии с условиями пунктов 32-4 и 32-5 настоящих Правил, представляется уполномоченному органу в течение трех рабочих дней со дня его подписания.".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ОЮЛ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