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81cd" w14:textId="2828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 при изменении их дизайна (формы)"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2006 года N 69. Зарегистрировано в Министерстве юстиции Республики Казахстан 15 августа 2006 года N 4343.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выполнения операций с денежными знаками национальной валюты Республики Казахстан при изменении их дизайна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N 1232, опубликованное 28 августа - 10 октября 2000 года в официальных изданиях Национального Банка Республики Казахстан "Қазақстан Ұлттық Банкiнiң Хабаршысы" и "Вестник Национального Банка Казахстана"; с изменениями, утвержденными постановлениями Правления Национального Банка Республики Казахстан от 29 сентября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под N 1671, от 25 июля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под N 2457, от 29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в Реестре государственной регистрации нормативных правовых актов под N 3392)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замены находящихся в обращении денежных знаков национальной валюты при изменении их дизайна (формы),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учета"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банки второго уровня - банки второго уровня Республики Казахстан и Национальный оператор почты.";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"прекращают выдачу денежных знаков старого образца физическим и юридическим лицам посредством банкоматов в срок не более 15 (пятнадцати) календарных дней с даты (дня) введения в обращение денежных знаков нового образца;";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