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38c5" w14:textId="f9238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12 августа 2006 года N 74. Зарегистрировано в Министерстве юстиции Республики Казахстан 29 сентября 2006 года N 4407. Утратило силу постановлением Правления Национального Банка Республики Казахстан от 31 августа 2016 года № 208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нормативной правовой базы по вопросам ведения банковских счетов в Национальном Банке Республики Казахстан и исполнения инкассовых распоряжений Правление Национального Банка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03.02.2014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28.01.2016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
    <w:bookmarkStart w:name="z4" w:id="3"/>
    <w:p>
      <w:pPr>
        <w:spacing w:after="0"/>
        <w:ind w:left="0"/>
        <w:jc w:val="both"/>
      </w:pPr>
      <w:r>
        <w:rPr>
          <w:rFonts w:ascii="Times New Roman"/>
          <w:b w:val="false"/>
          <w:i w:val="false"/>
          <w:color w:val="000000"/>
          <w:sz w:val="28"/>
        </w:rPr>
        <w:t>
      3. В постановление Правления Национального Банка Республики Казахстан от 13 октября 2000 года  </w:t>
      </w:r>
      <w:r>
        <w:rPr>
          <w:rFonts w:ascii="Times New Roman"/>
          <w:b w:val="false"/>
          <w:i w:val="false"/>
          <w:color w:val="000000"/>
          <w:sz w:val="28"/>
        </w:rPr>
        <w:t xml:space="preserve">N 395 </w:t>
      </w:r>
      <w:r>
        <w:rPr>
          <w:rFonts w:ascii="Times New Roman"/>
          <w:b w:val="false"/>
          <w:i w:val="false"/>
          <w:color w:val="000000"/>
          <w:sz w:val="28"/>
        </w:rPr>
        <w:t>"Об утверждении Правил осуществления безналичных платежей и переводов денег на территории Республики Казахстан без открытия банковского счета" (зарегистрированное в Реестре государственной регистрации нормативных правовых актов под N 1304, опубликованное 20 ноября - 3 декабря 2000 года в официальных изданиях Национального Банка Республики Казахстан "Қазақстан Ұлттық Банкiнiң Хабаршысы" и "Вестник Национального Банка Казахстана", с дополнениями и изменениями, утвержденными постановлениями Правления Национального Банка Республики Казахстан от 16 ноября 2001 года  </w:t>
      </w:r>
      <w:r>
        <w:rPr>
          <w:rFonts w:ascii="Times New Roman"/>
          <w:b w:val="false"/>
          <w:i w:val="false"/>
          <w:color w:val="000000"/>
          <w:sz w:val="28"/>
        </w:rPr>
        <w:t xml:space="preserve">N 439 </w:t>
      </w:r>
      <w:r>
        <w:rPr>
          <w:rFonts w:ascii="Times New Roman"/>
          <w:b w:val="false"/>
          <w:i w:val="false"/>
          <w:color w:val="000000"/>
          <w:sz w:val="28"/>
        </w:rPr>
        <w:t>, зарегистрированным в Реестре государственной регистрации нормативных правовых актов под N 1711, от 4 июля 2003 года  </w:t>
      </w:r>
      <w:r>
        <w:rPr>
          <w:rFonts w:ascii="Times New Roman"/>
          <w:b w:val="false"/>
          <w:i w:val="false"/>
          <w:color w:val="000000"/>
          <w:sz w:val="28"/>
        </w:rPr>
        <w:t xml:space="preserve">N 204 </w:t>
      </w:r>
      <w:r>
        <w:rPr>
          <w:rFonts w:ascii="Times New Roman"/>
          <w:b w:val="false"/>
          <w:i w:val="false"/>
          <w:color w:val="000000"/>
          <w:sz w:val="28"/>
        </w:rPr>
        <w:t>, зарегистрированным в Реестре государственной регистрации нормативных правовых актов под N 2445 и от 27 августа 2005 года  </w:t>
      </w:r>
      <w:r>
        <w:rPr>
          <w:rFonts w:ascii="Times New Roman"/>
          <w:b w:val="false"/>
          <w:i w:val="false"/>
          <w:color w:val="000000"/>
          <w:sz w:val="28"/>
        </w:rPr>
        <w:t xml:space="preserve">N 95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3883) внести следующие изменения: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1) слова "и Правил осуществления безналичных платежей и переводов денег на территории Республики Казахстан без открытия банковского счета" исключить; </w:t>
      </w:r>
      <w:r>
        <w:br/>
      </w:r>
      <w:r>
        <w:rPr>
          <w:rFonts w:ascii="Times New Roman"/>
          <w:b w:val="false"/>
          <w:i w:val="false"/>
          <w:color w:val="000000"/>
          <w:sz w:val="28"/>
        </w:rPr>
        <w:t xml:space="preserve">
      в подпункте 2) слова "и Правила осуществления безналичных платежей и переводов денег на территории Республики Казахстан без открытия банковского счета" исключить; </w:t>
      </w:r>
      <w:r>
        <w:br/>
      </w:r>
      <w:r>
        <w:rPr>
          <w:rFonts w:ascii="Times New Roman"/>
          <w:b w:val="false"/>
          <w:i w:val="false"/>
          <w:color w:val="000000"/>
          <w:sz w:val="28"/>
        </w:rPr>
        <w:t xml:space="preserve">
      в Правилах осуществления безналичных платежей и переводов денег на территории Республики Казахстан без открытия банковского счета, утвержденных указанным постановлением: </w:t>
      </w:r>
      <w:r>
        <w:br/>
      </w:r>
      <w:r>
        <w:rPr>
          <w:rFonts w:ascii="Times New Roman"/>
          <w:b w:val="false"/>
          <w:i w:val="false"/>
          <w:color w:val="000000"/>
          <w:sz w:val="28"/>
        </w:rPr>
        <w:t xml:space="preserve">
      в приложении 4 квитанцию (для пенсионных платежей) изложить в следующей редакции: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093"/>
        <w:gridCol w:w="2153"/>
        <w:gridCol w:w="3593"/>
      </w:tblGrid>
      <w:tr>
        <w:trPr>
          <w:trHeight w:val="19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КВИТАНЦИЯ                      Резидент  </w:t>
            </w:r>
            <w:r>
              <w:br/>
            </w:r>
            <w:r>
              <w:rPr>
                <w:rFonts w:ascii="Times New Roman"/>
                <w:b w:val="false"/>
                <w:i w:val="false"/>
                <w:color w:val="000000"/>
                <w:sz w:val="20"/>
              </w:rPr>
              <w:t xml:space="preserve">
(для пенсионных платежей)      Нерезидент </w:t>
            </w:r>
            <w:r>
              <w:br/>
            </w:r>
            <w:r>
              <w:rPr>
                <w:rFonts w:ascii="Times New Roman"/>
                <w:b w:val="false"/>
                <w:i w:val="false"/>
                <w:color w:val="000000"/>
                <w:sz w:val="20"/>
              </w:rPr>
              <w:t xml:space="preserve">
Отправитель денег_________________ РНН ________________ </w:t>
            </w:r>
            <w:r>
              <w:br/>
            </w:r>
            <w:r>
              <w:rPr>
                <w:rFonts w:ascii="Times New Roman"/>
                <w:b w:val="false"/>
                <w:i w:val="false"/>
                <w:color w:val="000000"/>
                <w:sz w:val="20"/>
              </w:rPr>
              <w:t xml:space="preserve">
Адрес и телефон отправителя денег _____________________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Бенефициар ___________ РНН ____________ИИК ____________ </w:t>
            </w:r>
            <w:r>
              <w:br/>
            </w:r>
            <w:r>
              <w:rPr>
                <w:rFonts w:ascii="Times New Roman"/>
                <w:b w:val="false"/>
                <w:i w:val="false"/>
                <w:color w:val="000000"/>
                <w:sz w:val="20"/>
              </w:rPr>
              <w:t xml:space="preserve">
Банк бенефициара ________________БИК __________________ </w:t>
            </w:r>
          </w:p>
        </w:tc>
      </w:tr>
      <w:tr>
        <w:trPr>
          <w:trHeight w:val="12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КНП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8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пенсионные взносы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Добровольные пенсионные взносы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(сумма прописью):_____________ Дата _____________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 инициалы отправителя денег ___________________ </w:t>
            </w:r>
            <w:r>
              <w:br/>
            </w:r>
            <w:r>
              <w:rPr>
                <w:rFonts w:ascii="Times New Roman"/>
                <w:b w:val="false"/>
                <w:i w:val="false"/>
                <w:color w:val="000000"/>
                <w:sz w:val="20"/>
              </w:rPr>
              <w:t xml:space="preserve">
Подпись 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  Место печати (если печать) | </w:t>
            </w:r>
            <w:r>
              <w:br/>
            </w:r>
            <w:r>
              <w:rPr>
                <w:rFonts w:ascii="Times New Roman"/>
                <w:b w:val="false"/>
                <w:i w:val="false"/>
                <w:color w:val="000000"/>
                <w:sz w:val="20"/>
              </w:rPr>
              <w:t xml:space="preserve">
                        |          имеется            | </w:t>
            </w:r>
            <w:r>
              <w:br/>
            </w:r>
            <w:r>
              <w:rPr>
                <w:rFonts w:ascii="Times New Roman"/>
                <w:b w:val="false"/>
                <w:i w:val="false"/>
                <w:color w:val="000000"/>
                <w:sz w:val="20"/>
              </w:rPr>
              <w:t xml:space="preserve">
                        |_____________________________|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553"/>
        <w:gridCol w:w="2033"/>
        <w:gridCol w:w="2133"/>
        <w:gridCol w:w="1593"/>
        <w:gridCol w:w="1253"/>
        <w:gridCol w:w="1593"/>
        <w:gridCol w:w="161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инди- </w:t>
            </w:r>
            <w:r>
              <w:br/>
            </w:r>
            <w:r>
              <w:rPr>
                <w:rFonts w:ascii="Times New Roman"/>
                <w:b w:val="false"/>
                <w:i w:val="false"/>
                <w:color w:val="000000"/>
                <w:sz w:val="20"/>
              </w:rPr>
              <w:t xml:space="preserve">
видуа-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код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(в регист- </w:t>
            </w:r>
            <w:r>
              <w:br/>
            </w:r>
            <w:r>
              <w:rPr>
                <w:rFonts w:ascii="Times New Roman"/>
                <w:b w:val="false"/>
                <w:i w:val="false"/>
                <w:color w:val="000000"/>
                <w:sz w:val="20"/>
              </w:rPr>
              <w:t xml:space="preserve">
рационной </w:t>
            </w:r>
            <w:r>
              <w:br/>
            </w:r>
            <w:r>
              <w:rPr>
                <w:rFonts w:ascii="Times New Roman"/>
                <w:b w:val="false"/>
                <w:i w:val="false"/>
                <w:color w:val="000000"/>
                <w:sz w:val="20"/>
              </w:rPr>
              <w:t xml:space="preserve">
карточке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социаль-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индиви- </w:t>
            </w:r>
            <w:r>
              <w:br/>
            </w:r>
            <w:r>
              <w:rPr>
                <w:rFonts w:ascii="Times New Roman"/>
                <w:b w:val="false"/>
                <w:i w:val="false"/>
                <w:color w:val="000000"/>
                <w:sz w:val="20"/>
              </w:rPr>
              <w:t xml:space="preserve">
дуального </w:t>
            </w:r>
            <w:r>
              <w:br/>
            </w:r>
            <w:r>
              <w:rPr>
                <w:rFonts w:ascii="Times New Roman"/>
                <w:b w:val="false"/>
                <w:i w:val="false"/>
                <w:color w:val="000000"/>
                <w:sz w:val="20"/>
              </w:rPr>
              <w:t xml:space="preserve">
кода </w:t>
            </w:r>
            <w:r>
              <w:br/>
            </w:r>
            <w:r>
              <w:rPr>
                <w:rFonts w:ascii="Times New Roman"/>
                <w:b w:val="false"/>
                <w:i w:val="false"/>
                <w:color w:val="000000"/>
                <w:sz w:val="20"/>
              </w:rPr>
              <w:t xml:space="preserve">
(ука- </w:t>
            </w:r>
            <w:r>
              <w:br/>
            </w:r>
            <w:r>
              <w:rPr>
                <w:rFonts w:ascii="Times New Roman"/>
                <w:b w:val="false"/>
                <w:i w:val="false"/>
                <w:color w:val="000000"/>
                <w:sz w:val="20"/>
              </w:rPr>
              <w:t xml:space="preserve">
зывать, </w:t>
            </w:r>
            <w:r>
              <w:br/>
            </w:r>
            <w:r>
              <w:rPr>
                <w:rFonts w:ascii="Times New Roman"/>
                <w:b w:val="false"/>
                <w:i w:val="false"/>
                <w:color w:val="000000"/>
                <w:sz w:val="20"/>
              </w:rPr>
              <w:t xml:space="preserve">
если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нялись)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_______________ </w:t>
            </w:r>
            <w:r>
              <w:br/>
            </w:r>
            <w:r>
              <w:rPr>
                <w:rFonts w:ascii="Times New Roman"/>
                <w:b w:val="false"/>
                <w:i w:val="false"/>
                <w:color w:val="000000"/>
                <w:sz w:val="20"/>
              </w:rPr>
              <w:t xml:space="preserve">
Фамилия и  инициалы отправителя денег _________________________ </w:t>
            </w:r>
            <w:r>
              <w:br/>
            </w:r>
            <w:r>
              <w:rPr>
                <w:rFonts w:ascii="Times New Roman"/>
                <w:b w:val="false"/>
                <w:i w:val="false"/>
                <w:color w:val="000000"/>
                <w:sz w:val="20"/>
              </w:rPr>
              <w:t xml:space="preserve">
Подпись 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  Место печати (если печать) | </w:t>
            </w:r>
            <w:r>
              <w:br/>
            </w:r>
            <w:r>
              <w:rPr>
                <w:rFonts w:ascii="Times New Roman"/>
                <w:b w:val="false"/>
                <w:i w:val="false"/>
                <w:color w:val="000000"/>
                <w:sz w:val="20"/>
              </w:rPr>
              <w:t xml:space="preserve">
                      |          имеется            | </w:t>
            </w:r>
            <w:r>
              <w:br/>
            </w:r>
            <w:r>
              <w:rPr>
                <w:rFonts w:ascii="Times New Roman"/>
                <w:b w:val="false"/>
                <w:i w:val="false"/>
                <w:color w:val="000000"/>
                <w:sz w:val="20"/>
              </w:rPr>
              <w:t xml:space="preserve">
                      |_____________________________| </w:t>
            </w:r>
          </w:p>
        </w:tc>
      </w:tr>
    </w:tbl>
    <w:p>
      <w:pPr>
        <w:spacing w:after="0"/>
        <w:ind w:left="0"/>
        <w:jc w:val="both"/>
      </w:pPr>
      <w:r>
        <w:rPr>
          <w:rFonts w:ascii="Times New Roman"/>
          <w:b w:val="false"/>
          <w:i w:val="false"/>
          <w:color w:val="000000"/>
          <w:sz w:val="28"/>
        </w:rPr>
        <w:t xml:space="preserve">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5520"/>
        <w:gridCol w:w="1754"/>
        <w:gridCol w:w="2561"/>
      </w:tblGrid>
      <w:tr>
        <w:trPr>
          <w:trHeight w:val="195"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Кас- </w:t>
            </w:r>
            <w:r>
              <w:br/>
            </w:r>
            <w:r>
              <w:rPr>
                <w:rFonts w:ascii="Times New Roman"/>
                <w:b w:val="false"/>
                <w:i w:val="false"/>
                <w:color w:val="000000"/>
                <w:sz w:val="20"/>
              </w:rPr>
              <w:t xml:space="preserve">
сир: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 </w:t>
            </w:r>
            <w:r>
              <w:br/>
            </w:r>
            <w:r>
              <w:rPr>
                <w:rFonts w:ascii="Times New Roman"/>
                <w:b w:val="false"/>
                <w:i w:val="false"/>
                <w:color w:val="000000"/>
                <w:sz w:val="20"/>
              </w:rPr>
              <w:t xml:space="preserve">
ИЗВЕЩЕНИЕ                  Резидент  |__| </w:t>
            </w:r>
            <w:r>
              <w:br/>
            </w:r>
            <w:r>
              <w:rPr>
                <w:rFonts w:ascii="Times New Roman"/>
                <w:b w:val="false"/>
                <w:i w:val="false"/>
                <w:color w:val="000000"/>
                <w:sz w:val="20"/>
              </w:rPr>
              <w:t xml:space="preserve">
(для пенсионных платежей)  Нерезидент|__| </w:t>
            </w:r>
            <w:r>
              <w:br/>
            </w:r>
            <w:r>
              <w:rPr>
                <w:rFonts w:ascii="Times New Roman"/>
                <w:b w:val="false"/>
                <w:i w:val="false"/>
                <w:color w:val="000000"/>
                <w:sz w:val="20"/>
              </w:rPr>
              <w:t xml:space="preserve">
Отправитель денег_____________ РНН _________________ </w:t>
            </w:r>
            <w:r>
              <w:br/>
            </w:r>
            <w:r>
              <w:rPr>
                <w:rFonts w:ascii="Times New Roman"/>
                <w:b w:val="false"/>
                <w:i w:val="false"/>
                <w:color w:val="000000"/>
                <w:sz w:val="20"/>
              </w:rPr>
              <w:t xml:space="preserve">
Адрес отправителя денег и телефон __________________ </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xml:space="preserve">
Бенефициар ____________ РНН ___________ ИИК ________ </w:t>
            </w:r>
            <w:r>
              <w:br/>
            </w:r>
            <w:r>
              <w:rPr>
                <w:rFonts w:ascii="Times New Roman"/>
                <w:b w:val="false"/>
                <w:i w:val="false"/>
                <w:color w:val="000000"/>
                <w:sz w:val="20"/>
              </w:rPr>
              <w:t xml:space="preserve">
Банк бенефициара __________ БИК ____________________ </w:t>
            </w:r>
          </w:p>
        </w:tc>
      </w:tr>
      <w:tr>
        <w:trPr>
          <w:trHeight w:val="12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платежа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КНП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95"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пенсионные взносы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Добровольные пенсионные взносы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(сумма прописью): ______________  Дата ___________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и  инициалы отправителя денег ______________________________ </w:t>
            </w:r>
          </w:p>
          <w:p>
            <w:pPr>
              <w:spacing w:after="20"/>
              <w:ind w:left="20"/>
              <w:jc w:val="both"/>
            </w:pPr>
            <w:r>
              <w:rPr>
                <w:rFonts w:ascii="Times New Roman"/>
                <w:b w:val="false"/>
                <w:i w:val="false"/>
                <w:color w:val="000000"/>
                <w:sz w:val="20"/>
              </w:rPr>
              <w:t xml:space="preserve">Подпись 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  Место печати (если печать) | </w:t>
            </w:r>
            <w:r>
              <w:br/>
            </w:r>
            <w:r>
              <w:rPr>
                <w:rFonts w:ascii="Times New Roman"/>
                <w:b w:val="false"/>
                <w:i w:val="false"/>
                <w:color w:val="000000"/>
                <w:sz w:val="20"/>
              </w:rPr>
              <w:t xml:space="preserve">
                |          имеется            | </w:t>
            </w:r>
            <w:r>
              <w:br/>
            </w:r>
            <w:r>
              <w:rPr>
                <w:rFonts w:ascii="Times New Roman"/>
                <w:b w:val="false"/>
                <w:i w:val="false"/>
                <w:color w:val="000000"/>
                <w:sz w:val="20"/>
              </w:rPr>
              <w:t xml:space="preserve">
                |_____________________________|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93"/>
        <w:gridCol w:w="1833"/>
        <w:gridCol w:w="2433"/>
        <w:gridCol w:w="1493"/>
        <w:gridCol w:w="1413"/>
        <w:gridCol w:w="1593"/>
        <w:gridCol w:w="139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инди- </w:t>
            </w:r>
            <w:r>
              <w:br/>
            </w:r>
            <w:r>
              <w:rPr>
                <w:rFonts w:ascii="Times New Roman"/>
                <w:b w:val="false"/>
                <w:i w:val="false"/>
                <w:color w:val="000000"/>
                <w:sz w:val="20"/>
              </w:rPr>
              <w:t xml:space="preserve">
видуа- </w:t>
            </w:r>
            <w:r>
              <w:br/>
            </w:r>
            <w:r>
              <w:rPr>
                <w:rFonts w:ascii="Times New Roman"/>
                <w:b w:val="false"/>
                <w:i w:val="false"/>
                <w:color w:val="000000"/>
                <w:sz w:val="20"/>
              </w:rPr>
              <w:t xml:space="preserve">
льный </w:t>
            </w:r>
            <w:r>
              <w:br/>
            </w:r>
            <w:r>
              <w:rPr>
                <w:rFonts w:ascii="Times New Roman"/>
                <w:b w:val="false"/>
                <w:i w:val="false"/>
                <w:color w:val="000000"/>
                <w:sz w:val="20"/>
              </w:rPr>
              <w:t xml:space="preserve">
код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(в регист- </w:t>
            </w:r>
            <w:r>
              <w:br/>
            </w:r>
            <w:r>
              <w:rPr>
                <w:rFonts w:ascii="Times New Roman"/>
                <w:b w:val="false"/>
                <w:i w:val="false"/>
                <w:color w:val="000000"/>
                <w:sz w:val="20"/>
              </w:rPr>
              <w:t xml:space="preserve">
рационной </w:t>
            </w:r>
            <w:r>
              <w:br/>
            </w:r>
            <w:r>
              <w:rPr>
                <w:rFonts w:ascii="Times New Roman"/>
                <w:b w:val="false"/>
                <w:i w:val="false"/>
                <w:color w:val="000000"/>
                <w:sz w:val="20"/>
              </w:rPr>
              <w:t xml:space="preserve">
карточке </w:t>
            </w:r>
            <w:r>
              <w:br/>
            </w:r>
            <w:r>
              <w:rPr>
                <w:rFonts w:ascii="Times New Roman"/>
                <w:b w:val="false"/>
                <w:i w:val="false"/>
                <w:color w:val="000000"/>
                <w:sz w:val="20"/>
              </w:rPr>
              <w:t xml:space="preserve">
для </w:t>
            </w:r>
            <w:r>
              <w:br/>
            </w:r>
            <w:r>
              <w:rPr>
                <w:rFonts w:ascii="Times New Roman"/>
                <w:b w:val="false"/>
                <w:i w:val="false"/>
                <w:color w:val="000000"/>
                <w:sz w:val="20"/>
              </w:rPr>
              <w:t xml:space="preserve">
получения </w:t>
            </w:r>
            <w:r>
              <w:br/>
            </w:r>
            <w:r>
              <w:rPr>
                <w:rFonts w:ascii="Times New Roman"/>
                <w:b w:val="false"/>
                <w:i w:val="false"/>
                <w:color w:val="000000"/>
                <w:sz w:val="20"/>
              </w:rPr>
              <w:t xml:space="preserve">
социа-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индиви- </w:t>
            </w:r>
            <w:r>
              <w:br/>
            </w:r>
            <w:r>
              <w:rPr>
                <w:rFonts w:ascii="Times New Roman"/>
                <w:b w:val="false"/>
                <w:i w:val="false"/>
                <w:color w:val="000000"/>
                <w:sz w:val="20"/>
              </w:rPr>
              <w:t xml:space="preserve">
дуального </w:t>
            </w:r>
            <w:r>
              <w:br/>
            </w:r>
            <w:r>
              <w:rPr>
                <w:rFonts w:ascii="Times New Roman"/>
                <w:b w:val="false"/>
                <w:i w:val="false"/>
                <w:color w:val="000000"/>
                <w:sz w:val="20"/>
              </w:rPr>
              <w:t xml:space="preserve">
кода </w:t>
            </w:r>
            <w:r>
              <w:br/>
            </w:r>
            <w:r>
              <w:rPr>
                <w:rFonts w:ascii="Times New Roman"/>
                <w:b w:val="false"/>
                <w:i w:val="false"/>
                <w:color w:val="000000"/>
                <w:sz w:val="20"/>
              </w:rPr>
              <w:t xml:space="preserve">
(ука- </w:t>
            </w:r>
            <w:r>
              <w:br/>
            </w:r>
            <w:r>
              <w:rPr>
                <w:rFonts w:ascii="Times New Roman"/>
                <w:b w:val="false"/>
                <w:i w:val="false"/>
                <w:color w:val="000000"/>
                <w:sz w:val="20"/>
              </w:rPr>
              <w:t xml:space="preserve">
зывать, </w:t>
            </w:r>
            <w:r>
              <w:br/>
            </w:r>
            <w:r>
              <w:rPr>
                <w:rFonts w:ascii="Times New Roman"/>
                <w:b w:val="false"/>
                <w:i w:val="false"/>
                <w:color w:val="000000"/>
                <w:sz w:val="20"/>
              </w:rPr>
              <w:t xml:space="preserve">
если </w:t>
            </w:r>
            <w:r>
              <w:br/>
            </w:r>
            <w:r>
              <w:rPr>
                <w:rFonts w:ascii="Times New Roman"/>
                <w:b w:val="false"/>
                <w:i w:val="false"/>
                <w:color w:val="000000"/>
                <w:sz w:val="20"/>
              </w:rPr>
              <w:t xml:space="preserve">
изме- </w:t>
            </w:r>
            <w:r>
              <w:br/>
            </w:r>
            <w:r>
              <w:rPr>
                <w:rFonts w:ascii="Times New Roman"/>
                <w:b w:val="false"/>
                <w:i w:val="false"/>
                <w:color w:val="000000"/>
                <w:sz w:val="20"/>
              </w:rPr>
              <w:t xml:space="preserve">
нялись)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_______________ </w:t>
            </w:r>
            <w:r>
              <w:br/>
            </w:r>
            <w:r>
              <w:rPr>
                <w:rFonts w:ascii="Times New Roman"/>
                <w:b w:val="false"/>
                <w:i w:val="false"/>
                <w:color w:val="000000"/>
                <w:sz w:val="20"/>
              </w:rPr>
              <w:t xml:space="preserve">
Фамилия и инициалы </w:t>
            </w:r>
            <w:r>
              <w:br/>
            </w:r>
            <w:r>
              <w:rPr>
                <w:rFonts w:ascii="Times New Roman"/>
                <w:b w:val="false"/>
                <w:i w:val="false"/>
                <w:color w:val="000000"/>
                <w:sz w:val="20"/>
              </w:rPr>
              <w:t xml:space="preserve">
отправителя денег ______________________ </w:t>
            </w:r>
            <w:r>
              <w:br/>
            </w:r>
            <w:r>
              <w:rPr>
                <w:rFonts w:ascii="Times New Roman"/>
                <w:b w:val="false"/>
                <w:i w:val="false"/>
                <w:color w:val="000000"/>
                <w:sz w:val="20"/>
              </w:rPr>
              <w:t xml:space="preserve">
Подпись _______________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  Место печати (если печать) | </w:t>
            </w:r>
            <w:r>
              <w:br/>
            </w:r>
            <w:r>
              <w:rPr>
                <w:rFonts w:ascii="Times New Roman"/>
                <w:b w:val="false"/>
                <w:i w:val="false"/>
                <w:color w:val="000000"/>
                <w:sz w:val="20"/>
              </w:rPr>
              <w:t xml:space="preserve">
                        |          имеется            | </w:t>
            </w:r>
            <w:r>
              <w:br/>
            </w:r>
            <w:r>
              <w:rPr>
                <w:rFonts w:ascii="Times New Roman"/>
                <w:b w:val="false"/>
                <w:i w:val="false"/>
                <w:color w:val="000000"/>
                <w:sz w:val="20"/>
              </w:rPr>
              <w:t xml:space="preserve">
                        |_____________________________| </w:t>
            </w:r>
          </w:p>
        </w:tc>
      </w:tr>
    </w:tbl>
    <w:p>
      <w:pPr>
        <w:spacing w:after="0"/>
        <w:ind w:left="0"/>
        <w:jc w:val="both"/>
      </w:pP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официального опубликования в печати, за исключением абзацев седьмого и восьмого пункта 2 и абзаца шестого пункта 3, действие которых распространяется на отношения, возникающие с 1 июля 2006 года, и абзацев двенадцатого, тринадцатого и двадцать пятого пункта 2, действие которых распространяется на отношения, возникающие с 10 июля 2006 года. </w:t>
      </w:r>
    </w:p>
    <w:bookmarkEnd w:id="4"/>
    <w:bookmarkStart w:name="z6" w:id="5"/>
    <w:p>
      <w:pPr>
        <w:spacing w:after="0"/>
        <w:ind w:left="0"/>
        <w:jc w:val="both"/>
      </w:pPr>
      <w:r>
        <w:rPr>
          <w:rFonts w:ascii="Times New Roman"/>
          <w:b w:val="false"/>
          <w:i w:val="false"/>
          <w:color w:val="000000"/>
          <w:sz w:val="28"/>
        </w:rPr>
        <w:t xml:space="preserve">
      5. Департаменту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Министерства труда и социальной защиты населения Республики Казахстан, Министерства финансов Республики Казахстан, Комитета по судебному администрированию при Верховном Суде Республики Казахстан, Объединения юридических лиц "Ассоциация финансистов Казахстана", банков второго уровня, АО "Банк Развития Казахстана" и организаций, осуществляющих отдельные виды банковских операций. </w:t>
      </w:r>
    </w:p>
    <w:bookmarkEnd w:id="5"/>
    <w:bookmarkStart w:name="z7" w:id="6"/>
    <w:p>
      <w:pPr>
        <w:spacing w:after="0"/>
        <w:ind w:left="0"/>
        <w:jc w:val="both"/>
      </w:pPr>
      <w:r>
        <w:rPr>
          <w:rFonts w:ascii="Times New Roman"/>
          <w:b w:val="false"/>
          <w:i w:val="false"/>
          <w:color w:val="000000"/>
          <w:sz w:val="28"/>
        </w:rPr>
        <w:t xml:space="preserve">
      6. Управлению по обеспечению деятельности руководства Национального Банка Республики Казахстан (Терентьев Л.А.)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 </w:t>
      </w:r>
    </w:p>
    <w:bookmarkEnd w:id="6"/>
    <w:bookmarkStart w:name="z8" w:id="7"/>
    <w:p>
      <w:pPr>
        <w:spacing w:after="0"/>
        <w:ind w:left="0"/>
        <w:jc w:val="both"/>
      </w:pPr>
      <w:r>
        <w:rPr>
          <w:rFonts w:ascii="Times New Roman"/>
          <w:b w:val="false"/>
          <w:i w:val="false"/>
          <w:color w:val="000000"/>
          <w:sz w:val="28"/>
        </w:rPr>
        <w:t xml:space="preserve">
      7. Контроль за исполнением настоящего постановления возложить на заместителя Председателя Национального Банка Республики Казахстан Сартбаева М.М. </w:t>
      </w:r>
    </w:p>
    <w:bookmarkEnd w:id="7"/>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труда и социальной </w:t>
      </w:r>
      <w:r>
        <w:br/>
      </w:r>
      <w:r>
        <w:rPr>
          <w:rFonts w:ascii="Times New Roman"/>
          <w:b w:val="false"/>
          <w:i w:val="false"/>
          <w:color w:val="000000"/>
          <w:sz w:val="28"/>
        </w:rPr>
        <w:t xml:space="preserve">
      защиты населения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августа 2006 года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Комитета по </w:t>
      </w:r>
      <w:r>
        <w:br/>
      </w:r>
      <w:r>
        <w:rPr>
          <w:rFonts w:ascii="Times New Roman"/>
          <w:b w:val="false"/>
          <w:i w:val="false"/>
          <w:color w:val="000000"/>
          <w:sz w:val="28"/>
        </w:rPr>
        <w:t xml:space="preserve">
судебному администрированию </w:t>
      </w:r>
      <w:r>
        <w:br/>
      </w:r>
      <w:r>
        <w:rPr>
          <w:rFonts w:ascii="Times New Roman"/>
          <w:b w:val="false"/>
          <w:i w:val="false"/>
          <w:color w:val="000000"/>
          <w:sz w:val="28"/>
        </w:rPr>
        <w:t xml:space="preserve">
     при Верховном Суде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31 августа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