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087f3" w14:textId="a808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27 октября 2006 года N 223. Зарегистрировано в Министерстве юстиции Республики Казахстан 8 декабря 2006 года N 4480.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118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22.08.2008 N 118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нормативных правовых актов по вопросам пруденциального регулирования деятельности организаций, осуществляющих деятельность по инвестиционному управлению пенсионными активами,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26 ноября 2005 года N 412 "Об утверждении Правил о пруденциальных нормативах для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N 3995);
</w:t>
      </w:r>
      <w:r>
        <w:br/>
      </w:r>
      <w:r>
        <w:rPr>
          <w:rFonts w:ascii="Times New Roman"/>
          <w:b w:val="false"/>
          <w:i w:val="false"/>
          <w:color w:val="000000"/>
          <w:sz w:val="28"/>
        </w:rPr>
        <w:t>
      2)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27 мая 2006 года N 123 "О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26 ноября 2005 года N 412 "Об утверждении Правил о пруденциальных нормативах для организаций, осуществляющих инвестиционное управление пенсионными активами" (зарегистрированное в Реестре государственной регистрации нормативных правовых актов под N 4273).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 15 декабря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Объединения юридических лиц в форме ассоциации "Ассоциация управляющих активами", профессиональных участников рынка ценных бумаг, оказывающих услуги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Агентства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постановлением Правления      
</w:t>
      </w:r>
      <w:r>
        <w:br/>
      </w:r>
      <w:r>
        <w:rPr>
          <w:rFonts w:ascii="Times New Roman"/>
          <w:b w:val="false"/>
          <w:i w:val="false"/>
          <w:color w:val="000000"/>
          <w:sz w:val="28"/>
        </w:rPr>
        <w:t>
Агентства Республики Казахстан
</w:t>
      </w:r>
      <w:r>
        <w:br/>
      </w:r>
      <w:r>
        <w:rPr>
          <w:rFonts w:ascii="Times New Roman"/>
          <w:b w:val="false"/>
          <w:i w:val="false"/>
          <w:color w:val="000000"/>
          <w:sz w:val="28"/>
        </w:rPr>
        <w:t>
по регулированию и надзору    
</w:t>
      </w:r>
      <w:r>
        <w:br/>
      </w:r>
      <w:r>
        <w:rPr>
          <w:rFonts w:ascii="Times New Roman"/>
          <w:b w:val="false"/>
          <w:i w:val="false"/>
          <w:color w:val="000000"/>
          <w:sz w:val="28"/>
        </w:rPr>
        <w:t>
финансового рынка и           
</w:t>
      </w:r>
      <w:r>
        <w:br/>
      </w:r>
      <w:r>
        <w:rPr>
          <w:rFonts w:ascii="Times New Roman"/>
          <w:b w:val="false"/>
          <w:i w:val="false"/>
          <w:color w:val="000000"/>
          <w:sz w:val="28"/>
        </w:rPr>
        <w:t>
финансовых организаций        
</w:t>
      </w:r>
      <w:r>
        <w:br/>
      </w:r>
      <w:r>
        <w:rPr>
          <w:rFonts w:ascii="Times New Roman"/>
          <w:b w:val="false"/>
          <w:i w:val="false"/>
          <w:color w:val="000000"/>
          <w:sz w:val="28"/>
        </w:rPr>
        <w:t>
от 27 октября 2006 года N 223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о нормативных значениях пруденциальных нормативов,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методике их расчетов для организаций, осуществляющих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инвестиционное управление пенсионными активами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Настоящая Инструкция разработана в соответствии со 
</w:t>
      </w:r>
      <w:r>
        <w:rPr>
          <w:rFonts w:ascii="Times New Roman"/>
          <w:b w:val="false"/>
          <w:i w:val="false"/>
          <w:color w:val="000000"/>
          <w:sz w:val="28"/>
        </w:rPr>
        <w:t xml:space="preserve"> статьей 57 </w:t>
      </w:r>
      <w:r>
        <w:rPr>
          <w:rFonts w:ascii="Times New Roman"/>
          <w:b w:val="false"/>
          <w:i w:val="false"/>
          <w:color w:val="000000"/>
          <w:sz w:val="28"/>
        </w:rPr>
        <w:t>
 Закона Республики Казахстан "О пенсионном обеспечении в Республике Казахстан", подпунктом 11) пункта 2 
</w:t>
      </w:r>
      <w:r>
        <w:rPr>
          <w:rFonts w:ascii="Times New Roman"/>
          <w:b w:val="false"/>
          <w:i w:val="false"/>
          <w:color w:val="000000"/>
          <w:sz w:val="28"/>
        </w:rPr>
        <w:t xml:space="preserve"> статьи 3 </w:t>
      </w:r>
      <w:r>
        <w:rPr>
          <w:rFonts w:ascii="Times New Roman"/>
          <w:b w:val="false"/>
          <w:i w:val="false"/>
          <w:color w:val="000000"/>
          <w:sz w:val="28"/>
        </w:rPr>
        <w:t>
 и пунктом 3 
</w:t>
      </w:r>
      <w:r>
        <w:rPr>
          <w:rFonts w:ascii="Times New Roman"/>
          <w:b w:val="false"/>
          <w:i w:val="false"/>
          <w:color w:val="000000"/>
          <w:sz w:val="28"/>
        </w:rPr>
        <w:t xml:space="preserve"> статьи 49 </w:t>
      </w:r>
      <w:r>
        <w:rPr>
          <w:rFonts w:ascii="Times New Roman"/>
          <w:b w:val="false"/>
          <w:i w:val="false"/>
          <w:color w:val="000000"/>
          <w:sz w:val="28"/>
        </w:rPr>
        <w:t>
 Закона Республики Казахстан "О рынке ценных бумаг", подпунктом 5) пункта 1 
</w:t>
      </w:r>
      <w:r>
        <w:rPr>
          <w:rFonts w:ascii="Times New Roman"/>
          <w:b w:val="false"/>
          <w:i w:val="false"/>
          <w:color w:val="000000"/>
          <w:sz w:val="28"/>
        </w:rPr>
        <w:t xml:space="preserve"> статьи 9 </w:t>
      </w:r>
      <w:r>
        <w:rPr>
          <w:rFonts w:ascii="Times New Roman"/>
          <w:b w:val="false"/>
          <w:i w:val="false"/>
          <w:color w:val="000000"/>
          <w:sz w:val="28"/>
        </w:rPr>
        <w:t>
 Закона Республики Казахстан "О государственном регулировании и надзоре финансового рынка и финансовых организаций", и устанавливает нормативные значения и методику расчетов пруденциальных нормативов, обязательных к соблюдению организациями, осуществляющими инвестиционное управление пенсионными активами, и накопительными пенсионными фондами, самостоятельно осуществляющими инвестиционное управление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 настоящей Инструкции используются следующие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денежные эквиваленты - это краткосрочные, высоколиквидные вложения, легко обратимые в заранее известную сумму денег, и подвергающиеся незначительному риску изменения их стоимости. К денежным эквивалентам также относятся инвестиции во вклады в банки второго уровня и другие инвестиции, которые имеют краткосрочный срок погашения (не более трех месяцев с даты приобретения).
</w:t>
      </w:r>
      <w:r>
        <w:br/>
      </w:r>
      <w:r>
        <w:rPr>
          <w:rFonts w:ascii="Times New Roman"/>
          <w:b w:val="false"/>
          <w:i w:val="false"/>
          <w:color w:val="000000"/>
          <w:sz w:val="28"/>
        </w:rPr>
        <w:t>
      Квалификация инвестиций в качестве денежных эквивалентов производится в соответствии с международным стандартом финансовой отчетности 7 "Отчеты о движении денежных средств";
</w:t>
      </w:r>
    </w:p>
    <w:p>
      <w:pPr>
        <w:spacing w:after="0"/>
        <w:ind w:left="0"/>
        <w:jc w:val="both"/>
      </w:pPr>
      <w:r>
        <w:rPr>
          <w:rFonts w:ascii="Times New Roman"/>
          <w:b w:val="false"/>
          <w:i w:val="false"/>
          <w:color w:val="000000"/>
          <w:sz w:val="28"/>
        </w:rPr>
        <w:t>
</w:t>
      </w:r>
      <w:r>
        <w:rPr>
          <w:rFonts w:ascii="Times New Roman"/>
          <w:b w:val="false"/>
          <w:i w:val="false"/>
          <w:color w:val="000000"/>
          <w:sz w:val="28"/>
        </w:rPr>
        <w:t>
      2) валютный риск - риск возникновения расходов (убытков), связанный с изменением курсов иностранных валют при осуществлении организацией, осуществляющей инвестиционное управление пенсионными активами, или накопительным пенсионным фондом, обладающим лицензией на осуществление деятельности по управлению пенсионными активами, своей деятельности. Опасность расходов (убытков) возникает из-за переоценки позиций по валютам в стоимостном выражении;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3) условная единица пенсионных активов - удельная величина пенсионных активов накопительного пенсионного фонда, используемая для характеристики их изменения в результате инвестиционного управления ими Организацией и рассчитываемая в соответствии с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кредитный риск - риск возникновения расходов (убытков) вследствие неуплаты заемщиком (эмитентом) основного долга и (или) вознаграждения, причитающихся кредитору (инвестору), в установленный условиями выпуска ценной бумаги срок (облигации, государственные обязательства и другие). Кредитный риск также включает риск потерь, возникающих в связи с невыполнением партнером обязательств по свопам, опционам и в период урегулирования расчетов по ценным бумагам;
</w:t>
      </w:r>
    </w:p>
    <w:p>
      <w:pPr>
        <w:spacing w:after="0"/>
        <w:ind w:left="0"/>
        <w:jc w:val="both"/>
      </w:pPr>
      <w:r>
        <w:rPr>
          <w:rFonts w:ascii="Times New Roman"/>
          <w:b w:val="false"/>
          <w:i w:val="false"/>
          <w:color w:val="000000"/>
          <w:sz w:val="28"/>
        </w:rPr>
        <w:t>
</w:t>
      </w:r>
      <w:r>
        <w:rPr>
          <w:rFonts w:ascii="Times New Roman"/>
          <w:b w:val="false"/>
          <w:i w:val="false"/>
          <w:color w:val="000000"/>
          <w:sz w:val="28"/>
        </w:rPr>
        <w:t>
      5) фонд - накопительный пенсионный фонд;
</w:t>
      </w:r>
    </w:p>
    <w:p>
      <w:pPr>
        <w:spacing w:after="0"/>
        <w:ind w:left="0"/>
        <w:jc w:val="both"/>
      </w:pPr>
      <w:r>
        <w:rPr>
          <w:rFonts w:ascii="Times New Roman"/>
          <w:b w:val="false"/>
          <w:i w:val="false"/>
          <w:color w:val="000000"/>
          <w:sz w:val="28"/>
        </w:rPr>
        <w:t>
</w:t>
      </w:r>
      <w:r>
        <w:rPr>
          <w:rFonts w:ascii="Times New Roman"/>
          <w:b w:val="false"/>
          <w:i w:val="false"/>
          <w:color w:val="000000"/>
          <w:sz w:val="28"/>
        </w:rPr>
        <w:t>
      6) фондовый риск - риск возникновения расходов (убытков) вследствие изменения стоимости акций, возникающий в случае изменения условий финансовых рынков, влияющих на рыночную стоимость 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7) суммарный коэффициент достаточности собственного капитала - сумма коэффициента достаточности собственного капитала Организации, рассчитанного в соответствии с настоящей Инструкцией, и коэффициента достаточности собственного капитала накопительного пенсионного фонда, рассчитанного в соответствии с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октября 2006 года N 222 "Об утверждении Инструкции о нормативных значениях пруденциальных нормативов, методике их расчетов для накопительных пенсионных фондов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государственной регистрации нормативных правовых актов под N 4479);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процентный риск - риск возникновения расходов (убытков) вследствие неблагоприятного изменения ставок вознаграждения, включающий:
</w:t>
      </w:r>
      <w:r>
        <w:br/>
      </w:r>
      <w:r>
        <w:rPr>
          <w:rFonts w:ascii="Times New Roman"/>
          <w:b w:val="false"/>
          <w:i w:val="false"/>
          <w:color w:val="000000"/>
          <w:sz w:val="28"/>
        </w:rPr>
        <w:t>
      общий процентный риск, связанный с несоблюдением сроков погашения размещенных активов (при фиксированных ставках вознаграждения);
</w:t>
      </w:r>
      <w:r>
        <w:br/>
      </w:r>
      <w:r>
        <w:rPr>
          <w:rFonts w:ascii="Times New Roman"/>
          <w:b w:val="false"/>
          <w:i w:val="false"/>
          <w:color w:val="000000"/>
          <w:sz w:val="28"/>
        </w:rPr>
        <w:t>
      специфический процентный риск, связанный с применением различных методов начисления и корректировки получаемого и уплачиваемого вознаграждения по ряду инструментов, которые при прочих равных условиях имеют сходные ценовые характеристики;
</w:t>
      </w:r>
    </w:p>
    <w:p>
      <w:pPr>
        <w:spacing w:after="0"/>
        <w:ind w:left="0"/>
        <w:jc w:val="both"/>
      </w:pPr>
      <w:r>
        <w:rPr>
          <w:rFonts w:ascii="Times New Roman"/>
          <w:b w:val="false"/>
          <w:i w:val="false"/>
          <w:color w:val="000000"/>
          <w:sz w:val="28"/>
        </w:rPr>
        <w:t>
</w:t>
      </w:r>
      <w:r>
        <w:rPr>
          <w:rFonts w:ascii="Times New Roman"/>
          <w:b w:val="false"/>
          <w:i w:val="false"/>
          <w:color w:val="000000"/>
          <w:sz w:val="28"/>
        </w:rPr>
        <w:t>
      9) рыночный риск - риск возникновения расходов (убытков), связанных с неблагоприятными движениями финансовых рынков. Рыночный риск имеет макроэкономическую природу, то есть источниками рыночных рисков являются макроэкономические показатели финансовой системы. Рыночный риск представляет сумму процентного, валютного и фондового риска;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10) "чистые" пенсионные активы - пенсионные активы фонда за вычетом его обязательств, относящихся к пенсионным активам (обязательств по пенсионным выплатам, переводам в другие фонды и других возможных схожих обязательств);
</w:t>
      </w:r>
    </w:p>
    <w:p>
      <w:pPr>
        <w:spacing w:after="0"/>
        <w:ind w:left="0"/>
        <w:jc w:val="both"/>
      </w:pPr>
      <w:r>
        <w:rPr>
          <w:rFonts w:ascii="Times New Roman"/>
          <w:b w:val="false"/>
          <w:i w:val="false"/>
          <w:color w:val="000000"/>
          <w:sz w:val="28"/>
        </w:rPr>
        <w:t>
</w:t>
      </w:r>
      <w:r>
        <w:rPr>
          <w:rFonts w:ascii="Times New Roman"/>
          <w:b w:val="false"/>
          <w:i w:val="false"/>
          <w:color w:val="000000"/>
          <w:sz w:val="28"/>
        </w:rPr>
        <w:t>
      11) уполномоченный орган - государственный орган, осуществляющий регулирование и надзор финансового рынка и финансовых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12) организация - организация, осуществляющая инвестиционное управление пенсионными активами и накопительный пенсионный фонд, самостоятельно осуществляющий инвестиционное управление пенсионными активами (далее - Организация).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 в редакции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Для целей настоящей Инструкции помимо рейтинговых оценок агентства Standard &amp; Poor's уполномоченным органом также признаются рейтинговые оценки агентств Moody's Investors Service и Fitch, и их дочерних рейтинговых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Суммарный коэффициент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достаточности собственного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Значение суммарного коэффициента достаточности собственного капитала, указанного в подпункте 7) пункта 1 настоящей Инструкции, должно составлять:
</w:t>
      </w:r>
      <w:r>
        <w:br/>
      </w:r>
      <w:r>
        <w:rPr>
          <w:rFonts w:ascii="Times New Roman"/>
          <w:b w:val="false"/>
          <w:i w:val="false"/>
          <w:color w:val="000000"/>
          <w:sz w:val="28"/>
        </w:rPr>
        <w:t>
      1) с 1 января 2007 года - не менее 0,01;
</w:t>
      </w:r>
      <w:r>
        <w:br/>
      </w:r>
      <w:r>
        <w:rPr>
          <w:rFonts w:ascii="Times New Roman"/>
          <w:b w:val="false"/>
          <w:i w:val="false"/>
          <w:color w:val="000000"/>
          <w:sz w:val="28"/>
        </w:rPr>
        <w:t>
      2) с 1 января 2008 года - не менее 0,04;
</w:t>
      </w:r>
      <w:r>
        <w:br/>
      </w:r>
      <w:r>
        <w:rPr>
          <w:rFonts w:ascii="Times New Roman"/>
          <w:b w:val="false"/>
          <w:i w:val="false"/>
          <w:color w:val="000000"/>
          <w:sz w:val="28"/>
        </w:rPr>
        <w:t>
      3) с 1 января 2009 года - не менее 0,06.
</w:t>
      </w:r>
      <w:r>
        <w:br/>
      </w:r>
      <w:r>
        <w:rPr>
          <w:rFonts w:ascii="Times New Roman"/>
          <w:b w:val="false"/>
          <w:i w:val="false"/>
          <w:color w:val="000000"/>
          <w:sz w:val="28"/>
        </w:rPr>
        <w:t>
      4. В целях выполнения требований пункта 3 настоящей Инструкции, между Организацией и фондом, активы которого находятся в инвестиционном управлении у данной Организации, может быть заключен договор о соблюдении суммарного коэффициента достаточности собственного капитала. Договор заключается в письменной форме и должен содержать следующие сведения:
</w:t>
      </w:r>
      <w:r>
        <w:br/>
      </w:r>
      <w:r>
        <w:rPr>
          <w:rFonts w:ascii="Times New Roman"/>
          <w:b w:val="false"/>
          <w:i w:val="false"/>
          <w:color w:val="000000"/>
          <w:sz w:val="28"/>
        </w:rPr>
        <w:t>
      соотношение значений коэффициента К
</w:t>
      </w:r>
      <w:r>
        <w:rPr>
          <w:rFonts w:ascii="Times New Roman"/>
          <w:b w:val="false"/>
          <w:i w:val="false"/>
          <w:color w:val="000000"/>
          <w:vertAlign w:val="subscript"/>
        </w:rPr>
        <w:t>
1
</w:t>
      </w:r>
      <w:r>
        <w:rPr>
          <w:rFonts w:ascii="Times New Roman"/>
          <w:b w:val="false"/>
          <w:i w:val="false"/>
          <w:color w:val="000000"/>
          <w:sz w:val="28"/>
        </w:rPr>
        <w:t>
 Организации к суммарному коэффициенту достаточности собственного капитала;
</w:t>
      </w:r>
      <w:r>
        <w:br/>
      </w:r>
      <w:r>
        <w:rPr>
          <w:rFonts w:ascii="Times New Roman"/>
          <w:b w:val="false"/>
          <w:i w:val="false"/>
          <w:color w:val="000000"/>
          <w:sz w:val="28"/>
        </w:rPr>
        <w:t>
      соотношение значений коэффициента К
</w:t>
      </w:r>
      <w:r>
        <w:rPr>
          <w:rFonts w:ascii="Times New Roman"/>
          <w:b w:val="false"/>
          <w:i w:val="false"/>
          <w:color w:val="000000"/>
          <w:vertAlign w:val="subscript"/>
        </w:rPr>
        <w:t>
1
</w:t>
      </w:r>
      <w:r>
        <w:rPr>
          <w:rFonts w:ascii="Times New Roman"/>
          <w:b w:val="false"/>
          <w:i w:val="false"/>
          <w:color w:val="000000"/>
          <w:sz w:val="28"/>
        </w:rPr>
        <w:t>
 фонда, активы которого находятся в инвестиционном управлении у данной Организации, к суммарному коэффициенту достаточности собственного капитала;
</w:t>
      </w:r>
      <w:r>
        <w:br/>
      </w:r>
      <w:r>
        <w:rPr>
          <w:rFonts w:ascii="Times New Roman"/>
          <w:b w:val="false"/>
          <w:i w:val="false"/>
          <w:color w:val="000000"/>
          <w:sz w:val="28"/>
        </w:rPr>
        <w:t>
      периодичность внесения изменений в договор в части определения соотношения значений коэффициентов К
</w:t>
      </w:r>
      <w:r>
        <w:rPr>
          <w:rFonts w:ascii="Times New Roman"/>
          <w:b w:val="false"/>
          <w:i w:val="false"/>
          <w:color w:val="000000"/>
          <w:vertAlign w:val="subscript"/>
        </w:rPr>
        <w:t>
1
</w:t>
      </w:r>
      <w:r>
        <w:rPr>
          <w:rFonts w:ascii="Times New Roman"/>
          <w:b w:val="false"/>
          <w:i w:val="false"/>
          <w:color w:val="000000"/>
          <w:sz w:val="28"/>
        </w:rPr>
        <w:t>
 Организации и фонда, активы которого находятся в инвестиционном управлении у данной Организации, к суммарному коэффициенту достаточности собственного капитала, с указанием даты введения в действие таких изменений.
</w:t>
      </w:r>
      <w:r>
        <w:br/>
      </w:r>
      <w:r>
        <w:rPr>
          <w:rFonts w:ascii="Times New Roman"/>
          <w:b w:val="false"/>
          <w:i w:val="false"/>
          <w:color w:val="000000"/>
          <w:sz w:val="28"/>
        </w:rPr>
        <w:t>
      Организация направляет в уполномоченный орган копию данного договора в течение одного дня со дня его заключения.
</w:t>
      </w:r>
      <w:r>
        <w:br/>
      </w:r>
      <w:r>
        <w:rPr>
          <w:rFonts w:ascii="Times New Roman"/>
          <w:b w:val="false"/>
          <w:i w:val="false"/>
          <w:color w:val="000000"/>
          <w:sz w:val="28"/>
        </w:rPr>
        <w:t>
      В случае отсутствия договора о соблюдении суммарного коэффициента достаточности собственного капитала, заключенного между Организацией и фондом, значение коэффициента К
</w:t>
      </w:r>
      <w:r>
        <w:rPr>
          <w:rFonts w:ascii="Times New Roman"/>
          <w:b w:val="false"/>
          <w:i w:val="false"/>
          <w:color w:val="000000"/>
          <w:vertAlign w:val="subscript"/>
        </w:rPr>
        <w:t>
1
</w:t>
      </w:r>
      <w:r>
        <w:rPr>
          <w:rFonts w:ascii="Times New Roman"/>
          <w:b w:val="false"/>
          <w:i w:val="false"/>
          <w:color w:val="000000"/>
          <w:sz w:val="28"/>
        </w:rPr>
        <w:t>
Организации должно составлять не менее тридцати процентов от суммарного коэффициента достаточности собственного капитала.
</w:t>
      </w:r>
      <w:r>
        <w:br/>
      </w:r>
      <w:r>
        <w:rPr>
          <w:rFonts w:ascii="Times New Roman"/>
          <w:b w:val="false"/>
          <w:i w:val="false"/>
          <w:color w:val="000000"/>
          <w:sz w:val="28"/>
        </w:rPr>
        <w:t>
      В случае наличия у Организации в инвестиционном управлении пенсионных активов более одного фонда, значение К1 рассчитывается в отношении каждого фонда с распределением ликвидных активов и обязательств Организации в отношении каждого фонда в соответствующей пропорции для целей соблюдения коэффициента К1.
</w:t>
      </w:r>
      <w:r>
        <w:br/>
      </w:r>
      <w:r>
        <w:rPr>
          <w:rFonts w:ascii="Times New Roman"/>
          <w:b w:val="false"/>
          <w:i w:val="false"/>
          <w:color w:val="000000"/>
          <w:sz w:val="28"/>
        </w:rPr>
        <w:t>
      Значение коэффициента К
</w:t>
      </w:r>
      <w:r>
        <w:rPr>
          <w:rFonts w:ascii="Times New Roman"/>
          <w:b w:val="false"/>
          <w:i w:val="false"/>
          <w:color w:val="000000"/>
          <w:vertAlign w:val="subscript"/>
        </w:rPr>
        <w:t>
1
</w:t>
      </w:r>
      <w:r>
        <w:rPr>
          <w:rFonts w:ascii="Times New Roman"/>
          <w:b w:val="false"/>
          <w:i w:val="false"/>
          <w:color w:val="000000"/>
          <w:sz w:val="28"/>
        </w:rPr>
        <w:t>
 Организации определяется ежедневно на конец рабочего дня.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В пункт 4 внесены изменения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Пруденциальный норматив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"Достаточность собственного капитала"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Достаточность собственного капитала Организации характеризуется коэффициентом К
</w:t>
      </w:r>
      <w:r>
        <w:rPr>
          <w:rFonts w:ascii="Times New Roman"/>
          <w:b w:val="false"/>
          <w:i w:val="false"/>
          <w:color w:val="000000"/>
          <w:vertAlign w:val="subscript"/>
        </w:rPr>
        <w:t>
1
</w:t>
      </w:r>
      <w:r>
        <w:rPr>
          <w:rFonts w:ascii="Times New Roman"/>
          <w:b w:val="false"/>
          <w:i w:val="false"/>
          <w:color w:val="000000"/>
          <w:sz w:val="28"/>
        </w:rPr>
        <w:t>
.
</w:t>
      </w:r>
      <w:r>
        <w:br/>
      </w:r>
      <w:r>
        <w:rPr>
          <w:rFonts w:ascii="Times New Roman"/>
          <w:b w:val="false"/>
          <w:i w:val="false"/>
          <w:color w:val="000000"/>
          <w:sz w:val="28"/>
        </w:rPr>
        <w:t>
      Коэффициент К
</w:t>
      </w:r>
      <w:r>
        <w:rPr>
          <w:rFonts w:ascii="Times New Roman"/>
          <w:b w:val="false"/>
          <w:i w:val="false"/>
          <w:color w:val="000000"/>
          <w:vertAlign w:val="subscript"/>
        </w:rPr>
        <w:t>
1
</w:t>
      </w:r>
      <w:r>
        <w:rPr>
          <w:rFonts w:ascii="Times New Roman"/>
          <w:b w:val="false"/>
          <w:i w:val="false"/>
          <w:color w:val="000000"/>
          <w:sz w:val="28"/>
        </w:rPr>
        <w:t>
 рассчитывается по формуле: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 (ЛА-О)/(ВПА), где
</w:t>
      </w:r>
      <w:r>
        <w:br/>
      </w:r>
      <w:r>
        <w:rPr>
          <w:rFonts w:ascii="Times New Roman"/>
          <w:b w:val="false"/>
          <w:i w:val="false"/>
          <w:color w:val="000000"/>
          <w:sz w:val="28"/>
        </w:rPr>
        <w:t>
      ЛА - ликвидные и прочие активы, установленные пунктами 6 и 7 настоящей Инструкции;
</w:t>
      </w:r>
      <w:r>
        <w:br/>
      </w:r>
      <w:r>
        <w:rPr>
          <w:rFonts w:ascii="Times New Roman"/>
          <w:b w:val="false"/>
          <w:i w:val="false"/>
          <w:color w:val="000000"/>
          <w:sz w:val="28"/>
        </w:rPr>
        <w:t>
      О - обязательства по балансу (при совершении операции "репо" методом открытых торгов в обязательства включается только сумма дисконтирования рыночной стоимости объекта "репо" на момент открытия "репо", определенная согласно внутренним правилам фондовой биржи);
</w:t>
      </w:r>
      <w:r>
        <w:br/>
      </w:r>
      <w:r>
        <w:rPr>
          <w:rFonts w:ascii="Times New Roman"/>
          <w:b w:val="false"/>
          <w:i w:val="false"/>
          <w:color w:val="000000"/>
          <w:sz w:val="28"/>
        </w:rPr>
        <w:t>
      ВПА - стоимость финансовых инструментов, находящихся в инвестиционном портфеле фонда, взвешенных по степени риска, которая рассчитывается по формуле:
</w:t>
      </w:r>
      <w:r>
        <w:br/>
      </w:r>
      <w:r>
        <w:rPr>
          <w:rFonts w:ascii="Times New Roman"/>
          <w:b w:val="false"/>
          <w:i w:val="false"/>
          <w:color w:val="000000"/>
          <w:sz w:val="28"/>
        </w:rPr>
        <w:t>
      ВПА = Е (К * Кр) + ((Опр + СПр) + ЕАк * 0,08 + Вр)) + УВД, где
</w:t>
      </w:r>
      <w:r>
        <w:br/>
      </w:r>
      <w:r>
        <w:rPr>
          <w:rFonts w:ascii="Times New Roman"/>
          <w:b w:val="false"/>
          <w:i w:val="false"/>
          <w:color w:val="000000"/>
          <w:sz w:val="28"/>
        </w:rPr>
        <w:t>
      Е (К * Кр) - кредитный риск, где
</w:t>
      </w:r>
      <w:r>
        <w:br/>
      </w:r>
      <w:r>
        <w:rPr>
          <w:rFonts w:ascii="Times New Roman"/>
          <w:b w:val="false"/>
          <w:i w:val="false"/>
          <w:color w:val="000000"/>
          <w:sz w:val="28"/>
        </w:rPr>
        <w:t>
      К - текущая стоимость долговых ценных бумаг, отнесенных в категорию удерживаемых до погашения в соответствии с международными стандартами финансовой отчетности, а также долговых ценных бумаг, которые находятся в портфеле более трех лет, депозитов, аффинированных драгоценных металлов,
</w:t>
      </w:r>
      <w:r>
        <w:br/>
      </w:r>
      <w:r>
        <w:rPr>
          <w:rFonts w:ascii="Times New Roman"/>
          <w:b w:val="false"/>
          <w:i w:val="false"/>
          <w:color w:val="000000"/>
          <w:sz w:val="28"/>
        </w:rPr>
        <w:t>
      Кр - степень риска финансового инструмента, взвешиваемого по кредитному риску, в соответствии с Приложением 1 к настоящей Инструкции;
</w:t>
      </w:r>
      <w:r>
        <w:br/>
      </w:r>
      <w:r>
        <w:rPr>
          <w:rFonts w:ascii="Times New Roman"/>
          <w:b w:val="false"/>
          <w:i w:val="false"/>
          <w:color w:val="000000"/>
          <w:sz w:val="28"/>
        </w:rPr>
        <w:t>
      (Опр + СПр) + ЕАк * 0,08 + Вр - рыночный риск, где
</w:t>
      </w:r>
      <w:r>
        <w:br/>
      </w:r>
      <w:r>
        <w:rPr>
          <w:rFonts w:ascii="Times New Roman"/>
          <w:b w:val="false"/>
          <w:i w:val="false"/>
          <w:color w:val="000000"/>
          <w:sz w:val="28"/>
        </w:rPr>
        <w:t>
      (Опр + СПр) - процентный риск, представляющий собой сумму специфического процентного риска, рассчитанного в соответствии с 
</w:t>
      </w:r>
      <w:r>
        <w:rPr>
          <w:rFonts w:ascii="Times New Roman"/>
          <w:b w:val="false"/>
          <w:i w:val="false"/>
          <w:color w:val="000000"/>
          <w:sz w:val="28"/>
        </w:rPr>
        <w:t xml:space="preserve"> Приложением 2 </w:t>
      </w:r>
      <w:r>
        <w:rPr>
          <w:rFonts w:ascii="Times New Roman"/>
          <w:b w:val="false"/>
          <w:i w:val="false"/>
          <w:color w:val="000000"/>
          <w:sz w:val="28"/>
        </w:rPr>
        <w:t>
 к настоящей Инструкции, и общего процентного риска, рассчитанного в соответствии с 
</w:t>
      </w:r>
      <w:r>
        <w:rPr>
          <w:rFonts w:ascii="Times New Roman"/>
          <w:b w:val="false"/>
          <w:i w:val="false"/>
          <w:color w:val="000000"/>
          <w:sz w:val="28"/>
        </w:rPr>
        <w:t xml:space="preserve"> Приложением 3 </w:t>
      </w:r>
      <w:r>
        <w:rPr>
          <w:rFonts w:ascii="Times New Roman"/>
          <w:b w:val="false"/>
          <w:i w:val="false"/>
          <w:color w:val="000000"/>
          <w:sz w:val="28"/>
        </w:rPr>
        <w:t>
 к настоящей Инструкции, по долговым ценным бумагам, не принятых в расчет кредитного риска.
</w:t>
      </w:r>
      <w:r>
        <w:br/>
      </w:r>
      <w:r>
        <w:rPr>
          <w:rFonts w:ascii="Times New Roman"/>
          <w:b w:val="false"/>
          <w:i w:val="false"/>
          <w:color w:val="000000"/>
          <w:sz w:val="28"/>
        </w:rPr>
        <w:t>
      ЕАк * 0,08 - фондовый риск, где
</w:t>
      </w:r>
      <w:r>
        <w:br/>
      </w:r>
      <w:r>
        <w:rPr>
          <w:rFonts w:ascii="Times New Roman"/>
          <w:b w:val="false"/>
          <w:i w:val="false"/>
          <w:color w:val="000000"/>
          <w:sz w:val="28"/>
        </w:rPr>
        <w:t>
      Ак - текущая стоимость акций, паев,
</w:t>
      </w:r>
      <w:r>
        <w:br/>
      </w:r>
      <w:r>
        <w:rPr>
          <w:rFonts w:ascii="Times New Roman"/>
          <w:b w:val="false"/>
          <w:i w:val="false"/>
          <w:color w:val="000000"/>
          <w:sz w:val="28"/>
        </w:rPr>
        <w:t>
      Вр - валютный риск, определяемый как В * 0,08, где
</w:t>
      </w:r>
      <w:r>
        <w:br/>
      </w:r>
      <w:r>
        <w:rPr>
          <w:rFonts w:ascii="Times New Roman"/>
          <w:b w:val="false"/>
          <w:i w:val="false"/>
          <w:color w:val="000000"/>
          <w:sz w:val="28"/>
        </w:rPr>
        <w:t>
      В - текущая стоимость финансовых инструментов, номинированных в иностранной валюте, а также номинал и/или купонное вознаграждение по которым индексировано к изменению курсов иностранных валют,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и драгоценных металлов, наличной иностранной валюты;
</w:t>
      </w:r>
      <w:r>
        <w:br/>
      </w:r>
      <w:r>
        <w:rPr>
          <w:rFonts w:ascii="Times New Roman"/>
          <w:b w:val="false"/>
          <w:i w:val="false"/>
          <w:color w:val="000000"/>
          <w:sz w:val="28"/>
        </w:rPr>
        <w:t>
      УВД - усредненный валовой доход, рассчитываемый по формуле:
</w:t>
      </w:r>
      <w:r>
        <w:br/>
      </w:r>
      <w:r>
        <w:rPr>
          <w:rFonts w:ascii="Times New Roman"/>
          <w:b w:val="false"/>
          <w:i w:val="false"/>
          <w:color w:val="000000"/>
          <w:sz w:val="28"/>
        </w:rPr>
        <w:t>
             Е валового дохода, полученного за последние три финансовых года
</w:t>
      </w:r>
      <w:r>
        <w:br/>
      </w:r>
      <w:r>
        <w:rPr>
          <w:rFonts w:ascii="Times New Roman"/>
          <w:b w:val="false"/>
          <w:i w:val="false"/>
          <w:color w:val="000000"/>
          <w:sz w:val="28"/>
        </w:rPr>
        <w:t>
      УВД = ----------------------------------------------------------------- .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Величина УВД рассчитывается ежегодно по состоянию на первое число первого месяца отчетного года в соответствии с финансовой отчетностью и корректируется в случае необходимости после ежегодного аудита.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В пункт 5 внесены изменения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В качестве ликвидных активов признаются следующие активы Организации:
</w:t>
      </w:r>
      <w:r>
        <w:br/>
      </w:r>
      <w:r>
        <w:rPr>
          <w:rFonts w:ascii="Times New Roman"/>
          <w:b w:val="false"/>
          <w:i w:val="false"/>
          <w:color w:val="000000"/>
          <w:sz w:val="28"/>
        </w:rPr>
        <w:t>
      1) деньги и денежные эквиваленты, в том числе:
</w:t>
      </w:r>
      <w:r>
        <w:br/>
      </w:r>
      <w:r>
        <w:rPr>
          <w:rFonts w:ascii="Times New Roman"/>
          <w:b w:val="false"/>
          <w:i w:val="false"/>
          <w:color w:val="000000"/>
          <w:sz w:val="28"/>
        </w:rPr>
        <w:t>
      деньги в кассе;
</w:t>
      </w:r>
      <w:r>
        <w:br/>
      </w:r>
      <w:r>
        <w:rPr>
          <w:rFonts w:ascii="Times New Roman"/>
          <w:b w:val="false"/>
          <w:i w:val="false"/>
          <w:color w:val="000000"/>
          <w:sz w:val="28"/>
        </w:rPr>
        <w:t>
      деньги на текущих счетах в банках второго уровня Республики Казахстан;
</w:t>
      </w:r>
      <w:r>
        <w:br/>
      </w:r>
      <w:r>
        <w:rPr>
          <w:rFonts w:ascii="Times New Roman"/>
          <w:b w:val="false"/>
          <w:i w:val="false"/>
          <w:color w:val="000000"/>
          <w:sz w:val="28"/>
        </w:rPr>
        <w:t>
      деньги на текущих счетах в центральном депозитарии ценных бумаг;
</w:t>
      </w:r>
      <w:r>
        <w:br/>
      </w:r>
      <w:r>
        <w:rPr>
          <w:rFonts w:ascii="Times New Roman"/>
          <w:b w:val="false"/>
          <w:i w:val="false"/>
          <w:color w:val="000000"/>
          <w:sz w:val="28"/>
        </w:rPr>
        <w:t>
      деньги на текущих счетах в банках-нерезидентах, которые имеют долгосрочный и/или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
</w:t>
      </w:r>
      <w:r>
        <w:br/>
      </w:r>
      <w:r>
        <w:rPr>
          <w:rFonts w:ascii="Times New Roman"/>
          <w:b w:val="false"/>
          <w:i w:val="false"/>
          <w:color w:val="000000"/>
          <w:sz w:val="28"/>
        </w:rPr>
        <w:t>
      деньги на текущих счетах в организациях-нерезидентах, предоставляющих банковские услуги организациям для осуществления операций на организованном рынке ценных бумаг;
</w:t>
      </w:r>
      <w:r>
        <w:br/>
      </w:r>
      <w:r>
        <w:rPr>
          <w:rFonts w:ascii="Times New Roman"/>
          <w:b w:val="false"/>
          <w:i w:val="false"/>
          <w:color w:val="000000"/>
          <w:sz w:val="28"/>
        </w:rPr>
        <w:t>
      2) вклады в Национальном Банке Республики Казахстан;
</w:t>
      </w:r>
      <w:r>
        <w:br/>
      </w:r>
      <w:r>
        <w:rPr>
          <w:rFonts w:ascii="Times New Roman"/>
          <w:b w:val="false"/>
          <w:i w:val="false"/>
          <w:color w:val="000000"/>
          <w:sz w:val="28"/>
        </w:rPr>
        <w:t>
      3) вклады в банках второго уровня Республики Казахстан, акции которых включены в официальный список фондовой биржи по наивысшей категории листинга, или являющихся дочерними банками-резидентами, родительские банки-нерезиденты которых имеют долгосрочный и/или краткосрочный, индивидуальный рейтинг не ниже "ВВВ-" по международной шкале агентства "Standard &amp; Poor's", или имеющих долгосрочный кредитный рейтинг по международной шкале не ниже "ВВ-" агентства "Standard &amp; Poor's" или рейтинг аналогичного уровня одного из других рейтинговых агентств, или рейтинговую оценку не ниже "kzBBB" по национальной шкале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4) вклады в банках-нерезидентах, которые имеют долгосрочный и/или краткосрочный, индивидуальный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5)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6) негосударственные эмиссионные ценные бумаги юридических лиц Республики Казахстан, выпущенные в соответствии с законодательством Республики Казахстан и других государств, не являющихся аффилиированными лицами по отношению к Организации, включенные в официальный список фондовой биржи по наивысшей категории листинга (за исключением ипотечных облигаций, включенных в официальный список фондовой биржи, и облигаций акционерного общества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7) ипотечные облигации юридических лиц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8) инфраструктурные облигации юридических лиц Республики Казахстан, включенные в официальный список фондовой биржи,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9) облигации акционерного общества "Банк Развития Казахстана"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10)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11)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12) акции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за вычетом резервов на возможные потери;
</w:t>
      </w:r>
      <w:r>
        <w:br/>
      </w:r>
      <w:r>
        <w:rPr>
          <w:rFonts w:ascii="Times New Roman"/>
          <w:b w:val="false"/>
          <w:i w:val="false"/>
          <w:color w:val="000000"/>
          <w:sz w:val="28"/>
        </w:rPr>
        <w:t>
      13) акции юридических лиц Республики Казахстан, имеющих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"kzBBB" по национальной шкале "Standard &amp; Poor's" или рейтинг аналогичного уровня одного из других рейтинговых агентств, обращающихся на организованных рынках иностранных государств или Республики Казахстан, и долговые ценные бумаги юридических лиц Республики Казахстан, имеющие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рейтинговую оценку не ниже "kzBBB" по национальной шкале "Standard &amp; Poor's" или рейтинг аналогичного уровня одного из других рейтинговых агентств, обращающихся на организованных рынках иностранных государств или Республики Казахстан, за вычетом резервов на возможные потери;
</w:t>
      </w:r>
      <w:r>
        <w:br/>
      </w:r>
      <w:r>
        <w:rPr>
          <w:rFonts w:ascii="Times New Roman"/>
          <w:b w:val="false"/>
          <w:i w:val="false"/>
          <w:color w:val="000000"/>
          <w:sz w:val="28"/>
        </w:rPr>
        <w:t>
      14) ценные бумаги международных финансовых организаций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15) аффинированные драгоценные металлы;
</w:t>
      </w:r>
      <w:r>
        <w:br/>
      </w:r>
      <w:r>
        <w:rPr>
          <w:rFonts w:ascii="Times New Roman"/>
          <w:b w:val="false"/>
          <w:i w:val="false"/>
          <w:color w:val="000000"/>
          <w:sz w:val="28"/>
        </w:rPr>
        <w:t>
      16) паи открытого и интервального паевых инвестиционных фондов, за вычетом резервов на возможные потери;
</w:t>
      </w:r>
      <w:r>
        <w:br/>
      </w:r>
      <w:r>
        <w:rPr>
          <w:rFonts w:ascii="Times New Roman"/>
          <w:b w:val="false"/>
          <w:i w:val="false"/>
          <w:color w:val="000000"/>
          <w:sz w:val="28"/>
        </w:rPr>
        <w:t>
      17) негосударственные эмиссионные ценные бумаги юридических лиц Республики Казахстан (в том числе ценные бумаги, выпущенные в соответствии с законодательством других государств), не являющихся аффилиированными лицами по отношению к Организации, включенные в официальный список фондовой биржи по категории листинга, следующей за наивысшей (за исключением ипотечных облигаций, включенных в официальный список фондовой биржи) с учетом суммы основного долга и начисленного вознаграждения, за вычетом резервов на возможные потери;
</w:t>
      </w:r>
      <w:r>
        <w:br/>
      </w:r>
      <w:r>
        <w:rPr>
          <w:rFonts w:ascii="Times New Roman"/>
          <w:b w:val="false"/>
          <w:i w:val="false"/>
          <w:color w:val="000000"/>
          <w:sz w:val="28"/>
        </w:rPr>
        <w:t>
      18) акции организаторов торгов с ценными бумагами, центрального депозитария ценных бумаг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за вычетом резервов на возможные потери;
</w:t>
      </w:r>
      <w:r>
        <w:br/>
      </w:r>
      <w:r>
        <w:rPr>
          <w:rFonts w:ascii="Times New Roman"/>
          <w:b w:val="false"/>
          <w:i w:val="false"/>
          <w:color w:val="000000"/>
          <w:sz w:val="28"/>
        </w:rPr>
        <w:t>
      19) долговые ценные бумаги, прошедшие процедуру листинга на специальной торговой площадке Регионального Финансового Центра города Алматы, с учетом суммы основного долга и начисленного вознаграждения, за вычетом резервов на возможные потери;
</w:t>
      </w:r>
      <w:r>
        <w:br/>
      </w:r>
      <w:r>
        <w:rPr>
          <w:rFonts w:ascii="Times New Roman"/>
          <w:b w:val="false"/>
          <w:i w:val="false"/>
          <w:color w:val="000000"/>
          <w:sz w:val="28"/>
        </w:rPr>
        <w:t>
      20)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в том числе:
</w:t>
      </w:r>
      <w:r>
        <w:br/>
      </w:r>
      <w:r>
        <w:rPr>
          <w:rFonts w:ascii="Times New Roman"/>
          <w:b w:val="false"/>
          <w:i w:val="false"/>
          <w:color w:val="000000"/>
          <w:sz w:val="28"/>
        </w:rPr>
        <w:t>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трех дней;
</w:t>
      </w:r>
      <w:r>
        <w:br/>
      </w:r>
      <w:r>
        <w:rPr>
          <w:rFonts w:ascii="Times New Roman"/>
          <w:b w:val="false"/>
          <w:i w:val="false"/>
          <w:color w:val="000000"/>
          <w:sz w:val="28"/>
        </w:rPr>
        <w:t>
      дебиторская задолженность (за вычетом резервов на возможные потери) юридических лиц, не являющихся по отношению к Организации аффилиированными лицами, за вычетом дебиторской задолженности работников и других лиц, просроченная по условиям договора на срок не более девяносто дней.
</w:t>
      </w:r>
      <w:r>
        <w:br/>
      </w:r>
      <w:r>
        <w:rPr>
          <w:rFonts w:ascii="Times New Roman"/>
          <w:b w:val="false"/>
          <w:i w:val="false"/>
          <w:color w:val="000000"/>
          <w:sz w:val="28"/>
        </w:rPr>
        <w:t>
      Ценные бумаги, указанные в настоящем пункте, не включаются в расчет ликвидных активов в случаях:
</w:t>
      </w:r>
      <w:r>
        <w:br/>
      </w:r>
      <w:r>
        <w:rPr>
          <w:rFonts w:ascii="Times New Roman"/>
          <w:b w:val="false"/>
          <w:i w:val="false"/>
          <w:color w:val="000000"/>
          <w:sz w:val="28"/>
        </w:rPr>
        <w:t>
      продажи ценных бумаг Организацией на условиях их обратного выкупа или передачи в залог, или обременения иным образом в соответствии с законодательством Республики Казахстан;
</w:t>
      </w:r>
      <w:r>
        <w:br/>
      </w:r>
      <w:r>
        <w:rPr>
          <w:rFonts w:ascii="Times New Roman"/>
          <w:b w:val="false"/>
          <w:i w:val="false"/>
          <w:color w:val="000000"/>
          <w:sz w:val="28"/>
        </w:rPr>
        <w:t>
      покупки ценных бумаг Организацией на рынке автоматического "репо" на условиях их обратной продажи.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В пункт 6 внесены изменения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В качестве прочих активов признаются следующие активы Организации:
</w:t>
      </w:r>
      <w:r>
        <w:br/>
      </w:r>
      <w:r>
        <w:rPr>
          <w:rFonts w:ascii="Times New Roman"/>
          <w:b w:val="false"/>
          <w:i w:val="false"/>
          <w:color w:val="000000"/>
          <w:sz w:val="28"/>
        </w:rPr>
        <w:t>
      1) основные средства Организации по балансовой стоимости, в том числе:
</w:t>
      </w:r>
      <w:r>
        <w:br/>
      </w:r>
      <w:r>
        <w:rPr>
          <w:rFonts w:ascii="Times New Roman"/>
          <w:b w:val="false"/>
          <w:i w:val="false"/>
          <w:color w:val="000000"/>
          <w:sz w:val="28"/>
        </w:rPr>
        <w:t>
      земля, находящаяся в собственности или на праве постоянного землепользования;
</w:t>
      </w:r>
      <w:r>
        <w:br/>
      </w:r>
      <w:r>
        <w:rPr>
          <w:rFonts w:ascii="Times New Roman"/>
          <w:b w:val="false"/>
          <w:i w:val="false"/>
          <w:color w:val="000000"/>
          <w:sz w:val="28"/>
        </w:rPr>
        <w:t>
      здания и сооружения, находящиеся в собственности;
</w:t>
      </w:r>
      <w:r>
        <w:br/>
      </w:r>
      <w:r>
        <w:rPr>
          <w:rFonts w:ascii="Times New Roman"/>
          <w:b w:val="false"/>
          <w:i w:val="false"/>
          <w:color w:val="000000"/>
          <w:sz w:val="28"/>
        </w:rPr>
        <w:t>
      машины и оборудование, находящиеся в собственности;
</w:t>
      </w:r>
      <w:r>
        <w:br/>
      </w:r>
      <w:r>
        <w:rPr>
          <w:rFonts w:ascii="Times New Roman"/>
          <w:b w:val="false"/>
          <w:i w:val="false"/>
          <w:color w:val="000000"/>
          <w:sz w:val="28"/>
        </w:rPr>
        <w:t>
      2) программное обеспечение - по балансовой стоимости.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Пруденциальный норматив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"Доходность пенсионных активов"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Доходность пенсионных активов, находящихся у Организации в инвестиционном управлении, характеризуется коэффициентом номинального дохода К
</w:t>
      </w:r>
      <w:r>
        <w:rPr>
          <w:rFonts w:ascii="Times New Roman"/>
          <w:b w:val="false"/>
          <w:i w:val="false"/>
          <w:color w:val="000000"/>
          <w:vertAlign w:val="subscript"/>
        </w:rPr>
        <w:t>
2
</w:t>
      </w:r>
      <w:r>
        <w:rPr>
          <w:rFonts w:ascii="Times New Roman"/>
          <w:b w:val="false"/>
          <w:i w:val="false"/>
          <w:color w:val="000000"/>
          <w:sz w:val="28"/>
        </w:rPr>
        <w:t>
, рассчитываемым по формуле:
</w:t>
      </w:r>
      <w:r>
        <w:br/>
      </w:r>
      <w:r>
        <w:rPr>
          <w:rFonts w:ascii="Times New Roman"/>
          <w:b w:val="false"/>
          <w:i w:val="false"/>
          <w:color w:val="000000"/>
          <w:sz w:val="28"/>
        </w:rPr>
        <w:t>
                           __
</w:t>
      </w:r>
      <w:r>
        <w:br/>
      </w:r>
      <w:r>
        <w:rPr>
          <w:rFonts w:ascii="Times New Roman"/>
          <w:b w:val="false"/>
          <w:i w:val="false"/>
          <w:color w:val="000000"/>
          <w:sz w:val="28"/>
        </w:rPr>
        <w:t>
                           C
</w:t>
      </w:r>
      <w:r>
        <w:rPr>
          <w:rFonts w:ascii="Times New Roman"/>
          <w:b w:val="false"/>
          <w:i w:val="false"/>
          <w:color w:val="000000"/>
          <w:vertAlign w:val="subscript"/>
        </w:rPr>
        <w:t>
t
</w:t>
      </w:r>
      <w:r>
        <w:rPr>
          <w:rFonts w:ascii="Times New Roman"/>
          <w:b w:val="false"/>
          <w:i w:val="false"/>
          <w:color w:val="000000"/>
          <w:sz w:val="28"/>
        </w:rPr>
        <w:t>
</w:t>
      </w:r>
      <w:r>
        <w:br/>
      </w:r>
      <w:r>
        <w:rPr>
          <w:rFonts w:ascii="Times New Roman"/>
          <w:b w:val="false"/>
          <w:i w:val="false"/>
          <w:color w:val="000000"/>
          <w:sz w:val="28"/>
        </w:rPr>
        <w:t>
      К
</w:t>
      </w:r>
      <w:r>
        <w:rPr>
          <w:rFonts w:ascii="Times New Roman"/>
          <w:b w:val="false"/>
          <w:i w:val="false"/>
          <w:color w:val="000000"/>
          <w:vertAlign w:val="subscript"/>
        </w:rPr>
        <w:t>
 2 (12, 36, 60)
</w:t>
      </w:r>
      <w:r>
        <w:rPr>
          <w:rFonts w:ascii="Times New Roman"/>
          <w:b w:val="false"/>
          <w:i w:val="false"/>
          <w:color w:val="000000"/>
          <w:sz w:val="28"/>
        </w:rPr>
        <w:t>
 = (--------- - 1) х 100, где
</w:t>
      </w:r>
      <w:r>
        <w:br/>
      </w:r>
      <w:r>
        <w:rPr>
          <w:rFonts w:ascii="Times New Roman"/>
          <w:b w:val="false"/>
          <w:i w:val="false"/>
          <w:color w:val="000000"/>
          <w:sz w:val="28"/>
        </w:rPr>
        <w:t>
                           __
</w:t>
      </w:r>
      <w:r>
        <w:br/>
      </w:r>
      <w:r>
        <w:rPr>
          <w:rFonts w:ascii="Times New Roman"/>
          <w:b w:val="false"/>
          <w:i w:val="false"/>
          <w:color w:val="000000"/>
          <w:sz w:val="28"/>
        </w:rPr>
        <w:t>
                           Co
</w:t>
      </w:r>
      <w:r>
        <w:br/>
      </w:r>
      <w:r>
        <w:rPr>
          <w:rFonts w:ascii="Times New Roman"/>
          <w:b w:val="false"/>
          <w:i w:val="false"/>
          <w:color w:val="000000"/>
          <w:sz w:val="28"/>
        </w:rPr>
        <w:t>
      __
</w:t>
      </w:r>
      <w:r>
        <w:br/>
      </w:r>
      <w:r>
        <w:rPr>
          <w:rFonts w:ascii="Times New Roman"/>
          <w:b w:val="false"/>
          <w:i w:val="false"/>
          <w:color w:val="000000"/>
          <w:sz w:val="28"/>
        </w:rPr>
        <w:t>
      C
</w:t>
      </w:r>
      <w:r>
        <w:rPr>
          <w:rFonts w:ascii="Times New Roman"/>
          <w:b w:val="false"/>
          <w:i w:val="false"/>
          <w:color w:val="000000"/>
          <w:vertAlign w:val="subscript"/>
        </w:rPr>
        <w:t>
t
</w:t>
      </w:r>
      <w:r>
        <w:rPr>
          <w:rFonts w:ascii="Times New Roman"/>
          <w:b w:val="false"/>
          <w:i w:val="false"/>
          <w:color w:val="000000"/>
          <w:sz w:val="28"/>
        </w:rPr>
        <w:t>
 - средняя стоимость одной условной единицы пенсионных активов фонда, которые находились у Организации в инвестиционном управлении в отчетном календарном месяце, рассчитанная в соответствии с пунктом 9 настоящей Инструкции;
</w:t>
      </w:r>
    </w:p>
    <w:p>
      <w:pPr>
        <w:spacing w:after="0"/>
        <w:ind w:left="0"/>
        <w:jc w:val="both"/>
      </w:pPr>
      <w:r>
        <w:rPr>
          <w:rFonts w:ascii="Times New Roman"/>
          <w:b w:val="false"/>
          <w:i w:val="false"/>
          <w:color w:val="000000"/>
          <w:sz w:val="28"/>
        </w:rPr>
        <w:t>
      __
</w:t>
      </w:r>
      <w:r>
        <w:br/>
      </w:r>
      <w:r>
        <w:rPr>
          <w:rFonts w:ascii="Times New Roman"/>
          <w:b w:val="false"/>
          <w:i w:val="false"/>
          <w:color w:val="000000"/>
          <w:sz w:val="28"/>
        </w:rPr>
        <w:t>
      C
</w:t>
      </w:r>
      <w:r>
        <w:rPr>
          <w:rFonts w:ascii="Times New Roman"/>
          <w:b w:val="false"/>
          <w:i w:val="false"/>
          <w:color w:val="000000"/>
          <w:vertAlign w:val="subscript"/>
        </w:rPr>
        <w:t>
о
</w:t>
      </w:r>
      <w:r>
        <w:rPr>
          <w:rFonts w:ascii="Times New Roman"/>
          <w:b w:val="false"/>
          <w:i w:val="false"/>
          <w:color w:val="000000"/>
          <w:sz w:val="28"/>
        </w:rPr>
        <w:t>
 - средняя стоимость одной условной единицы пенсионных активов фонда, которые находились у Организации в инвестиционном управлении двенадцать, тридцать шесть и шестьдесят месяцев назад, рассчитанная в соответствии с пунктом 9 настоящей Инструкции.
</w:t>
      </w:r>
      <w:r>
        <w:br/>
      </w:r>
      <w:r>
        <w:rPr>
          <w:rFonts w:ascii="Times New Roman"/>
          <w:b w:val="false"/>
          <w:i w:val="false"/>
          <w:color w:val="000000"/>
          <w:sz w:val="28"/>
        </w:rPr>
        <w:t>
      9. Средняя стоимость одной условной единицы пенсионных активов фонда, которые находились у Организации в инвестиционном управлении в каком-либо месяце, рассчитывается как среднее арифметическое значение стоимости одной условной единицы пенсионных активов данного фонда, которые находились у этой Организации в инвестиционном управлении на конец каждого календарного дня данного месяца, рассчитанной в соответствии с пунктом 10 настоящей Инструкции.
</w:t>
      </w:r>
      <w:r>
        <w:br/>
      </w:r>
      <w:r>
        <w:rPr>
          <w:rFonts w:ascii="Times New Roman"/>
          <w:b w:val="false"/>
          <w:i w:val="false"/>
          <w:color w:val="000000"/>
          <w:sz w:val="28"/>
        </w:rPr>
        <w:t>
      10. Стоимость одной условной единицы пенсионных активов фонда, находившихся у Организации в инвестиционном управлении на конец какого-либо дня, рассчитывается Организацией по формуле:
</w:t>
      </w:r>
    </w:p>
    <w:p>
      <w:pPr>
        <w:spacing w:after="0"/>
        <w:ind w:left="0"/>
        <w:jc w:val="both"/>
      </w:pPr>
      <w:r>
        <w:rPr>
          <w:rFonts w:ascii="Times New Roman"/>
          <w:b w:val="false"/>
          <w:i w:val="false"/>
          <w:color w:val="000000"/>
          <w:sz w:val="28"/>
        </w:rPr>
        <w:t>
               ПАi
</w:t>
      </w:r>
      <w:r>
        <w:br/>
      </w:r>
      <w:r>
        <w:rPr>
          <w:rFonts w:ascii="Times New Roman"/>
          <w:b w:val="false"/>
          <w:i w:val="false"/>
          <w:color w:val="000000"/>
          <w:sz w:val="28"/>
        </w:rPr>
        <w:t>
      Сi = -----------, где
</w:t>
      </w:r>
      <w:r>
        <w:br/>
      </w:r>
      <w:r>
        <w:rPr>
          <w:rFonts w:ascii="Times New Roman"/>
          <w:b w:val="false"/>
          <w:i w:val="false"/>
          <w:color w:val="000000"/>
          <w:sz w:val="28"/>
        </w:rPr>
        <w:t>
               УЕi
</w:t>
      </w:r>
    </w:p>
    <w:p>
      <w:pPr>
        <w:spacing w:after="0"/>
        <w:ind w:left="0"/>
        <w:jc w:val="both"/>
      </w:pPr>
      <w:r>
        <w:rPr>
          <w:rFonts w:ascii="Times New Roman"/>
          <w:b w:val="false"/>
          <w:i w:val="false"/>
          <w:color w:val="000000"/>
          <w:sz w:val="28"/>
        </w:rPr>
        <w:t>
      Ci - стоимость одной условной единицы пенсионных активов фонда, находившихся у Организации в инвестиционном управлении на конец данного дня;
</w:t>
      </w:r>
      <w:r>
        <w:br/>
      </w:r>
      <w:r>
        <w:rPr>
          <w:rFonts w:ascii="Times New Roman"/>
          <w:b w:val="false"/>
          <w:i w:val="false"/>
          <w:color w:val="000000"/>
          <w:sz w:val="28"/>
        </w:rPr>
        <w:t>
      ПАі - текущая стоимость "чистых" пенсионных активов фонда, которые находились у Организации в инвестиционном управлении на конец данного дня, рассчитанная в соответствии с пунктом 11 настоящей Инструкции;
</w:t>
      </w:r>
      <w:r>
        <w:br/>
      </w:r>
      <w:r>
        <w:rPr>
          <w:rFonts w:ascii="Times New Roman"/>
          <w:b w:val="false"/>
          <w:i w:val="false"/>
          <w:color w:val="000000"/>
          <w:sz w:val="28"/>
        </w:rPr>
        <w:t>
      УЕі - общее количество условных единиц пенсионных активов фонда, которые находились у Организации в инвестиционном управлении на конец данного дня, рассчитанное в соответствии с пунктом 12 настоящей Инструкции.
</w:t>
      </w:r>
      <w:r>
        <w:br/>
      </w:r>
      <w:r>
        <w:rPr>
          <w:rFonts w:ascii="Times New Roman"/>
          <w:b w:val="false"/>
          <w:i w:val="false"/>
          <w:color w:val="000000"/>
          <w:sz w:val="28"/>
        </w:rPr>
        <w:t>
      11. Текущая стоимость "чистых" пенсионных активов фонда, которые находились у Организации в инвестиционном управлении на конец какого-либо дня, рассчитывается по формуле (с учетом особенностей, установленных пунктом 13 настоящей Инструкции):
</w:t>
      </w:r>
      <w:r>
        <w:br/>
      </w:r>
      <w:r>
        <w:rPr>
          <w:rFonts w:ascii="Times New Roman"/>
          <w:b w:val="false"/>
          <w:i w:val="false"/>
          <w:color w:val="000000"/>
          <w:sz w:val="28"/>
        </w:rPr>
        <w:t>
      ПАi = ПА (i-1) + Bi + Ti + Д + Иі + Пі1 + Пi2 - Hi1 - Нi2 - Кві, где
</w:t>
      </w:r>
      <w:r>
        <w:br/>
      </w:r>
      <w:r>
        <w:rPr>
          <w:rFonts w:ascii="Times New Roman"/>
          <w:b w:val="false"/>
          <w:i w:val="false"/>
          <w:color w:val="000000"/>
          <w:sz w:val="28"/>
        </w:rPr>
        <w:t>
      ПА (i-1) - текущая стоимость "чистых" пенсионных активов фонда, которые находились у Организации в инвестиционном управлении на конец предыдущего календарного дня;
</w:t>
      </w:r>
      <w:r>
        <w:br/>
      </w:r>
      <w:r>
        <w:rPr>
          <w:rFonts w:ascii="Times New Roman"/>
          <w:b w:val="false"/>
          <w:i w:val="false"/>
          <w:color w:val="000000"/>
          <w:sz w:val="28"/>
        </w:rPr>
        <w:t>
      Bi - пенсионные взносы, поступившие в фонд за данный день;
</w:t>
      </w:r>
      <w:r>
        <w:br/>
      </w:r>
      <w:r>
        <w:rPr>
          <w:rFonts w:ascii="Times New Roman"/>
          <w:b w:val="false"/>
          <w:i w:val="false"/>
          <w:color w:val="000000"/>
          <w:sz w:val="28"/>
        </w:rPr>
        <w:t>
      Ti - переводы пенсионных активов из других фондов, поступившие в фонд за данный день;
</w:t>
      </w:r>
      <w:r>
        <w:br/>
      </w:r>
      <w:r>
        <w:rPr>
          <w:rFonts w:ascii="Times New Roman"/>
          <w:b w:val="false"/>
          <w:i w:val="false"/>
          <w:color w:val="000000"/>
          <w:sz w:val="28"/>
        </w:rPr>
        <w:t>
      Ді - инвестиционный доход по пенсионным активам фонда, начисленный за данный день;
</w:t>
      </w:r>
      <w:r>
        <w:br/>
      </w:r>
      <w:r>
        <w:rPr>
          <w:rFonts w:ascii="Times New Roman"/>
          <w:b w:val="false"/>
          <w:i w:val="false"/>
          <w:color w:val="000000"/>
          <w:sz w:val="28"/>
        </w:rPr>
        <w:t>
      Иі - вознаграждение (интерес), выплаченное банком-кастодианом по остатку денег на инвестиционном счете фонда в данный день;
</w:t>
      </w:r>
      <w:r>
        <w:br/>
      </w:r>
      <w:r>
        <w:rPr>
          <w:rFonts w:ascii="Times New Roman"/>
          <w:b w:val="false"/>
          <w:i w:val="false"/>
          <w:color w:val="000000"/>
          <w:sz w:val="28"/>
        </w:rPr>
        <w:t>
      Пі1 - пеня, полученная фондом в данный день за несвоевременное перечисление пенсионных взносов;
</w:t>
      </w:r>
      <w:r>
        <w:br/>
      </w:r>
      <w:r>
        <w:rPr>
          <w:rFonts w:ascii="Times New Roman"/>
          <w:b w:val="false"/>
          <w:i w:val="false"/>
          <w:color w:val="000000"/>
          <w:sz w:val="28"/>
        </w:rPr>
        <w:t>
      Пi2 - пеня, полученная фондом в данный день за несвоевременное инвестирование пенсионных активов;
</w:t>
      </w:r>
      <w:r>
        <w:br/>
      </w:r>
      <w:r>
        <w:rPr>
          <w:rFonts w:ascii="Times New Roman"/>
          <w:b w:val="false"/>
          <w:i w:val="false"/>
          <w:color w:val="000000"/>
          <w:sz w:val="28"/>
        </w:rPr>
        <w:t>
      Hi1 - начисленные за данный день пенсионные выплаты из фонда, переводы из фонда в другие фонды и обязательства по ошибочно поступившим на инвестиционный счет фонда суммам (за исключением ошибочно поступивших сумм, которые признаны в качестве таковых фондом и обслуживающим его банком-кастодианом в день поступления, не размещены в финансовые инструменты и не зачислены на индивидуальные счета вкладчиков фонда/получателей пенсионных выплат);
</w:t>
      </w:r>
      <w:r>
        <w:br/>
      </w:r>
      <w:r>
        <w:rPr>
          <w:rFonts w:ascii="Times New Roman"/>
          <w:b w:val="false"/>
          <w:i w:val="false"/>
          <w:color w:val="000000"/>
          <w:sz w:val="28"/>
        </w:rPr>
        <w:t>
      Нi2 - начисленные за данный день суммы до выяснения;
</w:t>
      </w:r>
      <w:r>
        <w:br/>
      </w:r>
      <w:r>
        <w:rPr>
          <w:rFonts w:ascii="Times New Roman"/>
          <w:b w:val="false"/>
          <w:i w:val="false"/>
          <w:color w:val="000000"/>
          <w:sz w:val="28"/>
        </w:rPr>
        <w:t>
      КBi - комиссионные вознаграждения фонда и Организации, начисленные за данный день.
</w:t>
      </w:r>
      <w:r>
        <w:br/>
      </w:r>
      <w:r>
        <w:rPr>
          <w:rFonts w:ascii="Times New Roman"/>
          <w:b w:val="false"/>
          <w:i w:val="false"/>
          <w:color w:val="000000"/>
          <w:sz w:val="28"/>
        </w:rPr>
        <w:t>
      12. Общее количество условных единиц пенсионных активов фонда, которые находились у Организации в инвестиционном управлении на конец дня, рассчитывается по формуле (с учетом особенностей, установленных пунктом 13 настоящей Инструкции):
</w:t>
      </w:r>
    </w:p>
    <w:p>
      <w:pPr>
        <w:spacing w:after="0"/>
        <w:ind w:left="0"/>
        <w:jc w:val="both"/>
      </w:pPr>
      <w:r>
        <w:rPr>
          <w:rFonts w:ascii="Times New Roman"/>
          <w:b w:val="false"/>
          <w:i w:val="false"/>
          <w:color w:val="000000"/>
          <w:sz w:val="28"/>
        </w:rPr>
        <w:t>
                           Bi + Ti + Пi1 - Hi1 - Hi2
</w:t>
      </w:r>
      <w:r>
        <w:br/>
      </w:r>
      <w:r>
        <w:rPr>
          <w:rFonts w:ascii="Times New Roman"/>
          <w:b w:val="false"/>
          <w:i w:val="false"/>
          <w:color w:val="000000"/>
          <w:sz w:val="28"/>
        </w:rPr>
        <w:t>
      УЕi = УЕ(i - 1) + -------------------------------, где
</w:t>
      </w:r>
      <w:r>
        <w:br/>
      </w:r>
      <w:r>
        <w:rPr>
          <w:rFonts w:ascii="Times New Roman"/>
          <w:b w:val="false"/>
          <w:i w:val="false"/>
          <w:color w:val="000000"/>
          <w:sz w:val="28"/>
        </w:rPr>
        <w:t>
                                   C(i - 1)
</w:t>
      </w:r>
    </w:p>
    <w:p>
      <w:pPr>
        <w:spacing w:after="0"/>
        <w:ind w:left="0"/>
        <w:jc w:val="both"/>
      </w:pPr>
      <w:r>
        <w:rPr>
          <w:rFonts w:ascii="Times New Roman"/>
          <w:b w:val="false"/>
          <w:i w:val="false"/>
          <w:color w:val="000000"/>
          <w:sz w:val="28"/>
        </w:rPr>
        <w:t>
      УЕ(і-1) - общее количество условных единиц пенсионных активов фонда, которые находились у Организации в инвестиционном управлении на конец последнего календарного дня, предшествующего данному дню;
</w:t>
      </w:r>
      <w:r>
        <w:br/>
      </w:r>
      <w:r>
        <w:rPr>
          <w:rFonts w:ascii="Times New Roman"/>
          <w:b w:val="false"/>
          <w:i w:val="false"/>
          <w:color w:val="000000"/>
          <w:sz w:val="28"/>
        </w:rPr>
        <w:t>
      С(і-1) - стоимость одной условной единицы пенсионных активов фонда, находившихся у Организации в инвестиционном управлении на конец последнего календарного дня, предшествующего данному дню.
</w:t>
      </w:r>
    </w:p>
    <w:p>
      <w:pPr>
        <w:spacing w:after="0"/>
        <w:ind w:left="0"/>
        <w:jc w:val="both"/>
      </w:pPr>
      <w:r>
        <w:rPr>
          <w:rFonts w:ascii="Times New Roman"/>
          <w:b w:val="false"/>
          <w:i w:val="false"/>
          <w:color w:val="000000"/>
          <w:sz w:val="28"/>
        </w:rPr>
        <w:t>
</w:t>
      </w:r>
      <w:r>
        <w:rPr>
          <w:rFonts w:ascii="Times New Roman"/>
          <w:b w:val="false"/>
          <w:i w:val="false"/>
          <w:color w:val="000000"/>
          <w:sz w:val="28"/>
        </w:rPr>
        <w:t>
      13. При первоначальном поступлении пенсионных активов фонда в инвестиционное управление Организации (за исключением, установленным пунктом 14 настоящей Инструкции) расчет показателей Сі, ПАі и УЕi на конец первого дня нахождения пенсионных активов данного фонда в инвестиционном управлении осуществляется исходя из следующих значений:
</w:t>
      </w:r>
      <w:r>
        <w:br/>
      </w:r>
      <w:r>
        <w:rPr>
          <w:rFonts w:ascii="Times New Roman"/>
          <w:b w:val="false"/>
          <w:i w:val="false"/>
          <w:color w:val="000000"/>
          <w:sz w:val="28"/>
        </w:rPr>
        <w:t>
      1) C (i-l) - 100 тенге;
</w:t>
      </w:r>
      <w:r>
        <w:br/>
      </w:r>
      <w:r>
        <w:rPr>
          <w:rFonts w:ascii="Times New Roman"/>
          <w:b w:val="false"/>
          <w:i w:val="false"/>
          <w:color w:val="000000"/>
          <w:sz w:val="28"/>
        </w:rPr>
        <w:t>
      2) ПА (i-1) - текущая стоимость "чистых" пенсионных активов фонда, принятых Организацией в инвестиционное управление;
</w:t>
      </w:r>
      <w:r>
        <w:br/>
      </w:r>
      <w:r>
        <w:rPr>
          <w:rFonts w:ascii="Times New Roman"/>
          <w:b w:val="false"/>
          <w:i w:val="false"/>
          <w:color w:val="000000"/>
          <w:sz w:val="28"/>
        </w:rPr>
        <w:t>
      3) УЕ (i-1) - результат деления текущей стоимости "чистых" пенсионных активов фонда, принятых Организацией в инвестиционное управление, на 100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При передаче пенсионных активов фонда в инвестиционное управление от одной Организации другой расчет стоимости одной условной единицы пенсионных активов данного фонда не прерывается и продолжает осуществляться Организацией, принявшей его пенсионные активы в инвестиционное управление.
</w:t>
      </w:r>
    </w:p>
    <w:p>
      <w:pPr>
        <w:spacing w:after="0"/>
        <w:ind w:left="0"/>
        <w:jc w:val="both"/>
      </w:pPr>
      <w:r>
        <w:rPr>
          <w:rFonts w:ascii="Times New Roman"/>
          <w:b w:val="false"/>
          <w:i w:val="false"/>
          <w:color w:val="000000"/>
          <w:sz w:val="28"/>
        </w:rPr>
        <w:t>
</w:t>
      </w:r>
      <w:r>
        <w:rPr>
          <w:rFonts w:ascii="Times New Roman"/>
          <w:b w:val="false"/>
          <w:i w:val="false"/>
          <w:color w:val="000000"/>
          <w:sz w:val="28"/>
        </w:rPr>
        <w:t>
      15. Коэффициент К
</w:t>
      </w:r>
      <w:r>
        <w:rPr>
          <w:rFonts w:ascii="Times New Roman"/>
          <w:b w:val="false"/>
          <w:i w:val="false"/>
          <w:color w:val="000000"/>
          <w:vertAlign w:val="subscript"/>
        </w:rPr>
        <w:t>
2
</w:t>
      </w:r>
      <w:r>
        <w:rPr>
          <w:rFonts w:ascii="Times New Roman"/>
          <w:b w:val="false"/>
          <w:i w:val="false"/>
          <w:color w:val="000000"/>
          <w:sz w:val="28"/>
        </w:rPr>
        <w:t>
 рассчитывается Организацией в отношении только тех фондов, пенсионные активы которых находились в инвестиционном управлении у данной или других Организаций в течение последних двенадцати, тридцати шести, шестидесяти и более месяцев.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постановления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На основании предоставленных Организациями расчетов коэффициента К
</w:t>
      </w:r>
      <w:r>
        <w:rPr>
          <w:rFonts w:ascii="Times New Roman"/>
          <w:b w:val="false"/>
          <w:i w:val="false"/>
          <w:color w:val="000000"/>
          <w:vertAlign w:val="subscript"/>
        </w:rPr>
        <w:t>
2 
</w:t>
      </w:r>
      <w:r>
        <w:rPr>
          <w:rFonts w:ascii="Times New Roman"/>
          <w:b w:val="false"/>
          <w:i w:val="false"/>
          <w:color w:val="000000"/>
          <w:sz w:val="28"/>
        </w:rPr>
        <w:t>
уполномоченный орган ежемесячно рассчитывает в соответствии с пунктом 17 настоящей Инструкции и не позднее пятнадцатого числа текущего месяца публикует на web-сайте уполномоченного органа значения:
</w:t>
      </w:r>
      <w:r>
        <w:br/>
      </w:r>
      <w:r>
        <w:rPr>
          <w:rFonts w:ascii="Times New Roman"/>
          <w:b w:val="false"/>
          <w:i w:val="false"/>
          <w:color w:val="000000"/>
          <w:sz w:val="28"/>
        </w:rPr>
        <w:t>
      1) коэффициента К
</w:t>
      </w:r>
      <w:r>
        <w:rPr>
          <w:rFonts w:ascii="Times New Roman"/>
          <w:b w:val="false"/>
          <w:i w:val="false"/>
          <w:color w:val="000000"/>
          <w:vertAlign w:val="subscript"/>
        </w:rPr>
        <w:t>
2
</w:t>
      </w:r>
      <w:r>
        <w:rPr>
          <w:rFonts w:ascii="Times New Roman"/>
          <w:b w:val="false"/>
          <w:i w:val="false"/>
          <w:color w:val="000000"/>
          <w:sz w:val="28"/>
        </w:rPr>
        <w:t>
 по всем фондам, соответствующим условиям пункта 14 настоящей Инструкции;
</w:t>
      </w:r>
      <w:r>
        <w:br/>
      </w:r>
      <w:r>
        <w:rPr>
          <w:rFonts w:ascii="Times New Roman"/>
          <w:b w:val="false"/>
          <w:i w:val="false"/>
          <w:color w:val="000000"/>
          <w:sz w:val="28"/>
        </w:rPr>
        <w:t>
      2) коэффициента среднего номинального дохода за последние истекшие полные двенадцать, тридцать шесть, шестьдесят календарных месяцев по всем фондам, соответствующим условиям пункта 15 настоящей Инструкции;
</w:t>
      </w:r>
      <w:r>
        <w:br/>
      </w:r>
      <w:r>
        <w:rPr>
          <w:rFonts w:ascii="Times New Roman"/>
          <w:b w:val="false"/>
          <w:i w:val="false"/>
          <w:color w:val="000000"/>
          <w:sz w:val="28"/>
        </w:rPr>
        <w:t>
      3) скорректированного коэффициента среднего номинального дохода, рассчитанного в соответствии с пунктом 17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17. Коэффициент среднего номинального дохода рассчитывается по текущей стоимости "чистых" пенсионных активов, которые находились в инвестиционном управлении у данной или других Организаций двенадцать, тридцать шесть, шестьдесят и более месяцев (по состоянию на первый календарный день первого месяца периода, за который осуществлялся расчет коэффициента К
</w:t>
      </w:r>
      <w:r>
        <w:rPr>
          <w:rFonts w:ascii="Times New Roman"/>
          <w:b w:val="false"/>
          <w:i w:val="false"/>
          <w:color w:val="000000"/>
          <w:vertAlign w:val="subscript"/>
        </w:rPr>
        <w:t>
2
</w:t>
      </w:r>
      <w:r>
        <w:rPr>
          <w:rFonts w:ascii="Times New Roman"/>
          <w:b w:val="false"/>
          <w:i w:val="false"/>
          <w:color w:val="000000"/>
          <w:sz w:val="28"/>
        </w:rPr>
        <w:t>
), как средневзвешенная величина коэффициентов К
</w:t>
      </w:r>
      <w:r>
        <w:rPr>
          <w:rFonts w:ascii="Times New Roman"/>
          <w:b w:val="false"/>
          <w:i w:val="false"/>
          <w:color w:val="000000"/>
          <w:vertAlign w:val="subscript"/>
        </w:rPr>
        <w:t>
2
</w:t>
      </w:r>
      <w:r>
        <w:rPr>
          <w:rFonts w:ascii="Times New Roman"/>
          <w:b w:val="false"/>
          <w:i w:val="false"/>
          <w:color w:val="000000"/>
          <w:sz w:val="28"/>
        </w:rPr>
        <w:t>
 за один и тот же период по всем фондам, соответствующим условиям пункта 15 настоящей Инструкции.
</w:t>
      </w:r>
      <w:r>
        <w:br/>
      </w:r>
      <w:r>
        <w:rPr>
          <w:rFonts w:ascii="Times New Roman"/>
          <w:b w:val="false"/>
          <w:i w:val="false"/>
          <w:color w:val="000000"/>
          <w:sz w:val="28"/>
        </w:rPr>
        <w:t>
      Скорректированный коэффициент среднего номинального дохода рассчитывается как средневзвешенная по текущей стоимости "чистых" пенсионных активов, которые находились в инвестиционном управлении у данной или других Организаций шестьдесят и более месяцев (по состоянию на первый календарный день первого месяца периода, за который осуществлялся расчет коэффициента К
</w:t>
      </w:r>
      <w:r>
        <w:rPr>
          <w:rFonts w:ascii="Times New Roman"/>
          <w:b w:val="false"/>
          <w:i w:val="false"/>
          <w:color w:val="000000"/>
          <w:vertAlign w:val="subscript"/>
        </w:rPr>
        <w:t>
2
</w:t>
      </w:r>
      <w:r>
        <w:rPr>
          <w:rFonts w:ascii="Times New Roman"/>
          <w:b w:val="false"/>
          <w:i w:val="false"/>
          <w:color w:val="000000"/>
          <w:sz w:val="28"/>
        </w:rPr>
        <w:t>
), величина коэффициентов К
</w:t>
      </w:r>
      <w:r>
        <w:rPr>
          <w:rFonts w:ascii="Times New Roman"/>
          <w:b w:val="false"/>
          <w:i w:val="false"/>
          <w:color w:val="000000"/>
          <w:vertAlign w:val="subscript"/>
        </w:rPr>
        <w:t>
2
</w:t>
      </w:r>
      <w:r>
        <w:rPr>
          <w:rFonts w:ascii="Times New Roman"/>
          <w:b w:val="false"/>
          <w:i w:val="false"/>
          <w:color w:val="000000"/>
          <w:sz w:val="28"/>
        </w:rPr>
        <w:t>
 за один и тот же период по фондам, значение коэффициента номинального дохода которых не превышает ста тридцати процентов от значения коэффициента среднего номинального дохода за соответствующий период рассчитанного по текущей стоимости "чистых" пенсионных активов, которые находились в инвестиционном управлении у данной или других Организаций шестьдесят и более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18. Отклонение коэффициента К
</w:t>
      </w:r>
      <w:r>
        <w:rPr>
          <w:rFonts w:ascii="Times New Roman"/>
          <w:b w:val="false"/>
          <w:i w:val="false"/>
          <w:color w:val="000000"/>
          <w:vertAlign w:val="subscript"/>
        </w:rPr>
        <w:t>
2
</w:t>
      </w:r>
      <w:r>
        <w:rPr>
          <w:rFonts w:ascii="Times New Roman"/>
          <w:b w:val="false"/>
          <w:i w:val="false"/>
          <w:color w:val="000000"/>
          <w:sz w:val="28"/>
        </w:rPr>
        <w:t>
 по каждому отдельному фонду, чьи пенсионные активы находятся в инвестиционном управлении у данной Организации, должно быть не ниже тридцати процентов от значения скорректированного коэффициента среднего номинального дохода за соответствующий период.
</w:t>
      </w:r>
    </w:p>
    <w:p>
      <w:pPr>
        <w:spacing w:after="0"/>
        <w:ind w:left="0"/>
        <w:jc w:val="both"/>
      </w:pPr>
      <w:r>
        <w:rPr>
          <w:rFonts w:ascii="Times New Roman"/>
          <w:b w:val="false"/>
          <w:i w:val="false"/>
          <w:color w:val="000000"/>
          <w:sz w:val="28"/>
        </w:rPr>
        <w:t>
</w:t>
      </w:r>
      <w:r>
        <w:rPr>
          <w:rFonts w:ascii="Times New Roman"/>
          <w:b w:val="false"/>
          <w:i w:val="false"/>
          <w:color w:val="000000"/>
          <w:sz w:val="28"/>
        </w:rPr>
        <w:t>
      19. Организация возмещает отрицательную разницу между показателем номинальной доходности и минимальным значением доходности фонду путем зачисления на банковский счет фонда в банке второго уровня соответствующей суммы денег, рассчитанной по формуле:
</w:t>
      </w:r>
    </w:p>
    <w:p>
      <w:pPr>
        <w:spacing w:after="0"/>
        <w:ind w:left="0"/>
        <w:jc w:val="both"/>
      </w:pPr>
      <w:r>
        <w:rPr>
          <w:rFonts w:ascii="Times New Roman"/>
          <w:b w:val="false"/>
          <w:i w:val="false"/>
          <w:color w:val="000000"/>
          <w:sz w:val="28"/>
        </w:rPr>
        <w:t>
S = (С
</w:t>
      </w:r>
      <w:r>
        <w:rPr>
          <w:rFonts w:ascii="Times New Roman"/>
          <w:b w:val="false"/>
          <w:i w:val="false"/>
          <w:color w:val="000000"/>
          <w:vertAlign w:val="subscript"/>
        </w:rPr>
        <w:t>
ср
</w:t>
      </w:r>
      <w:r>
        <w:rPr>
          <w:rFonts w:ascii="Times New Roman"/>
          <w:b w:val="false"/>
          <w:i w:val="false"/>
          <w:color w:val="000000"/>
          <w:sz w:val="28"/>
        </w:rPr>
        <w:t>
 - С
</w:t>
      </w:r>
      <w:r>
        <w:rPr>
          <w:rFonts w:ascii="Times New Roman"/>
          <w:b w:val="false"/>
          <w:i w:val="false"/>
          <w:color w:val="000000"/>
          <w:vertAlign w:val="subscript"/>
        </w:rPr>
        <w:t>
t
</w:t>
      </w:r>
      <w:r>
        <w:rPr>
          <w:rFonts w:ascii="Times New Roman"/>
          <w:b w:val="false"/>
          <w:i w:val="false"/>
          <w:color w:val="000000"/>
          <w:sz w:val="28"/>
        </w:rPr>
        <w:t>
)* Y
</w:t>
      </w:r>
      <w:r>
        <w:rPr>
          <w:rFonts w:ascii="Times New Roman"/>
          <w:b w:val="false"/>
          <w:i w:val="false"/>
          <w:color w:val="000000"/>
          <w:vertAlign w:val="subscript"/>
        </w:rPr>
        <w:t>
ei
</w:t>
      </w:r>
      <w:r>
        <w:rPr>
          <w:rFonts w:ascii="Times New Roman"/>
          <w:b w:val="false"/>
          <w:i w:val="false"/>
          <w:color w:val="000000"/>
          <w:sz w:val="28"/>
        </w:rPr>
        <w:t>
, где
</w:t>
      </w:r>
    </w:p>
    <w:p>
      <w:pPr>
        <w:spacing w:after="0"/>
        <w:ind w:left="0"/>
        <w:jc w:val="both"/>
      </w:pPr>
      <w:r>
        <w:rPr>
          <w:rFonts w:ascii="Times New Roman"/>
          <w:b w:val="false"/>
          <w:i w:val="false"/>
          <w:color w:val="000000"/>
          <w:sz w:val="28"/>
        </w:rPr>
        <w:t>
      С
</w:t>
      </w:r>
      <w:r>
        <w:rPr>
          <w:rFonts w:ascii="Times New Roman"/>
          <w:b w:val="false"/>
          <w:i w:val="false"/>
          <w:color w:val="000000"/>
          <w:vertAlign w:val="subscript"/>
        </w:rPr>
        <w:t>
ср
</w:t>
      </w:r>
      <w:r>
        <w:rPr>
          <w:rFonts w:ascii="Times New Roman"/>
          <w:b w:val="false"/>
          <w:i w:val="false"/>
          <w:color w:val="000000"/>
          <w:sz w:val="28"/>
        </w:rPr>
        <w:t>
 - необходимая средняя стоимость одной условной единицы пенсионных активов фонда, находящегося в инвестиционном управлении у Организации, при которой отрицательная разница между минимальным значением доходности пенсионных активов и коэффициентом К
</w:t>
      </w:r>
      <w:r>
        <w:rPr>
          <w:rFonts w:ascii="Times New Roman"/>
          <w:b w:val="false"/>
          <w:i w:val="false"/>
          <w:color w:val="000000"/>
          <w:vertAlign w:val="subscript"/>
        </w:rPr>
        <w:t>
2
</w:t>
      </w:r>
      <w:r>
        <w:rPr>
          <w:rFonts w:ascii="Times New Roman"/>
          <w:b w:val="false"/>
          <w:i w:val="false"/>
          <w:color w:val="000000"/>
          <w:sz w:val="28"/>
        </w:rPr>
        <w:t>
 фонда исключается;
</w:t>
      </w:r>
      <w:r>
        <w:br/>
      </w:r>
      <w:r>
        <w:rPr>
          <w:rFonts w:ascii="Times New Roman"/>
          <w:b w:val="false"/>
          <w:i w:val="false"/>
          <w:color w:val="000000"/>
          <w:sz w:val="28"/>
        </w:rPr>
        <w:t>
      C
</w:t>
      </w:r>
      <w:r>
        <w:rPr>
          <w:rFonts w:ascii="Times New Roman"/>
          <w:b w:val="false"/>
          <w:i w:val="false"/>
          <w:color w:val="000000"/>
          <w:vertAlign w:val="subscript"/>
        </w:rPr>
        <w:t>
t
</w:t>
      </w:r>
      <w:r>
        <w:rPr>
          <w:rFonts w:ascii="Times New Roman"/>
          <w:b w:val="false"/>
          <w:i w:val="false"/>
          <w:color w:val="000000"/>
          <w:sz w:val="28"/>
        </w:rPr>
        <w:t>
 - средняя стоимость одной условной единицы пенсионных активов фонда, которые находились у Организации в инвестиционном управлении на дату произведения расчета;
</w:t>
      </w:r>
      <w:r>
        <w:br/>
      </w:r>
      <w:r>
        <w:rPr>
          <w:rFonts w:ascii="Times New Roman"/>
          <w:b w:val="false"/>
          <w:i w:val="false"/>
          <w:color w:val="000000"/>
          <w:sz w:val="28"/>
        </w:rPr>
        <w:t>
      Y
</w:t>
      </w:r>
      <w:r>
        <w:rPr>
          <w:rFonts w:ascii="Times New Roman"/>
          <w:b w:val="false"/>
          <w:i w:val="false"/>
          <w:color w:val="000000"/>
          <w:vertAlign w:val="subscript"/>
        </w:rPr>
        <w:t>
ei
</w:t>
      </w:r>
      <w:r>
        <w:rPr>
          <w:rFonts w:ascii="Times New Roman"/>
          <w:b w:val="false"/>
          <w:i w:val="false"/>
          <w:color w:val="000000"/>
          <w:sz w:val="28"/>
        </w:rPr>
        <w:t>
 - общее количество условных единиц пенсионных активов фонда, которые находятся в инвестиционном управлении у Организации на расчетную дату.
</w:t>
      </w:r>
      <w:r>
        <w:br/>
      </w:r>
      <w:r>
        <w:rPr>
          <w:rFonts w:ascii="Times New Roman"/>
          <w:b w:val="false"/>
          <w:i w:val="false"/>
          <w:color w:val="000000"/>
          <w:sz w:val="28"/>
        </w:rPr>
        <w:t>
      Значение Сср рассчитывается по формуле:
</w:t>
      </w:r>
    </w:p>
    <w:p>
      <w:pPr>
        <w:spacing w:after="0"/>
        <w:ind w:left="0"/>
        <w:jc w:val="both"/>
      </w:pPr>
      <w:r>
        <w:rPr>
          <w:rFonts w:ascii="Times New Roman"/>
          <w:b w:val="false"/>
          <w:i w:val="false"/>
          <w:color w:val="000000"/>
          <w:sz w:val="28"/>
        </w:rPr>
        <w:t>
      С
</w:t>
      </w:r>
      <w:r>
        <w:rPr>
          <w:rFonts w:ascii="Times New Roman"/>
          <w:b w:val="false"/>
          <w:i w:val="false"/>
          <w:color w:val="000000"/>
          <w:vertAlign w:val="subscript"/>
        </w:rPr>
        <w:t>
ср
</w:t>
      </w:r>
      <w:r>
        <w:rPr>
          <w:rFonts w:ascii="Times New Roman"/>
          <w:b w:val="false"/>
          <w:i w:val="false"/>
          <w:color w:val="000000"/>
          <w:sz w:val="28"/>
        </w:rPr>
        <w:t>
 &gt; = ((К
</w:t>
      </w:r>
      <w:r>
        <w:rPr>
          <w:rFonts w:ascii="Times New Roman"/>
          <w:b w:val="false"/>
          <w:i w:val="false"/>
          <w:color w:val="000000"/>
          <w:vertAlign w:val="subscript"/>
        </w:rPr>
        <w:t>
ср
</w:t>
      </w:r>
      <w:r>
        <w:rPr>
          <w:rFonts w:ascii="Times New Roman"/>
          <w:b w:val="false"/>
          <w:i w:val="false"/>
          <w:color w:val="000000"/>
          <w:sz w:val="28"/>
        </w:rPr>
        <w:t>
 - (К
</w:t>
      </w:r>
      <w:r>
        <w:rPr>
          <w:rFonts w:ascii="Times New Roman"/>
          <w:b w:val="false"/>
          <w:i w:val="false"/>
          <w:color w:val="000000"/>
          <w:vertAlign w:val="subscript"/>
        </w:rPr>
        <w:t>
ср 
</w:t>
      </w:r>
      <w:r>
        <w:rPr>
          <w:rFonts w:ascii="Times New Roman"/>
          <w:b w:val="false"/>
          <w:i w:val="false"/>
          <w:color w:val="000000"/>
          <w:sz w:val="28"/>
        </w:rPr>
        <w:t>
* 30 %) + 100)/100) * С
</w:t>
      </w:r>
      <w:r>
        <w:rPr>
          <w:rFonts w:ascii="Times New Roman"/>
          <w:b w:val="false"/>
          <w:i w:val="false"/>
          <w:color w:val="000000"/>
          <w:vertAlign w:val="subscript"/>
        </w:rPr>
        <w:t>
о
</w:t>
      </w:r>
      <w:r>
        <w:rPr>
          <w:rFonts w:ascii="Times New Roman"/>
          <w:b w:val="false"/>
          <w:i w:val="false"/>
          <w:color w:val="000000"/>
          <w:sz w:val="28"/>
        </w:rPr>
        <w:t>
, где
</w:t>
      </w:r>
    </w:p>
    <w:p>
      <w:pPr>
        <w:spacing w:after="0"/>
        <w:ind w:left="0"/>
        <w:jc w:val="both"/>
      </w:pPr>
      <w:r>
        <w:rPr>
          <w:rFonts w:ascii="Times New Roman"/>
          <w:b w:val="false"/>
          <w:i w:val="false"/>
          <w:color w:val="000000"/>
          <w:sz w:val="28"/>
        </w:rPr>
        <w:t>
      К
</w:t>
      </w:r>
      <w:r>
        <w:rPr>
          <w:rFonts w:ascii="Times New Roman"/>
          <w:b w:val="false"/>
          <w:i w:val="false"/>
          <w:color w:val="000000"/>
          <w:vertAlign w:val="subscript"/>
        </w:rPr>
        <w:t>
ср
</w:t>
      </w:r>
      <w:r>
        <w:rPr>
          <w:rFonts w:ascii="Times New Roman"/>
          <w:b w:val="false"/>
          <w:i w:val="false"/>
          <w:color w:val="000000"/>
          <w:sz w:val="28"/>
        </w:rPr>
        <w:t>
 - значение скорректированного коэффициента среднего номинального дохода по пенсионным активам накопительных пенсионных фондов, соответствующее дате произведения расчета;
</w:t>
      </w:r>
      <w:r>
        <w:br/>
      </w:r>
      <w:r>
        <w:rPr>
          <w:rFonts w:ascii="Times New Roman"/>
          <w:b w:val="false"/>
          <w:i w:val="false"/>
          <w:color w:val="000000"/>
          <w:sz w:val="28"/>
        </w:rPr>
        <w:t>
      С
</w:t>
      </w:r>
      <w:r>
        <w:rPr>
          <w:rFonts w:ascii="Times New Roman"/>
          <w:b w:val="false"/>
          <w:i w:val="false"/>
          <w:color w:val="000000"/>
          <w:vertAlign w:val="subscript"/>
        </w:rPr>
        <w:t>
о
</w:t>
      </w:r>
      <w:r>
        <w:rPr>
          <w:rFonts w:ascii="Times New Roman"/>
          <w:b w:val="false"/>
          <w:i w:val="false"/>
          <w:color w:val="000000"/>
          <w:sz w:val="28"/>
        </w:rPr>
        <w:t>
 - средняя стоимость одной условной единицы пенсионных активов фонда, которые находились у фонда шестьдесят и более месяцев назад, предшествующих дате произведения расчета.
</w:t>
      </w:r>
    </w:p>
    <w:p>
      <w:pPr>
        <w:spacing w:after="0"/>
        <w:ind w:left="0"/>
        <w:jc w:val="both"/>
      </w:pPr>
      <w:r>
        <w:rPr>
          <w:rFonts w:ascii="Times New Roman"/>
          <w:b w:val="false"/>
          <w:i w:val="false"/>
          <w:color w:val="000000"/>
          <w:sz w:val="28"/>
        </w:rPr>
        <w:t>
</w:t>
      </w:r>
      <w:r>
        <w:rPr>
          <w:rFonts w:ascii="Times New Roman"/>
          <w:b w:val="false"/>
          <w:i w:val="false"/>
          <w:color w:val="000000"/>
          <w:sz w:val="28"/>
        </w:rPr>
        <w:t>
      20. Указанная сумма зачисляется на счет фонда в течение десяти календарных дней с даты предъявления фондом требования к Организации о возмещении отрицательной разницы между показателем номинальной доходности и минимальным значением доходности.
</w:t>
      </w:r>
      <w:r>
        <w:br/>
      </w:r>
      <w:r>
        <w:rPr>
          <w:rFonts w:ascii="Times New Roman"/>
          <w:b w:val="false"/>
          <w:i w:val="false"/>
          <w:color w:val="000000"/>
          <w:sz w:val="28"/>
        </w:rPr>
        <w:t>
      Требование настоящего пункта не распространяется на случай, когда Организация обладает лицензией на осуществление деятельности по инвестиционному управлению пенсионными активами и лицензией на осуществление деятельности по привлечению пенсионных взносов и осуществлению пенсионных выплат одновременно.
</w:t>
      </w:r>
    </w:p>
    <w:p>
      <w:pPr>
        <w:spacing w:after="0"/>
        <w:ind w:left="0"/>
        <w:jc w:val="both"/>
      </w:pPr>
      <w:r>
        <w:rPr>
          <w:rFonts w:ascii="Times New Roman"/>
          <w:b w:val="false"/>
          <w:i w:val="false"/>
          <w:color w:val="000000"/>
          <w:sz w:val="28"/>
        </w:rPr>
        <w:t>
</w:t>
      </w:r>
      <w:r>
        <w:rPr>
          <w:rFonts w:ascii="Times New Roman"/>
          <w:b w:val="false"/>
          <w:i w:val="false"/>
          <w:color w:val="000000"/>
          <w:sz w:val="28"/>
        </w:rPr>
        <w:t>
      21. Организация в течение дня следующего за днем произведения зачисления суммы возмещения отрицательной разницы между минимальным значением доходности и коэффициентом К
</w:t>
      </w:r>
      <w:r>
        <w:rPr>
          <w:rFonts w:ascii="Times New Roman"/>
          <w:b w:val="false"/>
          <w:i w:val="false"/>
          <w:color w:val="000000"/>
          <w:vertAlign w:val="subscript"/>
        </w:rPr>
        <w:t>
2
</w:t>
      </w:r>
      <w:r>
        <w:rPr>
          <w:rFonts w:ascii="Times New Roman"/>
          <w:b w:val="false"/>
          <w:i w:val="false"/>
          <w:color w:val="000000"/>
          <w:sz w:val="28"/>
        </w:rPr>
        <w:t>
, направляет в уполномоченный орган информацию о зачислении данной суммы с подтверждением банка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Пруденциальный норматив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"Инвестиции в негосударственные ценные бумаги одного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эмитента, во вклады в одном банке второго уровня"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При расчете суммарного размера инвестиций Организации в негосударственные ценные бумаги одного эмитента, во вклады в одном банке второго уровня ограничения, установленные настоящей Инструкцией применяются в отношении каждого накопительного пенсионного фонда в отдельности.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23. Суммарный размер инвестиций Организации в ценные бумаги, эмитированные одним банком второго уровня Республики Казахстан, а также во вклады в данном банке, при условии, что инвестиции в голосующие акции данного банка составляют менее десяти процентов от общего количества голосующих акций данного банка, не должен превышать следующих значений:
</w:t>
      </w:r>
      <w:r>
        <w:br/>
      </w:r>
      <w:r>
        <w:rPr>
          <w:rFonts w:ascii="Times New Roman"/>
          <w:b w:val="false"/>
          <w:i w:val="false"/>
          <w:color w:val="000000"/>
          <w:sz w:val="28"/>
        </w:rPr>
        <w:t>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за счет собственных активов - десяти процентов от собственных активов Организации,
</w:t>
      </w:r>
      <w:r>
        <w:br/>
      </w:r>
      <w:r>
        <w:rPr>
          <w:rFonts w:ascii="Times New Roman"/>
          <w:b w:val="false"/>
          <w:i w:val="false"/>
          <w:color w:val="000000"/>
          <w:sz w:val="28"/>
        </w:rPr>
        <w:t>
      в совокупности - тридцати пяти процентов от размера собственного капитала данного банка (за исключением финансовых агентств и ипотечных облигаций) либо не более пятидесяти процентов от размера собственного капитала данного банка в случае, если данный банк имеет долгосрочную инвестиционную рейтинговую оценку не ниже "ВВ-" (по классификации рейтингового агентства "Standard &amp; Poor's") или рейтинг аналогичного уровня одного из других рейтинговых агентств.
</w:t>
      </w:r>
      <w:r>
        <w:br/>
      </w:r>
      <w:r>
        <w:rPr>
          <w:rFonts w:ascii="Times New Roman"/>
          <w:b w:val="false"/>
          <w:i w:val="false"/>
          <w:color w:val="000000"/>
          <w:sz w:val="28"/>
        </w:rPr>
        <w:t>
      Инвестиции за счет пенсионных и собственных активов в совокупности в ценные бумаги, эмитированные одним банком либо во вклады в одном банке не должны превышать более двадцати пяти процентов от размера собственного капитала данного банка (за исключением финансовых агентств и ипотечных облигаций).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24. Суммарный размер инвестиций Организации в ценные бумаги, эмитированные одним банком второго уровня Республики Казахстан, а также эмитентов - аффилиированных лиц банка, не являющихся банками второго уровня, во вклады в данном банке, не должен превышать следующих значений:
</w:t>
      </w:r>
      <w:r>
        <w:br/>
      </w:r>
      <w:r>
        <w:rPr>
          <w:rFonts w:ascii="Times New Roman"/>
          <w:b w:val="false"/>
          <w:i w:val="false"/>
          <w:color w:val="000000"/>
          <w:sz w:val="28"/>
        </w:rPr>
        <w:t>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за счет собственных активов - десяти процентов от собственных активов Организации, в совокупности - тридцати пяти процентов от размера собственного капитала данного банка (за исключением финансовых агентств и ипотечных облигаций), не более двадцати пяти процентов от размера собственного капитала данного эмитента (за исключением финансовых агентств, ипотечных облигаций, инфраструктурных облигаций и облигаций, выпущенных под гарантии финансового агентства) или не более двадцати пяти процентов от общего объема облигаций одной эмиссии данного эмитента (в зависимости от того, какая из указанных величин является наименьшей), менее десяти процентов от общего количества голосующих акций данного эмитента.
</w:t>
      </w:r>
      <w:r>
        <w:br/>
      </w:r>
      <w:r>
        <w:rPr>
          <w:rFonts w:ascii="Times New Roman"/>
          <w:b w:val="false"/>
          <w:i w:val="false"/>
          <w:color w:val="000000"/>
          <w:sz w:val="28"/>
        </w:rPr>
        <w:t>
      В случае если эмитент - аффилиированное лицо банка, не являющийся банком второго уровня, осуществляет выпуск ипотечных облигаций, то суммарный размер инвестиций в данные облигации не должен превышать значений, установленных пунктом 25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25. Суммарный размер инвестиций Организации в облигации эмитента, не являющегося банком второго уровня Республики Казахстан, в том числе облигации иностранного эмитента, не должен превышать следующих значений:
</w:t>
      </w:r>
      <w:r>
        <w:br/>
      </w:r>
      <w:r>
        <w:rPr>
          <w:rFonts w:ascii="Times New Roman"/>
          <w:b w:val="false"/>
          <w:i w:val="false"/>
          <w:color w:val="000000"/>
          <w:sz w:val="28"/>
        </w:rPr>
        <w:t>
      за счет пенсионных активов - десяти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за счет собственных активов - десяти процентов от собственных активов Организации, в совокупности - двадцати пяти процентов от размера собственного капитала данного эмитента (за исключением финансовых агентств, ипотечных облигаций, инфраструктурных облигаций и облигаций, выпущенных под гарантии финансового агентства) или не более двадцати пяти процентов от общего объема облигаций одной эмиссии данного эмитента (в зависимости от того, какая из указанных величин является наименьшей).
</w:t>
      </w:r>
      <w:r>
        <w:br/>
      </w:r>
      <w:r>
        <w:rPr>
          <w:rFonts w:ascii="Times New Roman"/>
          <w:b w:val="false"/>
          <w:i w:val="false"/>
          <w:color w:val="000000"/>
          <w:sz w:val="28"/>
        </w:rPr>
        <w:t>
      При расчете суммарного размера инвестиций Организации в облигации эмитента, не являющегося банком второго уровня, используется номинальная стоимость облигаций.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26. Суммарный размер инвестиций Организации в акции эмитента, не являющегося банком второго уровня Республики Казахстан, в том числе акции иностранного эмитента, должен составлять:
</w:t>
      </w:r>
      <w:r>
        <w:br/>
      </w:r>
      <w:r>
        <w:rPr>
          <w:rFonts w:ascii="Times New Roman"/>
          <w:b w:val="false"/>
          <w:i w:val="false"/>
          <w:color w:val="000000"/>
          <w:sz w:val="28"/>
        </w:rPr>
        <w:t>
      за счет пенсионных активов - не более пятнадцати процентов от объема пенсионных активов каждого отдельного фонда, находящихся у Организации в инвестиционном управлении,
</w:t>
      </w:r>
      <w:r>
        <w:br/>
      </w:r>
      <w:r>
        <w:rPr>
          <w:rFonts w:ascii="Times New Roman"/>
          <w:b w:val="false"/>
          <w:i w:val="false"/>
          <w:color w:val="000000"/>
          <w:sz w:val="28"/>
        </w:rPr>
        <w:t>
      за счет собственных активов - не более пятнадцати процентов от собственных активов Организации,
</w:t>
      </w:r>
      <w:r>
        <w:br/>
      </w:r>
      <w:r>
        <w:rPr>
          <w:rFonts w:ascii="Times New Roman"/>
          <w:b w:val="false"/>
          <w:i w:val="false"/>
          <w:color w:val="000000"/>
          <w:sz w:val="28"/>
        </w:rPr>
        <w:t>
      в совокупности - менее десяти процентов от общего количества голосующих акций данного эмитента.
</w:t>
      </w:r>
      <w:r>
        <w:br/>
      </w:r>
      <w:r>
        <w:rPr>
          <w:rFonts w:ascii="Times New Roman"/>
          <w:b w:val="false"/>
          <w:i w:val="false"/>
          <w:color w:val="000000"/>
          <w:sz w:val="28"/>
        </w:rPr>
        <w:t>
      При расчете суммарного размера инвестиций Организации в акции эмитента допустимо превышение установленного значения не более чем на три процента в течение периода времени не более шестидесяти дней с учетом требования пункта 30 настоящей Инструкции.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26-1. Суммарный размер инвестиций Организации в паи интервального паевого инвестиционного фонда, управляющая компания которого является резидентом Республики Казахстан, и которые включены в официальный список организатора торгов, за исключением официального списка специальной торговой площадки Регионального Финансового Центра города Алматы, за счет собственных и пенсионных активов в совокупности не должен превышать следующих значений:
</w:t>
      </w:r>
      <w:r>
        <w:br/>
      </w:r>
      <w:r>
        <w:rPr>
          <w:rFonts w:ascii="Times New Roman"/>
          <w:b w:val="false"/>
          <w:i w:val="false"/>
          <w:color w:val="000000"/>
          <w:sz w:val="28"/>
        </w:rPr>
        <w:t>
      за счет пенсионных активов - не более десяти процентов от активов каждого фонда;
</w:t>
      </w:r>
      <w:r>
        <w:br/>
      </w:r>
      <w:r>
        <w:rPr>
          <w:rFonts w:ascii="Times New Roman"/>
          <w:b w:val="false"/>
          <w:i w:val="false"/>
          <w:color w:val="000000"/>
          <w:sz w:val="28"/>
        </w:rPr>
        <w:t>
      за счет собственных активов - не более десяти процентов от собственных активов Организации;
</w:t>
      </w:r>
      <w:r>
        <w:br/>
      </w:r>
      <w:r>
        <w:rPr>
          <w:rFonts w:ascii="Times New Roman"/>
          <w:b w:val="false"/>
          <w:i w:val="false"/>
          <w:color w:val="000000"/>
          <w:sz w:val="28"/>
        </w:rPr>
        <w:t>
      в совокупности - не более десяти процентов от активов данного интервального паевого инвестиционного фонда.
</w:t>
      </w:r>
      <w:r>
        <w:br/>
      </w:r>
      <w:r>
        <w:rPr>
          <w:rFonts w:ascii="Times New Roman"/>
          <w:b w:val="false"/>
          <w:i w:val="false"/>
          <w:color w:val="000000"/>
          <w:sz w:val="28"/>
        </w:rPr>
        <w:t>
      Суммарный размер инвестиций Организации в паи инвестиционного фонда, имеющего международную рейтинговую оценку "Standard &amp; Poor's principal stability fund ratings" не ниже "BBBm-" либо "Standard &amp; Poor's Fund credit quality ratings" не ниже "BBBf-", не должен превышать следующих значений:
</w:t>
      </w:r>
      <w:r>
        <w:br/>
      </w:r>
      <w:r>
        <w:rPr>
          <w:rFonts w:ascii="Times New Roman"/>
          <w:b w:val="false"/>
          <w:i w:val="false"/>
          <w:color w:val="000000"/>
          <w:sz w:val="28"/>
        </w:rPr>
        <w:t>
      за счет пенсионных активов - не более десяти процентов от активов каждого фонда;
</w:t>
      </w:r>
      <w:r>
        <w:br/>
      </w:r>
      <w:r>
        <w:rPr>
          <w:rFonts w:ascii="Times New Roman"/>
          <w:b w:val="false"/>
          <w:i w:val="false"/>
          <w:color w:val="000000"/>
          <w:sz w:val="28"/>
        </w:rPr>
        <w:t>
      за счет собственных активов - не более пятнадцати процентов от собственных активов Организации;
</w:t>
      </w:r>
      <w:r>
        <w:br/>
      </w:r>
      <w:r>
        <w:rPr>
          <w:rFonts w:ascii="Times New Roman"/>
          <w:b w:val="false"/>
          <w:i w:val="false"/>
          <w:color w:val="000000"/>
          <w:sz w:val="28"/>
        </w:rPr>
        <w:t>
      в совокупности - не более десяти процентов от активов данного инвестиционного фонда.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5 дополнена пунктом 26-1 в соответствии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При расчете суммарного размера инвестиций Организации в негосударственные ценные бумаги одного эмитента, во вклады в одном банке второго уровня:
</w:t>
      </w:r>
      <w:r>
        <w:br/>
      </w:r>
      <w:r>
        <w:rPr>
          <w:rFonts w:ascii="Times New Roman"/>
          <w:b w:val="false"/>
          <w:i w:val="false"/>
          <w:color w:val="000000"/>
          <w:sz w:val="28"/>
        </w:rPr>
        <w:t>
      1) собственный капитал банка (эмитента) - резидента Республики Казахстан определяется на основании его последнего квартального баланса, опубликованного в печатном издании в соответствии с законодательством Республики Казахстан о банковской деятельности или законодательством Республики Казахстан об акционерных обществах, либо предоставленного организатором торгов ценными бумагами в соответствии с листинговыми процедурами;
</w:t>
      </w:r>
      <w:r>
        <w:br/>
      </w:r>
      <w:r>
        <w:rPr>
          <w:rFonts w:ascii="Times New Roman"/>
          <w:b w:val="false"/>
          <w:i w:val="false"/>
          <w:color w:val="000000"/>
          <w:sz w:val="28"/>
        </w:rPr>
        <w:t>
      2) собственный капитал иностранного эмитента определяется на основании его последнего квартального баланса, размещенного в информационных аналитических системах Reuters или Bloomberg V.L.Р. или в сети интернет на сайте организатора торгов ценными бумагами, в торговой системе которого котируются данные ценные бумаги, или на сайте эмитента данных ценных бумаг;
</w:t>
      </w:r>
      <w:r>
        <w:br/>
      </w:r>
      <w:r>
        <w:rPr>
          <w:rFonts w:ascii="Times New Roman"/>
          <w:b w:val="false"/>
          <w:i w:val="false"/>
          <w:color w:val="000000"/>
          <w:sz w:val="28"/>
        </w:rPr>
        <w:t>
      3) аффилиированные по отношению друг к другу банки признаются в качестве одного банка. Ограничение, установленное в части совокупного размера инвестиций не более тридцати пяти процентов от размера собственного капитала банка (за исключением финансовых агентств и ипотечных облигаций), применяется по отношению к каждому из таких банков;
</w:t>
      </w:r>
      <w:r>
        <w:br/>
      </w:r>
      <w:r>
        <w:rPr>
          <w:rFonts w:ascii="Times New Roman"/>
          <w:b w:val="false"/>
          <w:i w:val="false"/>
          <w:color w:val="000000"/>
          <w:sz w:val="28"/>
        </w:rPr>
        <w:t>
      4) аффилиированные по отношению другу к другу эмитенты, не являющиеся банками второго уровня, признаются в качестве одного эмитента, не являющегося банком второго уровня, при этом ограничения, установленные абзацем четвертым пункта 25 и абзацем четвертым пункта 26 настоящей Инструкции, применяется по отношению к каждому из таких эмитентов. Действие настоящего подпункта не распространяется на юридические лица, являющиеся участниками кредитных бюро, а также на юридические лица, государственные пакеты акций (доли участия) которых переданы Акционерному обществу "Казахстанский холдинг по управлению государственными активами "Самрук", и юридические лица, права владения и пользования государственными пакетами акций (долями участия) которых переданы Акционерном обществу "Фонд устойчивого развития "Қазына".
</w:t>
      </w:r>
    </w:p>
    <w:p>
      <w:pPr>
        <w:spacing w:after="0"/>
        <w:ind w:left="0"/>
        <w:jc w:val="both"/>
      </w:pPr>
      <w:r>
        <w:rPr>
          <w:rFonts w:ascii="Times New Roman"/>
          <w:b w:val="false"/>
          <w:i w:val="false"/>
          <w:color w:val="000000"/>
          <w:sz w:val="28"/>
        </w:rPr>
        <w:t>
</w:t>
      </w:r>
      <w:r>
        <w:rPr>
          <w:rFonts w:ascii="Times New Roman"/>
          <w:b w:val="false"/>
          <w:i w:val="false"/>
          <w:color w:val="000000"/>
          <w:sz w:val="28"/>
        </w:rPr>
        <w:t>
      28. Размер остатка денег в кассе Организации на конец дня не должен превышать десяти процентов от собственных активов Организации.
</w:t>
      </w:r>
      <w:r>
        <w:br/>
      </w:r>
      <w:r>
        <w:rPr>
          <w:rFonts w:ascii="Times New Roman"/>
          <w:b w:val="false"/>
          <w:i w:val="false"/>
          <w:color w:val="000000"/>
          <w:sz w:val="28"/>
        </w:rPr>
        <w:t>
      Максимальный остаток денег на текущих счетах Организации в одном банке второго уровня (в двух и более банках второго уровня, являющихся между собой аффилиированными лицами) не должен превышать десяти процентов от размера собственных активов Организации.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В пункт 28 внесены изменения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29. Установленные ограничения суммарного размера инвестиций Организации не распространяются на ценные бумаги международных финансовых организаций, которые могут быть приобретены Организацией в соответствии с порядком инвестирования пенсионных активов, установленным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27 октября 2006 года N 225 "Об утверждении Правил осуществления деятельности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30. В случае, если Организация по независящим от нее причинам стала соответствовать признакам крупного участника банка, страховой (перестраховочной) организации, открытого накопительного пенсионного фонда, ей необходимо в течение шестидесяти дней с момента обнаружения данного факта привести свою деятельность в соответствие с требованиями пункта 23 и 26 настоящей Инструкции.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30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Контроль за соблюдением пруденциальных нормативов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Организация каждый рабочий день производит расчеты по состоянию на конец предшествующего рабочего дня, а также на конец каждого из выходных дней, непосредственно предшествовавших текущему рабочему дню:
</w:t>
      </w:r>
      <w:r>
        <w:br/>
      </w:r>
      <w:r>
        <w:rPr>
          <w:rFonts w:ascii="Times New Roman"/>
          <w:b w:val="false"/>
          <w:i w:val="false"/>
          <w:color w:val="000000"/>
          <w:sz w:val="28"/>
        </w:rPr>
        <w:t>
      1) значения коэффициента К
</w:t>
      </w:r>
      <w:r>
        <w:rPr>
          <w:rFonts w:ascii="Times New Roman"/>
          <w:b w:val="false"/>
          <w:i w:val="false"/>
          <w:color w:val="000000"/>
          <w:vertAlign w:val="subscript"/>
        </w:rPr>
        <w:t>
1
</w:t>
      </w:r>
      <w:r>
        <w:rPr>
          <w:rFonts w:ascii="Times New Roman"/>
          <w:b w:val="false"/>
          <w:i w:val="false"/>
          <w:color w:val="000000"/>
          <w:sz w:val="28"/>
        </w:rPr>
        <w:t>
;
</w:t>
      </w:r>
      <w:r>
        <w:br/>
      </w:r>
      <w:r>
        <w:rPr>
          <w:rFonts w:ascii="Times New Roman"/>
          <w:b w:val="false"/>
          <w:i w:val="false"/>
          <w:color w:val="000000"/>
          <w:sz w:val="28"/>
        </w:rPr>
        <w:t>
      2) на соответствие осуществленных инвестиций пруденциальному нормативу 3 "Инвестиции в негосударственные ценные бумаги одного эмитента, во вклады в одном банке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32. Ежемесячно, не позднее 18-00 часов времени города Астаны пятого рабочего дня, Организация представляет уполномоченному органу на электронном и бумажном носителях:
</w:t>
      </w:r>
      <w:r>
        <w:br/>
      </w:r>
      <w:r>
        <w:rPr>
          <w:rFonts w:ascii="Times New Roman"/>
          <w:b w:val="false"/>
          <w:i w:val="false"/>
          <w:color w:val="000000"/>
          <w:sz w:val="28"/>
        </w:rPr>
        <w:t>
      1) расчеты значения коэффициента К1 согласно приложениям 1 - 3 и 5 к настоящей Инструкции;
</w:t>
      </w:r>
      <w:r>
        <w:br/>
      </w:r>
      <w:r>
        <w:rPr>
          <w:rFonts w:ascii="Times New Roman"/>
          <w:b w:val="false"/>
          <w:i w:val="false"/>
          <w:color w:val="000000"/>
          <w:sz w:val="28"/>
        </w:rPr>
        <w:t>
      2) справку о средней стоимости одной условной единицы пенсионных активов каждого отдельного фонда, чьи пенсионные активы находились в инвестиционном управлении у данной Организации на начало текущего месяца, за истекший месяц по форме согласно приложению 4 к настоящей Инструкции;
</w:t>
      </w:r>
      <w:r>
        <w:br/>
      </w:r>
      <w:r>
        <w:rPr>
          <w:rFonts w:ascii="Times New Roman"/>
          <w:b w:val="false"/>
          <w:i w:val="false"/>
          <w:color w:val="000000"/>
          <w:sz w:val="28"/>
        </w:rPr>
        <w:t>
      3) сведения о коэффициентах номинального дохода (отдельно по каждому фонду, чьи пенсионные активы находились в инвестиционном управлении у данной Организации на начало текущего месяца) по форме согласно приложению 4-1 к настоящей Инструкции.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Пункт 32 в редакции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пункт с изменением, внесенным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финансового рынка и финансовых организаций от 16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Расчеты значения коэффициента К1 на бумажном носителе составляются в двух экземплярах, подписываются первым руководителем Организации или лицом, уполномоченным на подписание отчета, главным бухгалтером, и заверяются печатью Организации. Один экземпляр представляется в уполномоченный орган, второй хранится у Организации.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постановления Правления Агентства РК по регулированию и надзору финансового рынка и финансовых организаций от 16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Уполномоченный орган и Организация ежемесячно рассчитывают значения коэффициентов К
</w:t>
      </w:r>
      <w:r>
        <w:rPr>
          <w:rFonts w:ascii="Times New Roman"/>
          <w:b w:val="false"/>
          <w:i w:val="false"/>
          <w:color w:val="000000"/>
          <w:vertAlign w:val="subscript"/>
        </w:rPr>
        <w:t>
1
</w:t>
      </w:r>
      <w:r>
        <w:rPr>
          <w:rFonts w:ascii="Times New Roman"/>
          <w:b w:val="false"/>
          <w:i w:val="false"/>
          <w:color w:val="000000"/>
          <w:sz w:val="28"/>
        </w:rPr>
        <w:t>
 и К
</w:t>
      </w:r>
      <w:r>
        <w:rPr>
          <w:rFonts w:ascii="Times New Roman"/>
          <w:b w:val="false"/>
          <w:i w:val="false"/>
          <w:color w:val="000000"/>
          <w:vertAlign w:val="subscript"/>
        </w:rPr>
        <w:t>
2
</w:t>
      </w:r>
      <w:r>
        <w:rPr>
          <w:rFonts w:ascii="Times New Roman"/>
          <w:b w:val="false"/>
          <w:i w:val="false"/>
          <w:color w:val="000000"/>
          <w:sz w:val="28"/>
        </w:rPr>
        <w:t>
 на основании финансовой и иной отчетности, представляемой Организацией в уполномоченный орган на бумажном и электронном носителях в соответствии с нормативными правовыми актами Республики Казахстан, и дополнительных сведений для расчета пруденциальных нормативов, представляемых Организацией на бумажном носителе по форме согласно 
</w:t>
      </w:r>
      <w:r>
        <w:rPr>
          <w:rFonts w:ascii="Times New Roman"/>
          <w:b w:val="false"/>
          <w:i w:val="false"/>
          <w:color w:val="000000"/>
          <w:sz w:val="28"/>
        </w:rPr>
        <w:t xml:space="preserve"> Приложению 6 </w:t>
      </w:r>
      <w:r>
        <w:rPr>
          <w:rFonts w:ascii="Times New Roman"/>
          <w:b w:val="false"/>
          <w:i w:val="false"/>
          <w:color w:val="000000"/>
          <w:sz w:val="28"/>
        </w:rPr>
        <w:t>
 к настоящей Инструкции.
</w:t>
      </w:r>
      <w:r>
        <w:br/>
      </w:r>
      <w:r>
        <w:rPr>
          <w:rFonts w:ascii="Times New Roman"/>
          <w:b w:val="false"/>
          <w:i w:val="false"/>
          <w:color w:val="000000"/>
          <w:sz w:val="28"/>
        </w:rPr>
        <w:t>
      Уполномоченный орган ежемесячно не позднее 28-го числа месяца, следующего за отчетным, размещает на своем сайте информацию о значениях кредитного, процентного, валютного и фондового риска по каждой Организации.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В пункт 34 внесены изменения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35. Дополнительные сведения для расчета пруденциальных нормативов на электронном носителе представляются по состоянию на первое число месяца, следующего за отчетным, не позднее 18-00 часов времени города Астаны пятого рабочего дня данного месяца.
</w:t>
      </w:r>
      <w:r>
        <w:br/>
      </w:r>
      <w:r>
        <w:rPr>
          <w:rFonts w:ascii="Times New Roman"/>
          <w:b w:val="false"/>
          <w:i w:val="false"/>
          <w:color w:val="000000"/>
          <w:sz w:val="28"/>
        </w:rPr>
        <w:t>
      Дополнительные сведения на бумажном носителе подписываются первым руководителем Организации или лицом, его замещающим, главным бухгалтером, а также иными лицами, обладающими правом подписи указанной информации согласно внутренним документам Организации, заверяются печатью и хранятся у Организации.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в редакции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постановления Правления Агентства РК по регулированию и надзору финансового рынка и финансовых организаций от 16 июля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Данные в расчетах и дополнительных сведениях для расчета пруденциальных нормативов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
</w:t>
      </w:r>
    </w:p>
    <w:p>
      <w:pPr>
        <w:spacing w:after="0"/>
        <w:ind w:left="0"/>
        <w:jc w:val="both"/>
      </w:pPr>
      <w:r>
        <w:rPr>
          <w:rFonts w:ascii="Times New Roman"/>
          <w:b w:val="false"/>
          <w:i w:val="false"/>
          <w:color w:val="000000"/>
          <w:sz w:val="28"/>
        </w:rPr>
        <w:t>
</w:t>
      </w:r>
      <w:r>
        <w:rPr>
          <w:rFonts w:ascii="Times New Roman"/>
          <w:b w:val="false"/>
          <w:i w:val="false"/>
          <w:color w:val="000000"/>
          <w:sz w:val="28"/>
        </w:rPr>
        <w:t>
      37. Расчеты, указанные в подпункте 1) 
</w:t>
      </w:r>
      <w:r>
        <w:rPr>
          <w:rFonts w:ascii="Times New Roman"/>
          <w:b w:val="false"/>
          <w:i w:val="false"/>
          <w:color w:val="000000"/>
          <w:sz w:val="28"/>
        </w:rPr>
        <w:t xml:space="preserve"> пункта 31 </w:t>
      </w:r>
      <w:r>
        <w:rPr>
          <w:rFonts w:ascii="Times New Roman"/>
          <w:b w:val="false"/>
          <w:i w:val="false"/>
          <w:color w:val="000000"/>
          <w:sz w:val="28"/>
        </w:rPr>
        <w:t>
 настоящей Инструкции, а также дополнительные сведения для расчета пруденциальных нормативов, указанные в пункте 34 настоящей Инструкции, представляются на электронном носителе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38. Идентичность данных, представляемых на электронном носителе, данным на бумажном носителе, обеспечивается первым руководителем Организации или лицом, его замещающим.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39. В случае несоответствия значений, рассчитанных в соответствии с пунктом 31 настоящей Инструкции, а также коэффициента К
</w:t>
      </w:r>
      <w:r>
        <w:rPr>
          <w:rFonts w:ascii="Times New Roman"/>
          <w:b w:val="false"/>
          <w:i w:val="false"/>
          <w:color w:val="000000"/>
          <w:vertAlign w:val="subscript"/>
        </w:rPr>
        <w:t>
2
</w:t>
      </w:r>
      <w:r>
        <w:rPr>
          <w:rFonts w:ascii="Times New Roman"/>
          <w:b w:val="false"/>
          <w:i w:val="false"/>
          <w:color w:val="000000"/>
          <w:sz w:val="28"/>
        </w:rPr>
        <w:t>
 пруденциальным нормативам, установленным настоящей Инструкцией, Организация сообщает уполномоченному органу в течение одного дня о факте и причинах данного несоответствия с приложением плана мероприятий по его устранению.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40. В случае совмещения Организацией видов профессиональной деятельности на рынке ценных бумаг и/или деятельности по привлечению пенсионных взносов и осуществлению пенсионных выплат, расчет пруденциальных нормативов осуществляется с учетом особенностей, установленных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Республики Казахстан по регулированию и надзору финансового рынка и финансовых организаций от 17 июня 2006 года N 132 "Об утверждении Правил расчета пруденциальных нормативов для организаций, совмещающих виды профессиональной деятельности на рынке ценных бумаг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27 августа 2005 года N 310 "О внесении изменений и дополнений в некоторые нормативные правовые акты Республики Казахстан по вопросам регулирования и надзора финансового рынка и финансовых организаций" (зарегистрированным в Реестре нормативных правовых актов под N 4299).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Инструкции о нормативных       
</w:t>
      </w:r>
      <w:r>
        <w:br/>
      </w:r>
      <w:r>
        <w:rPr>
          <w:rFonts w:ascii="Times New Roman"/>
          <w:b w:val="false"/>
          <w:i w:val="false"/>
          <w:color w:val="000000"/>
          <w:sz w:val="28"/>
        </w:rPr>
        <w:t>
значениях пруденциальных нормативов,
</w:t>
      </w:r>
      <w:r>
        <w:br/>
      </w:r>
      <w:r>
        <w:rPr>
          <w:rFonts w:ascii="Times New Roman"/>
          <w:b w:val="false"/>
          <w:i w:val="false"/>
          <w:color w:val="000000"/>
          <w:sz w:val="28"/>
        </w:rPr>
        <w:t>
методике их расчетов для организаций,
</w:t>
      </w:r>
      <w:r>
        <w:br/>
      </w:r>
      <w:r>
        <w:rPr>
          <w:rFonts w:ascii="Times New Roman"/>
          <w:b w:val="false"/>
          <w:i w:val="false"/>
          <w:color w:val="000000"/>
          <w:sz w:val="28"/>
        </w:rPr>
        <w:t>
осуществляющих инвестиционное управление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Приложение 1 с изменениями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Кредитный риск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3"/>
        <w:gridCol w:w="2253"/>
        <w:gridCol w:w="2413"/>
        <w:gridCol w:w="2513"/>
      </w:tblGrid>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статей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Степень
</w:t>
            </w:r>
            <w:r>
              <w:br/>
            </w:r>
            <w:r>
              <w:rPr>
                <w:rFonts w:ascii="Times New Roman"/>
                <w:b w:val="false"/>
                <w:i w:val="false"/>
                <w:color w:val="000000"/>
                <w:sz w:val="20"/>
              </w:rPr>
              <w:t>
риска в
</w:t>
            </w:r>
            <w:r>
              <w:br/>
            </w:r>
            <w:r>
              <w:rPr>
                <w:rFonts w:ascii="Times New Roman"/>
                <w:b w:val="false"/>
                <w:i w:val="false"/>
                <w:color w:val="000000"/>
                <w:sz w:val="20"/>
              </w:rPr>
              <w:t>
процентах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Расчетная
</w:t>
            </w:r>
            <w:r>
              <w:br/>
            </w:r>
            <w:r>
              <w:rPr>
                <w:rFonts w:ascii="Times New Roman"/>
                <w:b w:val="false"/>
                <w:i w:val="false"/>
                <w:color w:val="000000"/>
                <w:sz w:val="20"/>
              </w:rPr>
              <w:t>
сумма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 группа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Наличные тенге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Наличная иностранная валюта
</w:t>
            </w:r>
            <w:r>
              <w:br/>
            </w:r>
            <w:r>
              <w:rPr>
                <w:rFonts w:ascii="Times New Roman"/>
                <w:b w:val="false"/>
                <w:i w:val="false"/>
                <w:color w:val="000000"/>
                <w:sz w:val="20"/>
              </w:rPr>
              <w:t>
стран, имеющих суверенный
</w:t>
            </w:r>
            <w:r>
              <w:br/>
            </w:r>
            <w:r>
              <w:rPr>
                <w:rFonts w:ascii="Times New Roman"/>
                <w:b w:val="false"/>
                <w:i w:val="false"/>
                <w:color w:val="000000"/>
                <w:sz w:val="20"/>
              </w:rPr>
              <w:t>
рейтинг не ниже "АА-"
</w:t>
            </w:r>
            <w:r>
              <w:br/>
            </w:r>
            <w:r>
              <w:rPr>
                <w:rFonts w:ascii="Times New Roman"/>
                <w:b w:val="false"/>
                <w:i w:val="false"/>
                <w:color w:val="000000"/>
                <w:sz w:val="20"/>
              </w:rPr>
              <w:t>
агентства Standard&amp;Poor's  
</w:t>
            </w:r>
            <w:r>
              <w:br/>
            </w:r>
            <w:r>
              <w:rPr>
                <w:rFonts w:ascii="Times New Roman"/>
                <w:b w:val="false"/>
                <w:i w:val="false"/>
                <w:color w:val="000000"/>
                <w:sz w:val="20"/>
              </w:rPr>
              <w:t>
или рейтинг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w:t>
            </w:r>
            <w:r>
              <w:br/>
            </w:r>
            <w:r>
              <w:rPr>
                <w:rFonts w:ascii="Times New Roman"/>
                <w:b w:val="false"/>
                <w:i w:val="false"/>
                <w:color w:val="000000"/>
                <w:sz w:val="20"/>
              </w:rPr>
              <w:t>
бумаги Республики Казахстан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Национальном Банке
</w:t>
            </w:r>
            <w:r>
              <w:br/>
            </w:r>
            <w:r>
              <w:rPr>
                <w:rFonts w:ascii="Times New Roman"/>
                <w:b w:val="false"/>
                <w:i w:val="false"/>
                <w:color w:val="000000"/>
                <w:sz w:val="20"/>
              </w:rPr>
              <w:t>
Республики Казахстан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
</w:t>
            </w:r>
            <w:r>
              <w:br/>
            </w:r>
            <w:r>
              <w:rPr>
                <w:rFonts w:ascii="Times New Roman"/>
                <w:b w:val="false"/>
                <w:i w:val="false"/>
                <w:color w:val="000000"/>
                <w:sz w:val="20"/>
              </w:rPr>
              <w:t>
статус государственных,
</w:t>
            </w:r>
            <w:r>
              <w:br/>
            </w:r>
            <w:r>
              <w:rPr>
                <w:rFonts w:ascii="Times New Roman"/>
                <w:b w:val="false"/>
                <w:i w:val="false"/>
                <w:color w:val="000000"/>
                <w:sz w:val="20"/>
              </w:rPr>
              <w:t>
выпущенные  центральными 
</w:t>
            </w:r>
            <w:r>
              <w:br/>
            </w:r>
            <w:r>
              <w:rPr>
                <w:rFonts w:ascii="Times New Roman"/>
                <w:b w:val="false"/>
                <w:i w:val="false"/>
                <w:color w:val="000000"/>
                <w:sz w:val="20"/>
              </w:rPr>
              <w:t>
правительствами
</w:t>
            </w:r>
            <w:r>
              <w:br/>
            </w:r>
            <w:r>
              <w:rPr>
                <w:rFonts w:ascii="Times New Roman"/>
                <w:b w:val="false"/>
                <w:i w:val="false"/>
                <w:color w:val="000000"/>
                <w:sz w:val="20"/>
              </w:rPr>
              <w:t>
иностранных государств,
</w:t>
            </w:r>
            <w:r>
              <w:br/>
            </w:r>
            <w:r>
              <w:rPr>
                <w:rFonts w:ascii="Times New Roman"/>
                <w:b w:val="false"/>
                <w:i w:val="false"/>
                <w:color w:val="000000"/>
                <w:sz w:val="20"/>
              </w:rPr>
              <w:t>
суверенный рейтинг не ниже
</w:t>
            </w:r>
            <w:r>
              <w:br/>
            </w:r>
            <w:r>
              <w:rPr>
                <w:rFonts w:ascii="Times New Roman"/>
                <w:b w:val="false"/>
                <w:i w:val="false"/>
                <w:color w:val="000000"/>
                <w:sz w:val="20"/>
              </w:rPr>
              <w:t>
"АА-"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выпущенные
</w:t>
            </w:r>
            <w:r>
              <w:br/>
            </w:r>
            <w:r>
              <w:rPr>
                <w:rFonts w:ascii="Times New Roman"/>
                <w:b w:val="false"/>
                <w:i w:val="false"/>
                <w:color w:val="000000"/>
                <w:sz w:val="20"/>
              </w:rPr>
              <w:t>
следующими международными
</w:t>
            </w:r>
            <w:r>
              <w:br/>
            </w:r>
            <w:r>
              <w:rPr>
                <w:rFonts w:ascii="Times New Roman"/>
                <w:b w:val="false"/>
                <w:i w:val="false"/>
                <w:color w:val="000000"/>
                <w:sz w:val="20"/>
              </w:rPr>
              <w:t>
финансовыми организациями:
</w:t>
            </w:r>
            <w:r>
              <w:br/>
            </w:r>
            <w:r>
              <w:rPr>
                <w:rFonts w:ascii="Times New Roman"/>
                <w:b w:val="false"/>
                <w:i w:val="false"/>
                <w:color w:val="000000"/>
                <w:sz w:val="20"/>
              </w:rPr>
              <w:t>
Международным банком
</w:t>
            </w:r>
            <w:r>
              <w:br/>
            </w:r>
            <w:r>
              <w:rPr>
                <w:rFonts w:ascii="Times New Roman"/>
                <w:b w:val="false"/>
                <w:i w:val="false"/>
                <w:color w:val="000000"/>
                <w:sz w:val="20"/>
              </w:rPr>
              <w:t>
реконструкции и развития;
</w:t>
            </w:r>
            <w:r>
              <w:br/>
            </w:r>
            <w:r>
              <w:rPr>
                <w:rFonts w:ascii="Times New Roman"/>
                <w:b w:val="false"/>
                <w:i w:val="false"/>
                <w:color w:val="000000"/>
                <w:sz w:val="20"/>
              </w:rPr>
              <w:t>
Европейским банком
</w:t>
            </w:r>
            <w:r>
              <w:br/>
            </w:r>
            <w:r>
              <w:rPr>
                <w:rFonts w:ascii="Times New Roman"/>
                <w:b w:val="false"/>
                <w:i w:val="false"/>
                <w:color w:val="000000"/>
                <w:sz w:val="20"/>
              </w:rPr>
              <w:t>
реконструкции и развития;
</w:t>
            </w:r>
            <w:r>
              <w:br/>
            </w:r>
            <w:r>
              <w:rPr>
                <w:rFonts w:ascii="Times New Roman"/>
                <w:b w:val="false"/>
                <w:i w:val="false"/>
                <w:color w:val="000000"/>
                <w:sz w:val="20"/>
              </w:rPr>
              <w:t>
Межамериканским банком
</w:t>
            </w:r>
            <w:r>
              <w:br/>
            </w:r>
            <w:r>
              <w:rPr>
                <w:rFonts w:ascii="Times New Roman"/>
                <w:b w:val="false"/>
                <w:i w:val="false"/>
                <w:color w:val="000000"/>
                <w:sz w:val="20"/>
              </w:rPr>
              <w:t>
развития;
</w:t>
            </w:r>
            <w:r>
              <w:br/>
            </w:r>
            <w:r>
              <w:rPr>
                <w:rFonts w:ascii="Times New Roman"/>
                <w:b w:val="false"/>
                <w:i w:val="false"/>
                <w:color w:val="000000"/>
                <w:sz w:val="20"/>
              </w:rPr>
              <w:t>
Банком международных
</w:t>
            </w:r>
            <w:r>
              <w:br/>
            </w:r>
            <w:r>
              <w:rPr>
                <w:rFonts w:ascii="Times New Roman"/>
                <w:b w:val="false"/>
                <w:i w:val="false"/>
                <w:color w:val="000000"/>
                <w:sz w:val="20"/>
              </w:rPr>
              <w:t>
расчетов;
</w:t>
            </w:r>
            <w:r>
              <w:br/>
            </w:r>
            <w:r>
              <w:rPr>
                <w:rFonts w:ascii="Times New Roman"/>
                <w:b w:val="false"/>
                <w:i w:val="false"/>
                <w:color w:val="000000"/>
                <w:sz w:val="20"/>
              </w:rPr>
              <w:t>
Азиатским банком развития;
</w:t>
            </w:r>
            <w:r>
              <w:br/>
            </w:r>
            <w:r>
              <w:rPr>
                <w:rFonts w:ascii="Times New Roman"/>
                <w:b w:val="false"/>
                <w:i w:val="false"/>
                <w:color w:val="000000"/>
                <w:sz w:val="20"/>
              </w:rPr>
              <w:t>
Африканским банком
</w:t>
            </w:r>
            <w:r>
              <w:br/>
            </w:r>
            <w:r>
              <w:rPr>
                <w:rFonts w:ascii="Times New Roman"/>
                <w:b w:val="false"/>
                <w:i w:val="false"/>
                <w:color w:val="000000"/>
                <w:sz w:val="20"/>
              </w:rPr>
              <w:t>
развития;
</w:t>
            </w:r>
            <w:r>
              <w:br/>
            </w:r>
            <w:r>
              <w:rPr>
                <w:rFonts w:ascii="Times New Roman"/>
                <w:b w:val="false"/>
                <w:i w:val="false"/>
                <w:color w:val="000000"/>
                <w:sz w:val="20"/>
              </w:rPr>
              <w:t>
Международной финансовой
</w:t>
            </w:r>
            <w:r>
              <w:br/>
            </w:r>
            <w:r>
              <w:rPr>
                <w:rFonts w:ascii="Times New Roman"/>
                <w:b w:val="false"/>
                <w:i w:val="false"/>
                <w:color w:val="000000"/>
                <w:sz w:val="20"/>
              </w:rPr>
              <w:t>
корпорацией;
</w:t>
            </w:r>
            <w:r>
              <w:br/>
            </w:r>
            <w:r>
              <w:rPr>
                <w:rFonts w:ascii="Times New Roman"/>
                <w:b w:val="false"/>
                <w:i w:val="false"/>
                <w:color w:val="000000"/>
                <w:sz w:val="20"/>
              </w:rPr>
              <w:t>
Исламским банком развития;
</w:t>
            </w:r>
            <w:r>
              <w:br/>
            </w:r>
            <w:r>
              <w:rPr>
                <w:rFonts w:ascii="Times New Roman"/>
                <w:b w:val="false"/>
                <w:i w:val="false"/>
                <w:color w:val="000000"/>
                <w:sz w:val="20"/>
              </w:rPr>
              <w:t>
Европейским инвестиционным
</w:t>
            </w:r>
            <w:r>
              <w:br/>
            </w:r>
            <w:r>
              <w:rPr>
                <w:rFonts w:ascii="Times New Roman"/>
                <w:b w:val="false"/>
                <w:i w:val="false"/>
                <w:color w:val="000000"/>
                <w:sz w:val="20"/>
              </w:rPr>
              <w:t>
банком.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w:t>
            </w:r>
            <w:r>
              <w:br/>
            </w:r>
            <w:r>
              <w:rPr>
                <w:rFonts w:ascii="Times New Roman"/>
                <w:b w:val="false"/>
                <w:i w:val="false"/>
                <w:color w:val="000000"/>
                <w:sz w:val="20"/>
              </w:rPr>
              <w:t>
металлы и металлические
</w:t>
            </w:r>
            <w:r>
              <w:br/>
            </w:r>
            <w:r>
              <w:rPr>
                <w:rFonts w:ascii="Times New Roman"/>
                <w:b w:val="false"/>
                <w:i w:val="false"/>
                <w:color w:val="000000"/>
                <w:sz w:val="20"/>
              </w:rPr>
              <w:t>
депозиты, в том числе, в
</w:t>
            </w:r>
            <w:r>
              <w:br/>
            </w:r>
            <w:r>
              <w:rPr>
                <w:rFonts w:ascii="Times New Roman"/>
                <w:b w:val="false"/>
                <w:i w:val="false"/>
                <w:color w:val="000000"/>
                <w:sz w:val="20"/>
              </w:rPr>
              <w:t>
банках-нерезидентах
</w:t>
            </w:r>
            <w:r>
              <w:br/>
            </w:r>
            <w:r>
              <w:rPr>
                <w:rFonts w:ascii="Times New Roman"/>
                <w:b w:val="false"/>
                <w:i w:val="false"/>
                <w:color w:val="000000"/>
                <w:sz w:val="20"/>
              </w:rPr>
              <w:t>
Республики Казахстан,
</w:t>
            </w:r>
            <w:r>
              <w:br/>
            </w:r>
            <w:r>
              <w:rPr>
                <w:rFonts w:ascii="Times New Roman"/>
                <w:b w:val="false"/>
                <w:i w:val="false"/>
                <w:color w:val="000000"/>
                <w:sz w:val="20"/>
              </w:rPr>
              <w:t>
обладающих международной
</w:t>
            </w:r>
            <w:r>
              <w:br/>
            </w:r>
            <w:r>
              <w:rPr>
                <w:rFonts w:ascii="Times New Roman"/>
                <w:b w:val="false"/>
                <w:i w:val="false"/>
                <w:color w:val="000000"/>
                <w:sz w:val="20"/>
              </w:rPr>
              <w:t>
рейтинговой оценкой не ниже
</w:t>
            </w:r>
            <w:r>
              <w:br/>
            </w:r>
            <w:r>
              <w:rPr>
                <w:rFonts w:ascii="Times New Roman"/>
                <w:b w:val="false"/>
                <w:i w:val="false"/>
                <w:color w:val="000000"/>
                <w:sz w:val="20"/>
              </w:rPr>
              <w:t>
"АА-"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являются активы,
</w:t>
            </w:r>
            <w:r>
              <w:br/>
            </w:r>
            <w:r>
              <w:rPr>
                <w:rFonts w:ascii="Times New Roman"/>
                <w:b w:val="false"/>
                <w:i w:val="false"/>
                <w:color w:val="000000"/>
                <w:sz w:val="20"/>
              </w:rPr>
              <w:t>
включенные в I группу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w:t>
            </w:r>
            <w:r>
              <w:br/>
            </w:r>
            <w:r>
              <w:rPr>
                <w:rFonts w:ascii="Times New Roman"/>
                <w:b w:val="false"/>
                <w:i w:val="false"/>
                <w:color w:val="000000"/>
                <w:sz w:val="20"/>
              </w:rPr>
              <w:t>
по активам, включенным в I
</w:t>
            </w:r>
            <w:r>
              <w:br/>
            </w:r>
            <w:r>
              <w:rPr>
                <w:rFonts w:ascii="Times New Roman"/>
                <w:b w:val="false"/>
                <w:i w:val="false"/>
                <w:color w:val="000000"/>
                <w:sz w:val="20"/>
              </w:rPr>
              <w:t>
группу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 группа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Наличная иностранная валюта
</w:t>
            </w:r>
            <w:r>
              <w:br/>
            </w:r>
            <w:r>
              <w:rPr>
                <w:rFonts w:ascii="Times New Roman"/>
                <w:b w:val="false"/>
                <w:i w:val="false"/>
                <w:color w:val="000000"/>
                <w:sz w:val="20"/>
              </w:rPr>
              <w:t>
стран, имеющих суверенный
</w:t>
            </w:r>
            <w:r>
              <w:br/>
            </w:r>
            <w:r>
              <w:rPr>
                <w:rFonts w:ascii="Times New Roman"/>
                <w:b w:val="false"/>
                <w:i w:val="false"/>
                <w:color w:val="000000"/>
                <w:sz w:val="20"/>
              </w:rPr>
              <w:t>
рейтинг не ниже "ВВВ-"  
</w:t>
            </w:r>
            <w:r>
              <w:br/>
            </w:r>
            <w:r>
              <w:rPr>
                <w:rFonts w:ascii="Times New Roman"/>
                <w:b w:val="false"/>
                <w:i w:val="false"/>
                <w:color w:val="000000"/>
                <w:sz w:val="20"/>
              </w:rPr>
              <w:t>
агентства Standard &amp; Poor's
</w:t>
            </w:r>
            <w:r>
              <w:br/>
            </w:r>
            <w:r>
              <w:rPr>
                <w:rFonts w:ascii="Times New Roman"/>
                <w:b w:val="false"/>
                <w:i w:val="false"/>
                <w:color w:val="000000"/>
                <w:sz w:val="20"/>
              </w:rPr>
              <w:t>
или рейтинг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и
</w:t>
            </w:r>
            <w:r>
              <w:br/>
            </w:r>
            <w:r>
              <w:rPr>
                <w:rFonts w:ascii="Times New Roman"/>
                <w:b w:val="false"/>
                <w:i w:val="false"/>
                <w:color w:val="000000"/>
                <w:sz w:val="20"/>
              </w:rPr>
              <w:t>
стран, не имеющих
</w:t>
            </w:r>
            <w:r>
              <w:br/>
            </w:r>
            <w:r>
              <w:rPr>
                <w:rFonts w:ascii="Times New Roman"/>
                <w:b w:val="false"/>
                <w:i w:val="false"/>
                <w:color w:val="000000"/>
                <w:sz w:val="20"/>
              </w:rPr>
              <w:t>
соответствующей рейтинговой
</w:t>
            </w:r>
            <w:r>
              <w:br/>
            </w:r>
            <w:r>
              <w:rPr>
                <w:rFonts w:ascii="Times New Roman"/>
                <w:b w:val="false"/>
                <w:i w:val="false"/>
                <w:color w:val="000000"/>
                <w:sz w:val="20"/>
              </w:rPr>
              <w:t>
оценки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
</w:t>
            </w:r>
            <w:r>
              <w:br/>
            </w:r>
            <w:r>
              <w:rPr>
                <w:rFonts w:ascii="Times New Roman"/>
                <w:b w:val="false"/>
                <w:i w:val="false"/>
                <w:color w:val="000000"/>
                <w:sz w:val="20"/>
              </w:rPr>
              <w:t>
статус государственных,
</w:t>
            </w:r>
            <w:r>
              <w:br/>
            </w:r>
            <w:r>
              <w:rPr>
                <w:rFonts w:ascii="Times New Roman"/>
                <w:b w:val="false"/>
                <w:i w:val="false"/>
                <w:color w:val="000000"/>
                <w:sz w:val="20"/>
              </w:rPr>
              <w:t>
выпущенные центральными
</w:t>
            </w:r>
            <w:r>
              <w:br/>
            </w:r>
            <w:r>
              <w:rPr>
                <w:rFonts w:ascii="Times New Roman"/>
                <w:b w:val="false"/>
                <w:i w:val="false"/>
                <w:color w:val="000000"/>
                <w:sz w:val="20"/>
              </w:rPr>
              <w:t>
правительствами стран,
</w:t>
            </w:r>
            <w:r>
              <w:br/>
            </w:r>
            <w:r>
              <w:rPr>
                <w:rFonts w:ascii="Times New Roman"/>
                <w:b w:val="false"/>
                <w:i w:val="false"/>
                <w:color w:val="000000"/>
                <w:sz w:val="20"/>
              </w:rPr>
              <w:t>
имеющих суверенный рейтинг
</w:t>
            </w:r>
            <w:r>
              <w:br/>
            </w:r>
            <w:r>
              <w:rPr>
                <w:rFonts w:ascii="Times New Roman"/>
                <w:b w:val="false"/>
                <w:i w:val="false"/>
                <w:color w:val="000000"/>
                <w:sz w:val="20"/>
              </w:rPr>
              <w:t>
от "А+" до "А-"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выпущенные 
</w:t>
            </w:r>
            <w:r>
              <w:br/>
            </w:r>
            <w:r>
              <w:rPr>
                <w:rFonts w:ascii="Times New Roman"/>
                <w:b w:val="false"/>
                <w:i w:val="false"/>
                <w:color w:val="000000"/>
                <w:sz w:val="20"/>
              </w:rPr>
              <w:t>
местными  исполнительными
</w:t>
            </w:r>
            <w:r>
              <w:br/>
            </w:r>
            <w:r>
              <w:rPr>
                <w:rFonts w:ascii="Times New Roman"/>
                <w:b w:val="false"/>
                <w:i w:val="false"/>
                <w:color w:val="000000"/>
                <w:sz w:val="20"/>
              </w:rPr>
              <w:t>
органами Республики
</w:t>
            </w:r>
            <w:r>
              <w:br/>
            </w:r>
            <w:r>
              <w:rPr>
                <w:rFonts w:ascii="Times New Roman"/>
                <w:b w:val="false"/>
                <w:i w:val="false"/>
                <w:color w:val="000000"/>
                <w:sz w:val="20"/>
              </w:rPr>
              <w:t>
Казахстан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Республики
</w:t>
            </w:r>
            <w:r>
              <w:br/>
            </w:r>
            <w:r>
              <w:rPr>
                <w:rFonts w:ascii="Times New Roman"/>
                <w:b w:val="false"/>
                <w:i w:val="false"/>
                <w:color w:val="000000"/>
                <w:sz w:val="20"/>
              </w:rPr>
              <w:t>
Казахстан, обладающих
</w:t>
            </w:r>
            <w:r>
              <w:br/>
            </w:r>
            <w:r>
              <w:rPr>
                <w:rFonts w:ascii="Times New Roman"/>
                <w:b w:val="false"/>
                <w:i w:val="false"/>
                <w:color w:val="000000"/>
                <w:sz w:val="20"/>
              </w:rPr>
              <w:t>
долгосрочным кредитным
</w:t>
            </w:r>
            <w:r>
              <w:br/>
            </w:r>
            <w:r>
              <w:rPr>
                <w:rFonts w:ascii="Times New Roman"/>
                <w:b w:val="false"/>
                <w:i w:val="false"/>
                <w:color w:val="000000"/>
                <w:sz w:val="20"/>
              </w:rPr>
              <w:t>
рейтингом по международной
</w:t>
            </w:r>
            <w:r>
              <w:br/>
            </w:r>
            <w:r>
              <w:rPr>
                <w:rFonts w:ascii="Times New Roman"/>
                <w:b w:val="false"/>
                <w:i w:val="false"/>
                <w:color w:val="000000"/>
                <w:sz w:val="20"/>
              </w:rPr>
              <w:t>
шкале не ниже "А-"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не ниже "kzAAA" по
</w:t>
            </w:r>
            <w:r>
              <w:br/>
            </w:r>
            <w:r>
              <w:rPr>
                <w:rFonts w:ascii="Times New Roman"/>
                <w:b w:val="false"/>
                <w:i w:val="false"/>
                <w:color w:val="000000"/>
                <w:sz w:val="20"/>
              </w:rPr>
              <w:t>
национальной шкале "Standard
</w:t>
            </w:r>
            <w:r>
              <w:br/>
            </w:r>
            <w:r>
              <w:rPr>
                <w:rFonts w:ascii="Times New Roman"/>
                <w:b w:val="false"/>
                <w:i w:val="false"/>
                <w:color w:val="000000"/>
                <w:sz w:val="20"/>
              </w:rPr>
              <w:t>
&amp; Poor's", дочерних
</w:t>
            </w:r>
            <w:r>
              <w:br/>
            </w:r>
            <w:r>
              <w:rPr>
                <w:rFonts w:ascii="Times New Roman"/>
                <w:b w:val="false"/>
                <w:i w:val="false"/>
                <w:color w:val="000000"/>
                <w:sz w:val="20"/>
              </w:rPr>
              <w:t>
банках-резидентах,
</w:t>
            </w:r>
            <w:r>
              <w:br/>
            </w:r>
            <w:r>
              <w:rPr>
                <w:rFonts w:ascii="Times New Roman"/>
                <w:b w:val="false"/>
                <w:i w:val="false"/>
                <w:color w:val="000000"/>
                <w:sz w:val="20"/>
              </w:rPr>
              <w:t>
родительский банк-нерезидент
</w:t>
            </w:r>
            <w:r>
              <w:br/>
            </w:r>
            <w:r>
              <w:rPr>
                <w:rFonts w:ascii="Times New Roman"/>
                <w:b w:val="false"/>
                <w:i w:val="false"/>
                <w:color w:val="000000"/>
                <w:sz w:val="20"/>
              </w:rPr>
              <w:t>
которого обладает
</w:t>
            </w:r>
            <w:r>
              <w:br/>
            </w:r>
            <w:r>
              <w:rPr>
                <w:rFonts w:ascii="Times New Roman"/>
                <w:b w:val="false"/>
                <w:i w:val="false"/>
                <w:color w:val="000000"/>
                <w:sz w:val="20"/>
              </w:rPr>
              <w:t>
долгосрочным кредитным
</w:t>
            </w:r>
            <w:r>
              <w:br/>
            </w:r>
            <w:r>
              <w:rPr>
                <w:rFonts w:ascii="Times New Roman"/>
                <w:b w:val="false"/>
                <w:i w:val="false"/>
                <w:color w:val="000000"/>
                <w:sz w:val="20"/>
              </w:rPr>
              <w:t>
рейтингом по международной
</w:t>
            </w:r>
            <w:r>
              <w:br/>
            </w:r>
            <w:r>
              <w:rPr>
                <w:rFonts w:ascii="Times New Roman"/>
                <w:b w:val="false"/>
                <w:i w:val="false"/>
                <w:color w:val="000000"/>
                <w:sz w:val="20"/>
              </w:rPr>
              <w:t>
шкале не ниже "АА-"
</w:t>
            </w:r>
            <w:r>
              <w:br/>
            </w:r>
            <w:r>
              <w:rPr>
                <w:rFonts w:ascii="Times New Roman"/>
                <w:b w:val="false"/>
                <w:i w:val="false"/>
                <w:color w:val="000000"/>
                <w:sz w:val="20"/>
              </w:rPr>
              <w:t>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выпущенные
</w:t>
            </w:r>
            <w:r>
              <w:br/>
            </w:r>
            <w:r>
              <w:rPr>
                <w:rFonts w:ascii="Times New Roman"/>
                <w:b w:val="false"/>
                <w:i w:val="false"/>
                <w:color w:val="000000"/>
                <w:sz w:val="20"/>
              </w:rPr>
              <w:t>
иностранными организациями, 
</w:t>
            </w:r>
            <w:r>
              <w:br/>
            </w:r>
            <w:r>
              <w:rPr>
                <w:rFonts w:ascii="Times New Roman"/>
                <w:b w:val="false"/>
                <w:i w:val="false"/>
                <w:color w:val="000000"/>
                <w:sz w:val="20"/>
              </w:rPr>
              <w:t>
имеющие международную
</w:t>
            </w:r>
            <w:r>
              <w:br/>
            </w:r>
            <w:r>
              <w:rPr>
                <w:rFonts w:ascii="Times New Roman"/>
                <w:b w:val="false"/>
                <w:i w:val="false"/>
                <w:color w:val="000000"/>
                <w:sz w:val="20"/>
              </w:rPr>
              <w:t>
рейтинговую оценку не ниже
</w:t>
            </w:r>
            <w:r>
              <w:br/>
            </w:r>
            <w:r>
              <w:rPr>
                <w:rFonts w:ascii="Times New Roman"/>
                <w:b w:val="false"/>
                <w:i w:val="false"/>
                <w:color w:val="000000"/>
                <w:sz w:val="20"/>
              </w:rPr>
              <w:t>
"АА-" агентства Standard
</w:t>
            </w:r>
            <w:r>
              <w:br/>
            </w:r>
            <w:r>
              <w:rPr>
                <w:rFonts w:ascii="Times New Roman"/>
                <w:b w:val="false"/>
                <w:i w:val="false"/>
                <w:color w:val="000000"/>
                <w:sz w:val="20"/>
              </w:rPr>
              <w:t>
&amp;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выпущенные
</w:t>
            </w:r>
            <w:r>
              <w:br/>
            </w:r>
            <w:r>
              <w:rPr>
                <w:rFonts w:ascii="Times New Roman"/>
                <w:b w:val="false"/>
                <w:i w:val="false"/>
                <w:color w:val="000000"/>
                <w:sz w:val="20"/>
              </w:rPr>
              <w:t>
организациями Республики
</w:t>
            </w:r>
            <w:r>
              <w:br/>
            </w:r>
            <w:r>
              <w:rPr>
                <w:rFonts w:ascii="Times New Roman"/>
                <w:b w:val="false"/>
                <w:i w:val="false"/>
                <w:color w:val="000000"/>
                <w:sz w:val="20"/>
              </w:rPr>
              <w:t>
Казахстан в соответствии с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Казахстан и
</w:t>
            </w:r>
            <w:r>
              <w:br/>
            </w:r>
            <w:r>
              <w:rPr>
                <w:rFonts w:ascii="Times New Roman"/>
                <w:b w:val="false"/>
                <w:i w:val="false"/>
                <w:color w:val="000000"/>
                <w:sz w:val="20"/>
              </w:rPr>
              <w:t>
других государств, имеющие
</w:t>
            </w:r>
            <w:r>
              <w:br/>
            </w:r>
            <w:r>
              <w:rPr>
                <w:rFonts w:ascii="Times New Roman"/>
                <w:b w:val="false"/>
                <w:i w:val="false"/>
                <w:color w:val="000000"/>
                <w:sz w:val="20"/>
              </w:rPr>
              <w:t>
международную рейтинговую
</w:t>
            </w:r>
            <w:r>
              <w:br/>
            </w:r>
            <w:r>
              <w:rPr>
                <w:rFonts w:ascii="Times New Roman"/>
                <w:b w:val="false"/>
                <w:i w:val="false"/>
                <w:color w:val="000000"/>
                <w:sz w:val="20"/>
              </w:rPr>
              <w:t>
оценку не ниже "А-"
</w:t>
            </w:r>
            <w:r>
              <w:br/>
            </w:r>
            <w:r>
              <w:rPr>
                <w:rFonts w:ascii="Times New Roman"/>
                <w:b w:val="false"/>
                <w:i w:val="false"/>
                <w:color w:val="000000"/>
                <w:sz w:val="20"/>
              </w:rPr>
              <w:t>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не ниже "kzAAA" по
</w:t>
            </w:r>
            <w:r>
              <w:br/>
            </w:r>
            <w:r>
              <w:rPr>
                <w:rFonts w:ascii="Times New Roman"/>
                <w:b w:val="false"/>
                <w:i w:val="false"/>
                <w:color w:val="000000"/>
                <w:sz w:val="20"/>
              </w:rPr>
              <w:t>
национальной шкале "Standard
</w:t>
            </w:r>
            <w:r>
              <w:br/>
            </w:r>
            <w:r>
              <w:rPr>
                <w:rFonts w:ascii="Times New Roman"/>
                <w:b w:val="false"/>
                <w:i w:val="false"/>
                <w:color w:val="000000"/>
                <w:sz w:val="20"/>
              </w:rPr>
              <w:t>
&amp; Poor's"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выпущенные Акционерным
</w:t>
            </w:r>
            <w:r>
              <w:br/>
            </w:r>
            <w:r>
              <w:rPr>
                <w:rFonts w:ascii="Times New Roman"/>
                <w:b w:val="false"/>
                <w:i w:val="false"/>
                <w:color w:val="000000"/>
                <w:sz w:val="20"/>
              </w:rPr>
              <w:t>
обществом "Банк развития
</w:t>
            </w:r>
            <w:r>
              <w:br/>
            </w:r>
            <w:r>
              <w:rPr>
                <w:rFonts w:ascii="Times New Roman"/>
                <w:b w:val="false"/>
                <w:i w:val="false"/>
                <w:color w:val="000000"/>
                <w:sz w:val="20"/>
              </w:rPr>
              <w:t>
Казахстана"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выпущенные Акционерным
</w:t>
            </w:r>
            <w:r>
              <w:br/>
            </w:r>
            <w:r>
              <w:rPr>
                <w:rFonts w:ascii="Times New Roman"/>
                <w:b w:val="false"/>
                <w:i w:val="false"/>
                <w:color w:val="000000"/>
                <w:sz w:val="20"/>
              </w:rPr>
              <w:t>
обществом "Казахстанская
</w:t>
            </w:r>
            <w:r>
              <w:br/>
            </w:r>
            <w:r>
              <w:rPr>
                <w:rFonts w:ascii="Times New Roman"/>
                <w:b w:val="false"/>
                <w:i w:val="false"/>
                <w:color w:val="000000"/>
                <w:sz w:val="20"/>
              </w:rPr>
              <w:t>
ипотечная компания"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выпушенные организациями Республики Казахстан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w:t>
            </w:r>
            <w:r>
              <w:br/>
            </w:r>
            <w:r>
              <w:rPr>
                <w:rFonts w:ascii="Times New Roman"/>
                <w:b w:val="false"/>
                <w:i w:val="false"/>
                <w:color w:val="000000"/>
                <w:sz w:val="20"/>
              </w:rPr>
              <w:t>
имеющих международный
</w:t>
            </w:r>
            <w:r>
              <w:br/>
            </w:r>
            <w:r>
              <w:rPr>
                <w:rFonts w:ascii="Times New Roman"/>
                <w:b w:val="false"/>
                <w:i w:val="false"/>
                <w:color w:val="000000"/>
                <w:sz w:val="20"/>
              </w:rPr>
              <w:t>
рейтинг "Standard &amp; Poor's
</w:t>
            </w:r>
            <w:r>
              <w:br/>
            </w:r>
            <w:r>
              <w:rPr>
                <w:rFonts w:ascii="Times New Roman"/>
                <w:b w:val="false"/>
                <w:i w:val="false"/>
                <w:color w:val="000000"/>
                <w:sz w:val="20"/>
              </w:rPr>
              <w:t>
principal stability fund
</w:t>
            </w:r>
            <w:r>
              <w:br/>
            </w:r>
            <w:r>
              <w:rPr>
                <w:rFonts w:ascii="Times New Roman"/>
                <w:b w:val="false"/>
                <w:i w:val="false"/>
                <w:color w:val="000000"/>
                <w:sz w:val="20"/>
              </w:rPr>
              <w:t>
ratings" не ниже "Aam-" или
</w:t>
            </w:r>
            <w:r>
              <w:br/>
            </w:r>
            <w:r>
              <w:rPr>
                <w:rFonts w:ascii="Times New Roman"/>
                <w:b w:val="false"/>
                <w:i w:val="false"/>
                <w:color w:val="000000"/>
                <w:sz w:val="20"/>
              </w:rPr>
              <w:t>
"Standard &amp; Poor's Fund
</w:t>
            </w:r>
            <w:r>
              <w:br/>
            </w:r>
            <w:r>
              <w:rPr>
                <w:rFonts w:ascii="Times New Roman"/>
                <w:b w:val="false"/>
                <w:i w:val="false"/>
                <w:color w:val="000000"/>
                <w:sz w:val="20"/>
              </w:rPr>
              <w:t>
credit quality ratings' не
</w:t>
            </w:r>
            <w:r>
              <w:br/>
            </w:r>
            <w:r>
              <w:rPr>
                <w:rFonts w:ascii="Times New Roman"/>
                <w:b w:val="false"/>
                <w:i w:val="false"/>
                <w:color w:val="000000"/>
                <w:sz w:val="20"/>
              </w:rPr>
              <w:t>
ниже "Aaf-"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Principal protected notes,  
</w:t>
            </w:r>
            <w:r>
              <w:br/>
            </w:r>
            <w:r>
              <w:rPr>
                <w:rFonts w:ascii="Times New Roman"/>
                <w:b w:val="false"/>
                <w:i w:val="false"/>
                <w:color w:val="000000"/>
                <w:sz w:val="20"/>
              </w:rPr>
              <w:t>
выпущенные организациями
</w:t>
            </w:r>
            <w:r>
              <w:br/>
            </w:r>
            <w:r>
              <w:rPr>
                <w:rFonts w:ascii="Times New Roman"/>
                <w:b w:val="false"/>
                <w:i w:val="false"/>
                <w:color w:val="000000"/>
                <w:sz w:val="20"/>
              </w:rPr>
              <w:t>
имеющими международную
</w:t>
            </w:r>
            <w:r>
              <w:br/>
            </w:r>
            <w:r>
              <w:rPr>
                <w:rFonts w:ascii="Times New Roman"/>
                <w:b w:val="false"/>
                <w:i w:val="false"/>
                <w:color w:val="000000"/>
                <w:sz w:val="20"/>
              </w:rPr>
              <w:t>
рейтинговую оценку не ниже
</w:t>
            </w:r>
            <w:r>
              <w:br/>
            </w:r>
            <w:r>
              <w:rPr>
                <w:rFonts w:ascii="Times New Roman"/>
                <w:b w:val="false"/>
                <w:i w:val="false"/>
                <w:color w:val="000000"/>
                <w:sz w:val="20"/>
              </w:rPr>
              <w:t>
"АА-" агентства "Standard
</w:t>
            </w:r>
            <w:r>
              <w:br/>
            </w:r>
            <w:r>
              <w:rPr>
                <w:rFonts w:ascii="Times New Roman"/>
                <w:b w:val="false"/>
                <w:i w:val="false"/>
                <w:color w:val="000000"/>
                <w:sz w:val="20"/>
              </w:rPr>
              <w:t>
&amp;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являются активы,
</w:t>
            </w:r>
            <w:r>
              <w:br/>
            </w:r>
            <w:r>
              <w:rPr>
                <w:rFonts w:ascii="Times New Roman"/>
                <w:b w:val="false"/>
                <w:i w:val="false"/>
                <w:color w:val="000000"/>
                <w:sz w:val="20"/>
              </w:rPr>
              <w:t>
включенные во II группу
</w:t>
            </w:r>
            <w:r>
              <w:br/>
            </w:r>
            <w:r>
              <w:rPr>
                <w:rFonts w:ascii="Times New Roman"/>
                <w:b w:val="false"/>
                <w:i w:val="false"/>
                <w:color w:val="000000"/>
                <w:sz w:val="20"/>
              </w:rPr>
              <w:t>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пути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w:t>
            </w:r>
            <w:r>
              <w:br/>
            </w:r>
            <w:r>
              <w:rPr>
                <w:rFonts w:ascii="Times New Roman"/>
                <w:b w:val="false"/>
                <w:i w:val="false"/>
                <w:color w:val="000000"/>
                <w:sz w:val="20"/>
              </w:rPr>
              <w:t>
по активам, включенным во II
</w:t>
            </w:r>
            <w:r>
              <w:br/>
            </w:r>
            <w:r>
              <w:rPr>
                <w:rFonts w:ascii="Times New Roman"/>
                <w:b w:val="false"/>
                <w:i w:val="false"/>
                <w:color w:val="000000"/>
                <w:sz w:val="20"/>
              </w:rPr>
              <w:t>
группу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 группа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имеющие
</w:t>
            </w:r>
            <w:r>
              <w:br/>
            </w:r>
            <w:r>
              <w:rPr>
                <w:rFonts w:ascii="Times New Roman"/>
                <w:b w:val="false"/>
                <w:i w:val="false"/>
                <w:color w:val="000000"/>
                <w:sz w:val="20"/>
              </w:rPr>
              <w:t>
статус государственных,
</w:t>
            </w:r>
            <w:r>
              <w:br/>
            </w:r>
            <w:r>
              <w:rPr>
                <w:rFonts w:ascii="Times New Roman"/>
                <w:b w:val="false"/>
                <w:i w:val="false"/>
                <w:color w:val="000000"/>
                <w:sz w:val="20"/>
              </w:rPr>
              <w:t>
выпущенные центральными
</w:t>
            </w:r>
            <w:r>
              <w:br/>
            </w:r>
            <w:r>
              <w:rPr>
                <w:rFonts w:ascii="Times New Roman"/>
                <w:b w:val="false"/>
                <w:i w:val="false"/>
                <w:color w:val="000000"/>
                <w:sz w:val="20"/>
              </w:rPr>
              <w:t>
правительствами стран,
</w:t>
            </w:r>
            <w:r>
              <w:br/>
            </w:r>
            <w:r>
              <w:rPr>
                <w:rFonts w:ascii="Times New Roman"/>
                <w:b w:val="false"/>
                <w:i w:val="false"/>
                <w:color w:val="000000"/>
                <w:sz w:val="20"/>
              </w:rPr>
              <w:t>
имеющих суверенный рейтинг
</w:t>
            </w:r>
            <w:r>
              <w:br/>
            </w:r>
            <w:r>
              <w:rPr>
                <w:rFonts w:ascii="Times New Roman"/>
                <w:b w:val="false"/>
                <w:i w:val="false"/>
                <w:color w:val="000000"/>
                <w:sz w:val="20"/>
              </w:rPr>
              <w:t>
от "ВВВ+" до "ВВВ-"
</w:t>
            </w:r>
            <w:r>
              <w:br/>
            </w:r>
            <w:r>
              <w:rPr>
                <w:rFonts w:ascii="Times New Roman"/>
                <w:b w:val="false"/>
                <w:i w:val="false"/>
                <w:color w:val="000000"/>
                <w:sz w:val="20"/>
              </w:rPr>
              <w:t>
агентства Standard &amp; Poor's
</w:t>
            </w:r>
            <w:r>
              <w:br/>
            </w:r>
            <w:r>
              <w:rPr>
                <w:rFonts w:ascii="Times New Roman"/>
                <w:b w:val="false"/>
                <w:i w:val="false"/>
                <w:color w:val="000000"/>
                <w:sz w:val="20"/>
              </w:rPr>
              <w:t>
или рейтинг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Республики Казахстан,
</w:t>
            </w:r>
            <w:r>
              <w:br/>
            </w:r>
            <w:r>
              <w:rPr>
                <w:rFonts w:ascii="Times New Roman"/>
                <w:b w:val="false"/>
                <w:i w:val="false"/>
                <w:color w:val="000000"/>
                <w:sz w:val="20"/>
              </w:rPr>
              <w:t>
обладающих долгосрочным
</w:t>
            </w:r>
            <w:r>
              <w:br/>
            </w:r>
            <w:r>
              <w:rPr>
                <w:rFonts w:ascii="Times New Roman"/>
                <w:b w:val="false"/>
                <w:i w:val="false"/>
                <w:color w:val="000000"/>
                <w:sz w:val="20"/>
              </w:rPr>
              <w:t>
кредитным рейтингом по
</w:t>
            </w:r>
            <w:r>
              <w:br/>
            </w:r>
            <w:r>
              <w:rPr>
                <w:rFonts w:ascii="Times New Roman"/>
                <w:b w:val="false"/>
                <w:i w:val="false"/>
                <w:color w:val="000000"/>
                <w:sz w:val="20"/>
              </w:rPr>
              <w:t>
международной шкале от
</w:t>
            </w:r>
            <w:r>
              <w:br/>
            </w:r>
            <w:r>
              <w:rPr>
                <w:rFonts w:ascii="Times New Roman"/>
                <w:b w:val="false"/>
                <w:i w:val="false"/>
                <w:color w:val="000000"/>
                <w:sz w:val="20"/>
              </w:rPr>
              <w:t>
"ВВВ+" до "ВВВ-"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рейтингом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или
</w:t>
            </w:r>
            <w:r>
              <w:br/>
            </w:r>
            <w:r>
              <w:rPr>
                <w:rFonts w:ascii="Times New Roman"/>
                <w:b w:val="false"/>
                <w:i w:val="false"/>
                <w:color w:val="000000"/>
                <w:sz w:val="20"/>
              </w:rPr>
              <w:t>
рейтинговую оценку от
</w:t>
            </w:r>
            <w:r>
              <w:br/>
            </w:r>
            <w:r>
              <w:rPr>
                <w:rFonts w:ascii="Times New Roman"/>
                <w:b w:val="false"/>
                <w:i w:val="false"/>
                <w:color w:val="000000"/>
                <w:sz w:val="20"/>
              </w:rPr>
              <w:t>
"kzAA+" до "kzAA-" по
</w:t>
            </w:r>
            <w:r>
              <w:br/>
            </w:r>
            <w:r>
              <w:rPr>
                <w:rFonts w:ascii="Times New Roman"/>
                <w:b w:val="false"/>
                <w:i w:val="false"/>
                <w:color w:val="000000"/>
                <w:sz w:val="20"/>
              </w:rPr>
              <w:t>
национальной шкале "Standard
</w:t>
            </w:r>
            <w:r>
              <w:br/>
            </w:r>
            <w:r>
              <w:rPr>
                <w:rFonts w:ascii="Times New Roman"/>
                <w:b w:val="false"/>
                <w:i w:val="false"/>
                <w:color w:val="000000"/>
                <w:sz w:val="20"/>
              </w:rPr>
              <w:t>
&amp; Poor's", дочерних    
</w:t>
            </w:r>
            <w:r>
              <w:br/>
            </w:r>
            <w:r>
              <w:rPr>
                <w:rFonts w:ascii="Times New Roman"/>
                <w:b w:val="false"/>
                <w:i w:val="false"/>
                <w:color w:val="000000"/>
                <w:sz w:val="20"/>
              </w:rPr>
              <w:t>
банках-резидентах,
</w:t>
            </w:r>
            <w:r>
              <w:br/>
            </w:r>
            <w:r>
              <w:rPr>
                <w:rFonts w:ascii="Times New Roman"/>
                <w:b w:val="false"/>
                <w:i w:val="false"/>
                <w:color w:val="000000"/>
                <w:sz w:val="20"/>
              </w:rPr>
              <w:t>
родительский банк-нерезидент
</w:t>
            </w:r>
            <w:r>
              <w:br/>
            </w:r>
            <w:r>
              <w:rPr>
                <w:rFonts w:ascii="Times New Roman"/>
                <w:b w:val="false"/>
                <w:i w:val="false"/>
                <w:color w:val="000000"/>
                <w:sz w:val="20"/>
              </w:rPr>
              <w:t>
которого обладает
</w:t>
            </w:r>
            <w:r>
              <w:br/>
            </w:r>
            <w:r>
              <w:rPr>
                <w:rFonts w:ascii="Times New Roman"/>
                <w:b w:val="false"/>
                <w:i w:val="false"/>
                <w:color w:val="000000"/>
                <w:sz w:val="20"/>
              </w:rPr>
              <w:t>
долгосрочным кредитным
</w:t>
            </w:r>
            <w:r>
              <w:br/>
            </w:r>
            <w:r>
              <w:rPr>
                <w:rFonts w:ascii="Times New Roman"/>
                <w:b w:val="false"/>
                <w:i w:val="false"/>
                <w:color w:val="000000"/>
                <w:sz w:val="20"/>
              </w:rPr>
              <w:t>
рейтингом по международной
</w:t>
            </w:r>
            <w:r>
              <w:br/>
            </w:r>
            <w:r>
              <w:rPr>
                <w:rFonts w:ascii="Times New Roman"/>
                <w:b w:val="false"/>
                <w:i w:val="false"/>
                <w:color w:val="000000"/>
                <w:sz w:val="20"/>
              </w:rPr>
              <w:t>
шкале от "А+" до  "А-"
</w:t>
            </w:r>
            <w:r>
              <w:br/>
            </w:r>
            <w:r>
              <w:rPr>
                <w:rFonts w:ascii="Times New Roman"/>
                <w:b w:val="false"/>
                <w:i w:val="false"/>
                <w:color w:val="000000"/>
                <w:sz w:val="20"/>
              </w:rPr>
              <w:t>
агентства Standard &amp; Poor's
</w:t>
            </w:r>
            <w:r>
              <w:br/>
            </w:r>
            <w:r>
              <w:rPr>
                <w:rFonts w:ascii="Times New Roman"/>
                <w:b w:val="false"/>
                <w:i w:val="false"/>
                <w:color w:val="000000"/>
                <w:sz w:val="20"/>
              </w:rPr>
              <w:t>
или рейтинг аналогичного
</w:t>
            </w:r>
            <w:r>
              <w:br/>
            </w:r>
            <w:r>
              <w:rPr>
                <w:rFonts w:ascii="Times New Roman"/>
                <w:b w:val="false"/>
                <w:i w:val="false"/>
                <w:color w:val="000000"/>
                <w:sz w:val="20"/>
              </w:rPr>
              <w:t>
уровня одного из других
</w:t>
            </w:r>
            <w:r>
              <w:br/>
            </w:r>
            <w:r>
              <w:rPr>
                <w:rFonts w:ascii="Times New Roman"/>
                <w:b w:val="false"/>
                <w:i w:val="false"/>
                <w:color w:val="000000"/>
                <w:sz w:val="20"/>
              </w:rPr>
              <w:t>
рейтинговых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выпущенные
</w:t>
            </w:r>
            <w:r>
              <w:br/>
            </w:r>
            <w:r>
              <w:rPr>
                <w:rFonts w:ascii="Times New Roman"/>
                <w:b w:val="false"/>
                <w:i w:val="false"/>
                <w:color w:val="000000"/>
                <w:sz w:val="20"/>
              </w:rPr>
              <w:t>
иностранными организациями,
</w:t>
            </w:r>
            <w:r>
              <w:br/>
            </w:r>
            <w:r>
              <w:rPr>
                <w:rFonts w:ascii="Times New Roman"/>
                <w:b w:val="false"/>
                <w:i w:val="false"/>
                <w:color w:val="000000"/>
                <w:sz w:val="20"/>
              </w:rPr>
              <w:t>
имеющие международный
</w:t>
            </w:r>
            <w:r>
              <w:br/>
            </w:r>
            <w:r>
              <w:rPr>
                <w:rFonts w:ascii="Times New Roman"/>
                <w:b w:val="false"/>
                <w:i w:val="false"/>
                <w:color w:val="000000"/>
                <w:sz w:val="20"/>
              </w:rPr>
              <w:t>
рейтинг от "А+" до "А-"
</w:t>
            </w:r>
            <w:r>
              <w:br/>
            </w:r>
            <w:r>
              <w:rPr>
                <w:rFonts w:ascii="Times New Roman"/>
                <w:b w:val="false"/>
                <w:i w:val="false"/>
                <w:color w:val="000000"/>
                <w:sz w:val="20"/>
              </w:rPr>
              <w:t>
агентства Standard &amp; Poor's
</w:t>
            </w:r>
            <w:r>
              <w:br/>
            </w:r>
            <w:r>
              <w:rPr>
                <w:rFonts w:ascii="Times New Roman"/>
                <w:b w:val="false"/>
                <w:i w:val="false"/>
                <w:color w:val="000000"/>
                <w:sz w:val="20"/>
              </w:rPr>
              <w:t>
или рейтинг аналогичного
</w:t>
            </w:r>
            <w:r>
              <w:br/>
            </w:r>
            <w:r>
              <w:rPr>
                <w:rFonts w:ascii="Times New Roman"/>
                <w:b w:val="false"/>
                <w:i w:val="false"/>
                <w:color w:val="000000"/>
                <w:sz w:val="20"/>
              </w:rPr>
              <w:t>
уровня одного из
</w:t>
            </w:r>
            <w:r>
              <w:br/>
            </w:r>
            <w:r>
              <w:rPr>
                <w:rFonts w:ascii="Times New Roman"/>
                <w:b w:val="false"/>
                <w:i w:val="false"/>
                <w:color w:val="000000"/>
                <w:sz w:val="20"/>
              </w:rPr>
              <w:t>
других рейтинговых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w:t>
            </w:r>
            <w:r>
              <w:br/>
            </w:r>
            <w:r>
              <w:rPr>
                <w:rFonts w:ascii="Times New Roman"/>
                <w:b w:val="false"/>
                <w:i w:val="false"/>
                <w:color w:val="000000"/>
                <w:sz w:val="20"/>
              </w:rPr>
              <w:t>
долговые ценные бумаги,
</w:t>
            </w:r>
            <w:r>
              <w:br/>
            </w:r>
            <w:r>
              <w:rPr>
                <w:rFonts w:ascii="Times New Roman"/>
                <w:b w:val="false"/>
                <w:i w:val="false"/>
                <w:color w:val="000000"/>
                <w:sz w:val="20"/>
              </w:rPr>
              <w:t>
выпущенные организациями
</w:t>
            </w:r>
            <w:r>
              <w:br/>
            </w:r>
            <w:r>
              <w:rPr>
                <w:rFonts w:ascii="Times New Roman"/>
                <w:b w:val="false"/>
                <w:i w:val="false"/>
                <w:color w:val="000000"/>
                <w:sz w:val="20"/>
              </w:rPr>
              <w:t>
Республики Казахстан в
</w:t>
            </w:r>
            <w:r>
              <w:br/>
            </w:r>
            <w:r>
              <w:rPr>
                <w:rFonts w:ascii="Times New Roman"/>
                <w:b w:val="false"/>
                <w:i w:val="false"/>
                <w:color w:val="000000"/>
                <w:sz w:val="20"/>
              </w:rPr>
              <w:t>
соответствии с
</w:t>
            </w:r>
            <w:r>
              <w:br/>
            </w:r>
            <w:r>
              <w:rPr>
                <w:rFonts w:ascii="Times New Roman"/>
                <w:b w:val="false"/>
                <w:i w:val="false"/>
                <w:color w:val="000000"/>
                <w:sz w:val="20"/>
              </w:rPr>
              <w:t>
законодательством
</w:t>
            </w:r>
            <w:r>
              <w:br/>
            </w:r>
            <w:r>
              <w:rPr>
                <w:rFonts w:ascii="Times New Roman"/>
                <w:b w:val="false"/>
                <w:i w:val="false"/>
                <w:color w:val="000000"/>
                <w:sz w:val="20"/>
              </w:rPr>
              <w:t>
Республики Казахстан и
</w:t>
            </w:r>
            <w:r>
              <w:br/>
            </w:r>
            <w:r>
              <w:rPr>
                <w:rFonts w:ascii="Times New Roman"/>
                <w:b w:val="false"/>
                <w:i w:val="false"/>
                <w:color w:val="000000"/>
                <w:sz w:val="20"/>
              </w:rPr>
              <w:t>
других государств, имеющие
</w:t>
            </w:r>
            <w:r>
              <w:br/>
            </w:r>
            <w:r>
              <w:rPr>
                <w:rFonts w:ascii="Times New Roman"/>
                <w:b w:val="false"/>
                <w:i w:val="false"/>
                <w:color w:val="000000"/>
                <w:sz w:val="20"/>
              </w:rPr>
              <w:t>
международный рейтинг
</w:t>
            </w:r>
            <w:r>
              <w:br/>
            </w:r>
            <w:r>
              <w:rPr>
                <w:rFonts w:ascii="Times New Roman"/>
                <w:b w:val="false"/>
                <w:i w:val="false"/>
                <w:color w:val="000000"/>
                <w:sz w:val="20"/>
              </w:rPr>
              <w:t>
оценку от "ВВВ+" до "ВВВ-"
</w:t>
            </w:r>
            <w:r>
              <w:br/>
            </w:r>
            <w:r>
              <w:rPr>
                <w:rFonts w:ascii="Times New Roman"/>
                <w:b w:val="false"/>
                <w:i w:val="false"/>
                <w:color w:val="000000"/>
                <w:sz w:val="20"/>
              </w:rPr>
              <w:t>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от "kzAA+" до "kzAA-"
</w:t>
            </w:r>
            <w:r>
              <w:br/>
            </w:r>
            <w:r>
              <w:rPr>
                <w:rFonts w:ascii="Times New Roman"/>
                <w:b w:val="false"/>
                <w:i w:val="false"/>
                <w:color w:val="000000"/>
                <w:sz w:val="20"/>
              </w:rPr>
              <w:t>
по национальной шкале "
</w:t>
            </w:r>
            <w:r>
              <w:br/>
            </w:r>
            <w:r>
              <w:rPr>
                <w:rFonts w:ascii="Times New Roman"/>
                <w:b w:val="false"/>
                <w:i w:val="false"/>
                <w:color w:val="000000"/>
                <w:sz w:val="20"/>
              </w:rPr>
              <w:t>
Standard &amp; Poor's" или рейтинг аналогичного уровня одного из других рейтинговых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w:t>
            </w:r>
            <w:r>
              <w:br/>
            </w:r>
            <w:r>
              <w:rPr>
                <w:rFonts w:ascii="Times New Roman"/>
                <w:b w:val="false"/>
                <w:i w:val="false"/>
                <w:color w:val="000000"/>
                <w:sz w:val="20"/>
              </w:rPr>
              <w:t>
имеющих международную
</w:t>
            </w:r>
            <w:r>
              <w:br/>
            </w:r>
            <w:r>
              <w:rPr>
                <w:rFonts w:ascii="Times New Roman"/>
                <w:b w:val="false"/>
                <w:i w:val="false"/>
                <w:color w:val="000000"/>
                <w:sz w:val="20"/>
              </w:rPr>
              <w:t>
рейтинговую оценку "Standard
</w:t>
            </w:r>
            <w:r>
              <w:br/>
            </w:r>
            <w:r>
              <w:rPr>
                <w:rFonts w:ascii="Times New Roman"/>
                <w:b w:val="false"/>
                <w:i w:val="false"/>
                <w:color w:val="000000"/>
                <w:sz w:val="20"/>
              </w:rPr>
              <w:t>
&amp; Poor's principal stability
</w:t>
            </w:r>
            <w:r>
              <w:br/>
            </w:r>
            <w:r>
              <w:rPr>
                <w:rFonts w:ascii="Times New Roman"/>
                <w:b w:val="false"/>
                <w:i w:val="false"/>
                <w:color w:val="000000"/>
                <w:sz w:val="20"/>
              </w:rPr>
              <w:t>
fund ratings" от "Am+" до
</w:t>
            </w:r>
            <w:r>
              <w:br/>
            </w:r>
            <w:r>
              <w:rPr>
                <w:rFonts w:ascii="Times New Roman"/>
                <w:b w:val="false"/>
                <w:i w:val="false"/>
                <w:color w:val="000000"/>
                <w:sz w:val="20"/>
              </w:rPr>
              <w:t>
"Ааm-" или "Standard
</w:t>
            </w:r>
            <w:r>
              <w:br/>
            </w:r>
            <w:r>
              <w:rPr>
                <w:rFonts w:ascii="Times New Roman"/>
                <w:b w:val="false"/>
                <w:i w:val="false"/>
                <w:color w:val="000000"/>
                <w:sz w:val="20"/>
              </w:rPr>
              <w:t>
&amp; Poor's Fund credit
</w:t>
            </w:r>
            <w:r>
              <w:br/>
            </w:r>
            <w:r>
              <w:rPr>
                <w:rFonts w:ascii="Times New Roman"/>
                <w:b w:val="false"/>
                <w:i w:val="false"/>
                <w:color w:val="000000"/>
                <w:sz w:val="20"/>
              </w:rPr>
              <w:t>
quality ratings"
</w:t>
            </w:r>
            <w:r>
              <w:br/>
            </w:r>
            <w:r>
              <w:rPr>
                <w:rFonts w:ascii="Times New Roman"/>
                <w:b w:val="false"/>
                <w:i w:val="false"/>
                <w:color w:val="000000"/>
                <w:sz w:val="20"/>
              </w:rPr>
              <w:t>
от "Af+" до "Af-"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Principal protected notes, 
</w:t>
            </w:r>
            <w:r>
              <w:br/>
            </w:r>
            <w:r>
              <w:rPr>
                <w:rFonts w:ascii="Times New Roman"/>
                <w:b w:val="false"/>
                <w:i w:val="false"/>
                <w:color w:val="000000"/>
                <w:sz w:val="20"/>
              </w:rPr>
              <w:t>
выпущенные организациями,
</w:t>
            </w:r>
            <w:r>
              <w:br/>
            </w:r>
            <w:r>
              <w:rPr>
                <w:rFonts w:ascii="Times New Roman"/>
                <w:b w:val="false"/>
                <w:i w:val="false"/>
                <w:color w:val="000000"/>
                <w:sz w:val="20"/>
              </w:rPr>
              <w:t>
имеющими международную
</w:t>
            </w:r>
            <w:r>
              <w:br/>
            </w:r>
            <w:r>
              <w:rPr>
                <w:rFonts w:ascii="Times New Roman"/>
                <w:b w:val="false"/>
                <w:i w:val="false"/>
                <w:color w:val="000000"/>
                <w:sz w:val="20"/>
              </w:rPr>
              <w:t>
рейтинговую оценку от "А+"
</w:t>
            </w:r>
            <w:r>
              <w:br/>
            </w:r>
            <w:r>
              <w:rPr>
                <w:rFonts w:ascii="Times New Roman"/>
                <w:b w:val="false"/>
                <w:i w:val="false"/>
                <w:color w:val="000000"/>
                <w:sz w:val="20"/>
              </w:rPr>
              <w:t>
до "А-" агентства "Standard
</w:t>
            </w:r>
            <w:r>
              <w:br/>
            </w:r>
            <w:r>
              <w:rPr>
                <w:rFonts w:ascii="Times New Roman"/>
                <w:b w:val="false"/>
                <w:i w:val="false"/>
                <w:color w:val="000000"/>
                <w:sz w:val="20"/>
              </w:rPr>
              <w:t>
&amp;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w:t>
            </w:r>
            <w:r>
              <w:br/>
            </w:r>
            <w:r>
              <w:rPr>
                <w:rFonts w:ascii="Times New Roman"/>
                <w:b w:val="false"/>
                <w:i w:val="false"/>
                <w:color w:val="000000"/>
                <w:sz w:val="20"/>
              </w:rPr>
              <w:t>
выпущенные организациями
</w:t>
            </w:r>
            <w:r>
              <w:br/>
            </w:r>
            <w:r>
              <w:rPr>
                <w:rFonts w:ascii="Times New Roman"/>
                <w:b w:val="false"/>
                <w:i w:val="false"/>
                <w:color w:val="000000"/>
                <w:sz w:val="20"/>
              </w:rPr>
              <w:t>
Республики Казахстан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являются активы,
</w:t>
            </w:r>
            <w:r>
              <w:br/>
            </w:r>
            <w:r>
              <w:rPr>
                <w:rFonts w:ascii="Times New Roman"/>
                <w:b w:val="false"/>
                <w:i w:val="false"/>
                <w:color w:val="000000"/>
                <w:sz w:val="20"/>
              </w:rPr>
              <w:t>
включенные во III группу
</w:t>
            </w:r>
            <w:r>
              <w:br/>
            </w:r>
            <w:r>
              <w:rPr>
                <w:rFonts w:ascii="Times New Roman"/>
                <w:b w:val="false"/>
                <w:i w:val="false"/>
                <w:color w:val="000000"/>
                <w:sz w:val="20"/>
              </w:rPr>
              <w:t>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является индекс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w:t>
            </w:r>
            <w:r>
              <w:br/>
            </w:r>
            <w:r>
              <w:rPr>
                <w:rFonts w:ascii="Times New Roman"/>
                <w:b w:val="false"/>
                <w:i w:val="false"/>
                <w:color w:val="000000"/>
                <w:sz w:val="20"/>
              </w:rPr>
              <w:t>
по активам, включенным в III
</w:t>
            </w:r>
            <w:r>
              <w:br/>
            </w:r>
            <w:r>
              <w:rPr>
                <w:rFonts w:ascii="Times New Roman"/>
                <w:b w:val="false"/>
                <w:i w:val="false"/>
                <w:color w:val="000000"/>
                <w:sz w:val="20"/>
              </w:rPr>
              <w:t>
группу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IV группа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Республики Казахстан,
</w:t>
            </w:r>
            <w:r>
              <w:br/>
            </w:r>
            <w:r>
              <w:rPr>
                <w:rFonts w:ascii="Times New Roman"/>
                <w:b w:val="false"/>
                <w:i w:val="false"/>
                <w:color w:val="000000"/>
                <w:sz w:val="20"/>
              </w:rPr>
              <w:t>
обладающих долгосрочным
</w:t>
            </w:r>
            <w:r>
              <w:br/>
            </w:r>
            <w:r>
              <w:rPr>
                <w:rFonts w:ascii="Times New Roman"/>
                <w:b w:val="false"/>
                <w:i w:val="false"/>
                <w:color w:val="000000"/>
                <w:sz w:val="20"/>
              </w:rPr>
              <w:t>
кредитным рейтингом по
</w:t>
            </w:r>
            <w:r>
              <w:br/>
            </w:r>
            <w:r>
              <w:rPr>
                <w:rFonts w:ascii="Times New Roman"/>
                <w:b w:val="false"/>
                <w:i w:val="false"/>
                <w:color w:val="000000"/>
                <w:sz w:val="20"/>
              </w:rPr>
              <w:t>
международной шкале от "ВВ+"
</w:t>
            </w:r>
            <w:r>
              <w:br/>
            </w:r>
            <w:r>
              <w:rPr>
                <w:rFonts w:ascii="Times New Roman"/>
                <w:b w:val="false"/>
                <w:i w:val="false"/>
                <w:color w:val="000000"/>
                <w:sz w:val="20"/>
              </w:rPr>
              <w:t>
до "ВВ-"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от "kzA+" до "kzBBB"
</w:t>
            </w:r>
            <w:r>
              <w:br/>
            </w:r>
            <w:r>
              <w:rPr>
                <w:rFonts w:ascii="Times New Roman"/>
                <w:b w:val="false"/>
                <w:i w:val="false"/>
                <w:color w:val="000000"/>
                <w:sz w:val="20"/>
              </w:rPr>
              <w:t>
по национальной шкале
</w:t>
            </w:r>
            <w:r>
              <w:br/>
            </w:r>
            <w:r>
              <w:rPr>
                <w:rFonts w:ascii="Times New Roman"/>
                <w:b w:val="false"/>
                <w:i w:val="false"/>
                <w:color w:val="000000"/>
                <w:sz w:val="20"/>
              </w:rPr>
              <w:t>
"Standard &amp; Poor's", или рейтинг аналогичного уровня одного из других рейтинговых агентств
</w:t>
            </w:r>
            <w:r>
              <w:br/>
            </w:r>
            <w:r>
              <w:rPr>
                <w:rFonts w:ascii="Times New Roman"/>
                <w:b w:val="false"/>
                <w:i w:val="false"/>
                <w:color w:val="000000"/>
                <w:sz w:val="20"/>
              </w:rPr>
              <w:t>
дочерних банках-резидентах,
</w:t>
            </w:r>
            <w:r>
              <w:br/>
            </w:r>
            <w:r>
              <w:rPr>
                <w:rFonts w:ascii="Times New Roman"/>
                <w:b w:val="false"/>
                <w:i w:val="false"/>
                <w:color w:val="000000"/>
                <w:sz w:val="20"/>
              </w:rPr>
              <w:t>
родительский
</w:t>
            </w:r>
            <w:r>
              <w:br/>
            </w:r>
            <w:r>
              <w:rPr>
                <w:rFonts w:ascii="Times New Roman"/>
                <w:b w:val="false"/>
                <w:i w:val="false"/>
                <w:color w:val="000000"/>
                <w:sz w:val="20"/>
              </w:rPr>
              <w:t>
банк-нерезидент которого
</w:t>
            </w:r>
            <w:r>
              <w:br/>
            </w:r>
            <w:r>
              <w:rPr>
                <w:rFonts w:ascii="Times New Roman"/>
                <w:b w:val="false"/>
                <w:i w:val="false"/>
                <w:color w:val="000000"/>
                <w:sz w:val="20"/>
              </w:rPr>
              <w:t>
обладает долгосрочным
</w:t>
            </w:r>
            <w:r>
              <w:br/>
            </w:r>
            <w:r>
              <w:rPr>
                <w:rFonts w:ascii="Times New Roman"/>
                <w:b w:val="false"/>
                <w:i w:val="false"/>
                <w:color w:val="000000"/>
                <w:sz w:val="20"/>
              </w:rPr>
              <w:t>
кредитным рейтингом по
</w:t>
            </w:r>
            <w:r>
              <w:br/>
            </w:r>
            <w:r>
              <w:rPr>
                <w:rFonts w:ascii="Times New Roman"/>
                <w:b w:val="false"/>
                <w:i w:val="false"/>
                <w:color w:val="000000"/>
                <w:sz w:val="20"/>
              </w:rPr>
              <w:t>
международной шкале от
</w:t>
            </w:r>
            <w:r>
              <w:br/>
            </w:r>
            <w:r>
              <w:rPr>
                <w:rFonts w:ascii="Times New Roman"/>
                <w:b w:val="false"/>
                <w:i w:val="false"/>
                <w:color w:val="000000"/>
                <w:sz w:val="20"/>
              </w:rPr>
              <w:t>
"ВВВ+" до "ВВВ-"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 аналогичного уровня
</w:t>
            </w:r>
            <w:r>
              <w:br/>
            </w:r>
            <w:r>
              <w:rPr>
                <w:rFonts w:ascii="Times New Roman"/>
                <w:b w:val="false"/>
                <w:i w:val="false"/>
                <w:color w:val="000000"/>
                <w:sz w:val="20"/>
              </w:rPr>
              <w:t>
одного из других
</w:t>
            </w:r>
            <w:r>
              <w:br/>
            </w:r>
            <w:r>
              <w:rPr>
                <w:rFonts w:ascii="Times New Roman"/>
                <w:b w:val="false"/>
                <w:i w:val="false"/>
                <w:color w:val="000000"/>
                <w:sz w:val="20"/>
              </w:rPr>
              <w:t>
рейтинговых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выпущенные
</w:t>
            </w:r>
            <w:r>
              <w:br/>
            </w:r>
            <w:r>
              <w:rPr>
                <w:rFonts w:ascii="Times New Roman"/>
                <w:b w:val="false"/>
                <w:i w:val="false"/>
                <w:color w:val="000000"/>
                <w:sz w:val="20"/>
              </w:rPr>
              <w:t>
иностранными организациями,
</w:t>
            </w:r>
            <w:r>
              <w:br/>
            </w:r>
            <w:r>
              <w:rPr>
                <w:rFonts w:ascii="Times New Roman"/>
                <w:b w:val="false"/>
                <w:i w:val="false"/>
                <w:color w:val="000000"/>
                <w:sz w:val="20"/>
              </w:rPr>
              <w:t>
имеющие международную
</w:t>
            </w:r>
            <w:r>
              <w:br/>
            </w:r>
            <w:r>
              <w:rPr>
                <w:rFonts w:ascii="Times New Roman"/>
                <w:b w:val="false"/>
                <w:i w:val="false"/>
                <w:color w:val="000000"/>
                <w:sz w:val="20"/>
              </w:rPr>
              <w:t>
рейтинговую оценку от "ВВВ+"
</w:t>
            </w:r>
            <w:r>
              <w:br/>
            </w:r>
            <w:r>
              <w:rPr>
                <w:rFonts w:ascii="Times New Roman"/>
                <w:b w:val="false"/>
                <w:i w:val="false"/>
                <w:color w:val="000000"/>
                <w:sz w:val="20"/>
              </w:rPr>
              <w:t>
до "ВВВ-" агентства Standard
</w:t>
            </w:r>
            <w:r>
              <w:br/>
            </w:r>
            <w:r>
              <w:rPr>
                <w:rFonts w:ascii="Times New Roman"/>
                <w:b w:val="false"/>
                <w:i w:val="false"/>
                <w:color w:val="000000"/>
                <w:sz w:val="20"/>
              </w:rPr>
              <w:t>
&amp;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выпущенные
</w:t>
            </w:r>
            <w:r>
              <w:br/>
            </w:r>
            <w:r>
              <w:rPr>
                <w:rFonts w:ascii="Times New Roman"/>
                <w:b w:val="false"/>
                <w:i w:val="false"/>
                <w:color w:val="000000"/>
                <w:sz w:val="20"/>
              </w:rPr>
              <w:t>
организациями Республики
</w:t>
            </w:r>
            <w:r>
              <w:br/>
            </w:r>
            <w:r>
              <w:rPr>
                <w:rFonts w:ascii="Times New Roman"/>
                <w:b w:val="false"/>
                <w:i w:val="false"/>
                <w:color w:val="000000"/>
                <w:sz w:val="20"/>
              </w:rPr>
              <w:t>
Казахстан в соответствии с
</w:t>
            </w:r>
            <w:r>
              <w:br/>
            </w:r>
            <w:r>
              <w:rPr>
                <w:rFonts w:ascii="Times New Roman"/>
                <w:b w:val="false"/>
                <w:i w:val="false"/>
                <w:color w:val="000000"/>
                <w:sz w:val="20"/>
              </w:rPr>
              <w:t>
законодательством Республики
</w:t>
            </w:r>
            <w:r>
              <w:br/>
            </w:r>
            <w:r>
              <w:rPr>
                <w:rFonts w:ascii="Times New Roman"/>
                <w:b w:val="false"/>
                <w:i w:val="false"/>
                <w:color w:val="000000"/>
                <w:sz w:val="20"/>
              </w:rPr>
              <w:t>
Казахстан и других
</w:t>
            </w:r>
            <w:r>
              <w:br/>
            </w:r>
            <w:r>
              <w:rPr>
                <w:rFonts w:ascii="Times New Roman"/>
                <w:b w:val="false"/>
                <w:i w:val="false"/>
                <w:color w:val="000000"/>
                <w:sz w:val="20"/>
              </w:rPr>
              <w:t>
государств, имеющие
</w:t>
            </w:r>
            <w:r>
              <w:br/>
            </w:r>
            <w:r>
              <w:rPr>
                <w:rFonts w:ascii="Times New Roman"/>
                <w:b w:val="false"/>
                <w:i w:val="false"/>
                <w:color w:val="000000"/>
                <w:sz w:val="20"/>
              </w:rPr>
              <w:t>
международную рейтинговую
</w:t>
            </w:r>
            <w:r>
              <w:br/>
            </w:r>
            <w:r>
              <w:rPr>
                <w:rFonts w:ascii="Times New Roman"/>
                <w:b w:val="false"/>
                <w:i w:val="false"/>
                <w:color w:val="000000"/>
                <w:sz w:val="20"/>
              </w:rPr>
              <w:t>
оценку от "ВВ+" до "ВВ-"
</w:t>
            </w:r>
            <w:r>
              <w:br/>
            </w:r>
            <w:r>
              <w:rPr>
                <w:rFonts w:ascii="Times New Roman"/>
                <w:b w:val="false"/>
                <w:i w:val="false"/>
                <w:color w:val="000000"/>
                <w:sz w:val="20"/>
              </w:rPr>
              <w:t>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не ниже "kzBBB" по
</w:t>
            </w:r>
            <w:r>
              <w:br/>
            </w:r>
            <w:r>
              <w:rPr>
                <w:rFonts w:ascii="Times New Roman"/>
                <w:b w:val="false"/>
                <w:i w:val="false"/>
                <w:color w:val="000000"/>
                <w:sz w:val="20"/>
              </w:rPr>
              <w:t>
национальной шкале "
</w:t>
            </w:r>
            <w:r>
              <w:br/>
            </w:r>
            <w:r>
              <w:rPr>
                <w:rFonts w:ascii="Times New Roman"/>
                <w:b w:val="false"/>
                <w:i w:val="false"/>
                <w:color w:val="000000"/>
                <w:sz w:val="20"/>
              </w:rPr>
              <w:t>
Standard &amp; Poor's"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инвестиционных фондов,
</w:t>
            </w:r>
            <w:r>
              <w:br/>
            </w:r>
            <w:r>
              <w:rPr>
                <w:rFonts w:ascii="Times New Roman"/>
                <w:b w:val="false"/>
                <w:i w:val="false"/>
                <w:color w:val="000000"/>
                <w:sz w:val="20"/>
              </w:rPr>
              <w:t>
имеющих международную
</w:t>
            </w:r>
            <w:r>
              <w:br/>
            </w:r>
            <w:r>
              <w:rPr>
                <w:rFonts w:ascii="Times New Roman"/>
                <w:b w:val="false"/>
                <w:i w:val="false"/>
                <w:color w:val="000000"/>
                <w:sz w:val="20"/>
              </w:rPr>
              <w:t>
рейтинговую оценку
</w:t>
            </w:r>
            <w:r>
              <w:br/>
            </w:r>
            <w:r>
              <w:rPr>
                <w:rFonts w:ascii="Times New Roman"/>
                <w:b w:val="false"/>
                <w:i w:val="false"/>
                <w:color w:val="000000"/>
                <w:sz w:val="20"/>
              </w:rPr>
              <w:t>
"Standard &amp; Poor's
</w:t>
            </w:r>
            <w:r>
              <w:br/>
            </w:r>
            <w:r>
              <w:rPr>
                <w:rFonts w:ascii="Times New Roman"/>
                <w:b w:val="false"/>
                <w:i w:val="false"/>
                <w:color w:val="000000"/>
                <w:sz w:val="20"/>
              </w:rPr>
              <w:t>
principal stability fund
</w:t>
            </w:r>
            <w:r>
              <w:br/>
            </w:r>
            <w:r>
              <w:rPr>
                <w:rFonts w:ascii="Times New Roman"/>
                <w:b w:val="false"/>
                <w:i w:val="false"/>
                <w:color w:val="000000"/>
                <w:sz w:val="20"/>
              </w:rPr>
              <w:t>
ratings" от "BBBm+" до
</w:t>
            </w:r>
            <w:r>
              <w:br/>
            </w:r>
            <w:r>
              <w:rPr>
                <w:rFonts w:ascii="Times New Roman"/>
                <w:b w:val="false"/>
                <w:i w:val="false"/>
                <w:color w:val="000000"/>
                <w:sz w:val="20"/>
              </w:rPr>
              <w:t>
"BBBm-" или "Standard &amp;
</w:t>
            </w:r>
            <w:r>
              <w:br/>
            </w:r>
            <w:r>
              <w:rPr>
                <w:rFonts w:ascii="Times New Roman"/>
                <w:b w:val="false"/>
                <w:i w:val="false"/>
                <w:color w:val="000000"/>
                <w:sz w:val="20"/>
              </w:rPr>
              <w:t>
Poor's Fund credit quality
</w:t>
            </w:r>
            <w:r>
              <w:br/>
            </w:r>
            <w:r>
              <w:rPr>
                <w:rFonts w:ascii="Times New Roman"/>
                <w:b w:val="false"/>
                <w:i w:val="false"/>
                <w:color w:val="000000"/>
                <w:sz w:val="20"/>
              </w:rPr>
              <w:t>
ratings" от "BBBf+" до
</w:t>
            </w:r>
            <w:r>
              <w:br/>
            </w:r>
            <w:r>
              <w:rPr>
                <w:rFonts w:ascii="Times New Roman"/>
                <w:b w:val="false"/>
                <w:i w:val="false"/>
                <w:color w:val="000000"/>
                <w:sz w:val="20"/>
              </w:rPr>
              <w:t>
"BBBf-"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Principal protected notes,
</w:t>
            </w:r>
            <w:r>
              <w:br/>
            </w:r>
            <w:r>
              <w:rPr>
                <w:rFonts w:ascii="Times New Roman"/>
                <w:b w:val="false"/>
                <w:i w:val="false"/>
                <w:color w:val="000000"/>
                <w:sz w:val="20"/>
              </w:rPr>
              <w:t>
выпущенные организациями,
</w:t>
            </w:r>
            <w:r>
              <w:br/>
            </w:r>
            <w:r>
              <w:rPr>
                <w:rFonts w:ascii="Times New Roman"/>
                <w:b w:val="false"/>
                <w:i w:val="false"/>
                <w:color w:val="000000"/>
                <w:sz w:val="20"/>
              </w:rPr>
              <w:t>
имеющими рейтинговую оценку
</w:t>
            </w:r>
            <w:r>
              <w:br/>
            </w:r>
            <w:r>
              <w:rPr>
                <w:rFonts w:ascii="Times New Roman"/>
                <w:b w:val="false"/>
                <w:i w:val="false"/>
                <w:color w:val="000000"/>
                <w:sz w:val="20"/>
              </w:rPr>
              <w:t>
от "ВВВ+" до  "ВВВ-"
</w:t>
            </w:r>
            <w:r>
              <w:br/>
            </w:r>
            <w:r>
              <w:rPr>
                <w:rFonts w:ascii="Times New Roman"/>
                <w:b w:val="false"/>
                <w:i w:val="false"/>
                <w:color w:val="000000"/>
                <w:sz w:val="20"/>
              </w:rPr>
              <w:t>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форвард, базовым активом которых являются активы, включенные в IV группу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по активам, включенным в IV группу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 группа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Республики Казахстан,
</w:t>
            </w:r>
            <w:r>
              <w:br/>
            </w:r>
            <w:r>
              <w:rPr>
                <w:rFonts w:ascii="Times New Roman"/>
                <w:b w:val="false"/>
                <w:i w:val="false"/>
                <w:color w:val="000000"/>
                <w:sz w:val="20"/>
              </w:rPr>
              <w:t>
имеющих долгосрочный
</w:t>
            </w:r>
            <w:r>
              <w:br/>
            </w:r>
            <w:r>
              <w:rPr>
                <w:rFonts w:ascii="Times New Roman"/>
                <w:b w:val="false"/>
                <w:i w:val="false"/>
                <w:color w:val="000000"/>
                <w:sz w:val="20"/>
              </w:rPr>
              <w:t>
кредитный рейтинг по
</w:t>
            </w:r>
            <w:r>
              <w:br/>
            </w:r>
            <w:r>
              <w:rPr>
                <w:rFonts w:ascii="Times New Roman"/>
                <w:b w:val="false"/>
                <w:i w:val="false"/>
                <w:color w:val="000000"/>
                <w:sz w:val="20"/>
              </w:rPr>
              <w:t>
международной шкале ниже
</w:t>
            </w:r>
            <w:r>
              <w:br/>
            </w:r>
            <w:r>
              <w:rPr>
                <w:rFonts w:ascii="Times New Roman"/>
                <w:b w:val="false"/>
                <w:i w:val="false"/>
                <w:color w:val="000000"/>
                <w:sz w:val="20"/>
              </w:rPr>
              <w:t>
"ВВ-"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ниже "kzBBB" по
</w:t>
            </w:r>
            <w:r>
              <w:br/>
            </w:r>
            <w:r>
              <w:rPr>
                <w:rFonts w:ascii="Times New Roman"/>
                <w:b w:val="false"/>
                <w:i w:val="false"/>
                <w:color w:val="000000"/>
                <w:sz w:val="20"/>
              </w:rPr>
              <w:t>
национальной шкале
</w:t>
            </w:r>
            <w:r>
              <w:br/>
            </w:r>
            <w:r>
              <w:rPr>
                <w:rFonts w:ascii="Times New Roman"/>
                <w:b w:val="false"/>
                <w:i w:val="false"/>
                <w:color w:val="000000"/>
                <w:sz w:val="20"/>
              </w:rPr>
              <w:t>
"Standard &amp; Poor's", 
</w:t>
            </w:r>
            <w:r>
              <w:br/>
            </w:r>
            <w:r>
              <w:rPr>
                <w:rFonts w:ascii="Times New Roman"/>
                <w:b w:val="false"/>
                <w:i w:val="false"/>
                <w:color w:val="000000"/>
                <w:sz w:val="20"/>
              </w:rPr>
              <w:t>
дочерних банках-резидентах,
</w:t>
            </w:r>
            <w:r>
              <w:br/>
            </w:r>
            <w:r>
              <w:rPr>
                <w:rFonts w:ascii="Times New Roman"/>
                <w:b w:val="false"/>
                <w:i w:val="false"/>
                <w:color w:val="000000"/>
                <w:sz w:val="20"/>
              </w:rPr>
              <w:t>
родительский банк-нерезидент
</w:t>
            </w:r>
            <w:r>
              <w:br/>
            </w:r>
            <w:r>
              <w:rPr>
                <w:rFonts w:ascii="Times New Roman"/>
                <w:b w:val="false"/>
                <w:i w:val="false"/>
                <w:color w:val="000000"/>
                <w:sz w:val="20"/>
              </w:rPr>
              <w:t>
которого имеет долгосрочный
</w:t>
            </w:r>
            <w:r>
              <w:br/>
            </w:r>
            <w:r>
              <w:rPr>
                <w:rFonts w:ascii="Times New Roman"/>
                <w:b w:val="false"/>
                <w:i w:val="false"/>
                <w:color w:val="000000"/>
                <w:sz w:val="20"/>
              </w:rPr>
              <w:t>
кредитный рейтинг по
</w:t>
            </w:r>
            <w:r>
              <w:br/>
            </w:r>
            <w:r>
              <w:rPr>
                <w:rFonts w:ascii="Times New Roman"/>
                <w:b w:val="false"/>
                <w:i w:val="false"/>
                <w:color w:val="000000"/>
                <w:sz w:val="20"/>
              </w:rPr>
              <w:t>
международной шкале ниже
</w:t>
            </w:r>
            <w:r>
              <w:br/>
            </w:r>
            <w:r>
              <w:rPr>
                <w:rFonts w:ascii="Times New Roman"/>
                <w:b w:val="false"/>
                <w:i w:val="false"/>
                <w:color w:val="000000"/>
                <w:sz w:val="20"/>
              </w:rPr>
              <w:t>
"ВВВ-"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w:t>
            </w:r>
            <w:r>
              <w:br/>
            </w:r>
            <w:r>
              <w:rPr>
                <w:rFonts w:ascii="Times New Roman"/>
                <w:b w:val="false"/>
                <w:i w:val="false"/>
                <w:color w:val="000000"/>
                <w:sz w:val="20"/>
              </w:rPr>
              <w:t>
из других рейтинговых
</w:t>
            </w:r>
            <w:r>
              <w:br/>
            </w:r>
            <w:r>
              <w:rPr>
                <w:rFonts w:ascii="Times New Roman"/>
                <w:b w:val="false"/>
                <w:i w:val="false"/>
                <w:color w:val="000000"/>
                <w:sz w:val="20"/>
              </w:rPr>
              <w:t>
агентств, и не имеющих
</w:t>
            </w:r>
            <w:r>
              <w:br/>
            </w:r>
            <w:r>
              <w:rPr>
                <w:rFonts w:ascii="Times New Roman"/>
                <w:b w:val="false"/>
                <w:i w:val="false"/>
                <w:color w:val="000000"/>
                <w:sz w:val="20"/>
              </w:rPr>
              <w:t>
соответствующий рейтинг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выпущенные 
</w:t>
            </w:r>
            <w:r>
              <w:br/>
            </w:r>
            <w:r>
              <w:rPr>
                <w:rFonts w:ascii="Times New Roman"/>
                <w:b w:val="false"/>
                <w:i w:val="false"/>
                <w:color w:val="000000"/>
                <w:sz w:val="20"/>
              </w:rPr>
              <w:t>
oрганизациями Республики  
</w:t>
            </w:r>
            <w:r>
              <w:br/>
            </w:r>
            <w:r>
              <w:rPr>
                <w:rFonts w:ascii="Times New Roman"/>
                <w:b w:val="false"/>
                <w:i w:val="false"/>
                <w:color w:val="000000"/>
                <w:sz w:val="20"/>
              </w:rPr>
              <w:t>
Казахстан в соответствии с законодательством
</w:t>
            </w:r>
            <w:r>
              <w:br/>
            </w:r>
            <w:r>
              <w:rPr>
                <w:rFonts w:ascii="Times New Roman"/>
                <w:b w:val="false"/>
                <w:i w:val="false"/>
                <w:color w:val="000000"/>
                <w:sz w:val="20"/>
              </w:rPr>
              <w:t>
Республики Казахстан и
</w:t>
            </w:r>
            <w:r>
              <w:br/>
            </w:r>
            <w:r>
              <w:rPr>
                <w:rFonts w:ascii="Times New Roman"/>
                <w:b w:val="false"/>
                <w:i w:val="false"/>
                <w:color w:val="000000"/>
                <w:sz w:val="20"/>
              </w:rPr>
              <w:t>
других государств, имеющие
</w:t>
            </w:r>
            <w:r>
              <w:br/>
            </w:r>
            <w:r>
              <w:rPr>
                <w:rFonts w:ascii="Times New Roman"/>
                <w:b w:val="false"/>
                <w:i w:val="false"/>
                <w:color w:val="000000"/>
                <w:sz w:val="20"/>
              </w:rPr>
              <w:t>
международную рейтинговую
</w:t>
            </w:r>
            <w:r>
              <w:br/>
            </w:r>
            <w:r>
              <w:rPr>
                <w:rFonts w:ascii="Times New Roman"/>
                <w:b w:val="false"/>
                <w:i w:val="false"/>
                <w:color w:val="000000"/>
                <w:sz w:val="20"/>
              </w:rPr>
              <w:t>
оценку ниже "ВВ-" агентства
</w:t>
            </w:r>
            <w:r>
              <w:br/>
            </w:r>
            <w:r>
              <w:rPr>
                <w:rFonts w:ascii="Times New Roman"/>
                <w:b w:val="false"/>
                <w:i w:val="false"/>
                <w:color w:val="000000"/>
                <w:sz w:val="20"/>
              </w:rPr>
              <w:t>
"Standard &amp; Poor's" или
</w:t>
            </w:r>
            <w:r>
              <w:br/>
            </w:r>
            <w:r>
              <w:rPr>
                <w:rFonts w:ascii="Times New Roman"/>
                <w:b w:val="false"/>
                <w:i w:val="false"/>
                <w:color w:val="000000"/>
                <w:sz w:val="20"/>
              </w:rPr>
              <w:t>
рейтинг аналогичного уровня
</w:t>
            </w:r>
            <w:r>
              <w:br/>
            </w:r>
            <w:r>
              <w:rPr>
                <w:rFonts w:ascii="Times New Roman"/>
                <w:b w:val="false"/>
                <w:i w:val="false"/>
                <w:color w:val="000000"/>
                <w:sz w:val="20"/>
              </w:rPr>
              <w:t>
одного из других
</w:t>
            </w:r>
            <w:r>
              <w:br/>
            </w:r>
            <w:r>
              <w:rPr>
                <w:rFonts w:ascii="Times New Roman"/>
                <w:b w:val="false"/>
                <w:i w:val="false"/>
                <w:color w:val="000000"/>
                <w:sz w:val="20"/>
              </w:rPr>
              <w:t>
рейтинговых агентств, или
</w:t>
            </w:r>
            <w:r>
              <w:br/>
            </w:r>
            <w:r>
              <w:rPr>
                <w:rFonts w:ascii="Times New Roman"/>
                <w:b w:val="false"/>
                <w:i w:val="false"/>
                <w:color w:val="000000"/>
                <w:sz w:val="20"/>
              </w:rPr>
              <w:t>
рейтинговую оценку ниже
</w:t>
            </w:r>
            <w:r>
              <w:br/>
            </w:r>
            <w:r>
              <w:rPr>
                <w:rFonts w:ascii="Times New Roman"/>
                <w:b w:val="false"/>
                <w:i w:val="false"/>
                <w:color w:val="000000"/>
                <w:sz w:val="20"/>
              </w:rPr>
              <w:t>
"kzBBB"  по национальной
</w:t>
            </w:r>
            <w:r>
              <w:br/>
            </w:r>
            <w:r>
              <w:rPr>
                <w:rFonts w:ascii="Times New Roman"/>
                <w:b w:val="false"/>
                <w:i w:val="false"/>
                <w:color w:val="000000"/>
                <w:sz w:val="20"/>
              </w:rPr>
              <w:t>
шкале "Standard &amp; Poor's", или не имеющих
</w:t>
            </w:r>
            <w:r>
              <w:br/>
            </w:r>
            <w:r>
              <w:rPr>
                <w:rFonts w:ascii="Times New Roman"/>
                <w:b w:val="false"/>
                <w:i w:val="false"/>
                <w:color w:val="000000"/>
                <w:sz w:val="20"/>
              </w:rPr>
              <w:t>
соответствующую рейтинговую
</w:t>
            </w:r>
            <w:r>
              <w:br/>
            </w:r>
            <w:r>
              <w:rPr>
                <w:rFonts w:ascii="Times New Roman"/>
                <w:b w:val="false"/>
                <w:i w:val="false"/>
                <w:color w:val="000000"/>
                <w:sz w:val="20"/>
              </w:rPr>
              <w:t>
оценку при условии
</w:t>
            </w:r>
            <w:r>
              <w:br/>
            </w:r>
            <w:r>
              <w:rPr>
                <w:rFonts w:ascii="Times New Roman"/>
                <w:b w:val="false"/>
                <w:i w:val="false"/>
                <w:color w:val="000000"/>
                <w:sz w:val="20"/>
              </w:rPr>
              <w:t>
нахождения ценных бумаг,
</w:t>
            </w:r>
            <w:r>
              <w:br/>
            </w:r>
            <w:r>
              <w:rPr>
                <w:rFonts w:ascii="Times New Roman"/>
                <w:b w:val="false"/>
                <w:i w:val="false"/>
                <w:color w:val="000000"/>
                <w:sz w:val="20"/>
              </w:rPr>
              <w:t>
указанных в данном пункте, в
</w:t>
            </w:r>
            <w:r>
              <w:br/>
            </w:r>
            <w:r>
              <w:rPr>
                <w:rFonts w:ascii="Times New Roman"/>
                <w:b w:val="false"/>
                <w:i w:val="false"/>
                <w:color w:val="000000"/>
                <w:sz w:val="20"/>
              </w:rPr>
              <w:t>
официальном списке
</w:t>
            </w:r>
            <w:r>
              <w:br/>
            </w:r>
            <w:r>
              <w:rPr>
                <w:rFonts w:ascii="Times New Roman"/>
                <w:b w:val="false"/>
                <w:i w:val="false"/>
                <w:color w:val="000000"/>
                <w:sz w:val="20"/>
              </w:rPr>
              <w:t>
организатора торгов по
</w:t>
            </w:r>
            <w:r>
              <w:br/>
            </w:r>
            <w:r>
              <w:rPr>
                <w:rFonts w:ascii="Times New Roman"/>
                <w:b w:val="false"/>
                <w:i w:val="false"/>
                <w:color w:val="000000"/>
                <w:sz w:val="20"/>
              </w:rPr>
              <w:t>
наивысшей категории листинга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интервальных
</w:t>
            </w:r>
            <w:r>
              <w:br/>
            </w:r>
            <w:r>
              <w:rPr>
                <w:rFonts w:ascii="Times New Roman"/>
                <w:b w:val="false"/>
                <w:i w:val="false"/>
                <w:color w:val="000000"/>
                <w:sz w:val="20"/>
              </w:rPr>
              <w:t>
инвестиционных фондов,
</w:t>
            </w:r>
            <w:r>
              <w:br/>
            </w:r>
            <w:r>
              <w:rPr>
                <w:rFonts w:ascii="Times New Roman"/>
                <w:b w:val="false"/>
                <w:i w:val="false"/>
                <w:color w:val="000000"/>
                <w:sz w:val="20"/>
              </w:rPr>
              <w:t>
управляющая компания которых
</w:t>
            </w:r>
            <w:r>
              <w:br/>
            </w:r>
            <w:r>
              <w:rPr>
                <w:rFonts w:ascii="Times New Roman"/>
                <w:b w:val="false"/>
                <w:i w:val="false"/>
                <w:color w:val="000000"/>
                <w:sz w:val="20"/>
              </w:rPr>
              <w:t>
является резидентом
</w:t>
            </w:r>
            <w:r>
              <w:br/>
            </w:r>
            <w:r>
              <w:rPr>
                <w:rFonts w:ascii="Times New Roman"/>
                <w:b w:val="false"/>
                <w:i w:val="false"/>
                <w:color w:val="000000"/>
                <w:sz w:val="20"/>
              </w:rPr>
              <w:t>
Республики Казахстан, и
</w:t>
            </w:r>
            <w:r>
              <w:br/>
            </w:r>
            <w:r>
              <w:rPr>
                <w:rFonts w:ascii="Times New Roman"/>
                <w:b w:val="false"/>
                <w:i w:val="false"/>
                <w:color w:val="000000"/>
                <w:sz w:val="20"/>
              </w:rPr>
              <w:t>
которые включены в
</w:t>
            </w:r>
            <w:r>
              <w:br/>
            </w:r>
            <w:r>
              <w:rPr>
                <w:rFonts w:ascii="Times New Roman"/>
                <w:b w:val="false"/>
                <w:i w:val="false"/>
                <w:color w:val="000000"/>
                <w:sz w:val="20"/>
              </w:rPr>
              <w:t>
официальный список
</w:t>
            </w:r>
            <w:r>
              <w:br/>
            </w:r>
            <w:r>
              <w:rPr>
                <w:rFonts w:ascii="Times New Roman"/>
                <w:b w:val="false"/>
                <w:i w:val="false"/>
                <w:color w:val="000000"/>
                <w:sz w:val="20"/>
              </w:rPr>
              <w:t>
организатора торгов по
</w:t>
            </w:r>
            <w:r>
              <w:br/>
            </w:r>
            <w:r>
              <w:rPr>
                <w:rFonts w:ascii="Times New Roman"/>
                <w:b w:val="false"/>
                <w:i w:val="false"/>
                <w:color w:val="000000"/>
                <w:sz w:val="20"/>
              </w:rPr>
              <w:t>
наивысшей категории листинга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являются активы,
</w:t>
            </w:r>
            <w:r>
              <w:br/>
            </w:r>
            <w:r>
              <w:rPr>
                <w:rFonts w:ascii="Times New Roman"/>
                <w:b w:val="false"/>
                <w:i w:val="false"/>
                <w:color w:val="000000"/>
                <w:sz w:val="20"/>
              </w:rPr>
              <w:t>
включенные в V группу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VI группа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выпушенные
</w:t>
            </w:r>
            <w:r>
              <w:br/>
            </w:r>
            <w:r>
              <w:rPr>
                <w:rFonts w:ascii="Times New Roman"/>
                <w:b w:val="false"/>
                <w:i w:val="false"/>
                <w:color w:val="000000"/>
                <w:sz w:val="20"/>
              </w:rPr>
              <w:t>
организациями Республики
</w:t>
            </w:r>
            <w:r>
              <w:br/>
            </w:r>
            <w:r>
              <w:rPr>
                <w:rFonts w:ascii="Times New Roman"/>
                <w:b w:val="false"/>
                <w:i w:val="false"/>
                <w:color w:val="000000"/>
                <w:sz w:val="20"/>
              </w:rPr>
              <w:t>
Казахстан в соответствии с
</w:t>
            </w:r>
            <w:r>
              <w:br/>
            </w:r>
            <w:r>
              <w:rPr>
                <w:rFonts w:ascii="Times New Roman"/>
                <w:b w:val="false"/>
                <w:i w:val="false"/>
                <w:color w:val="000000"/>
                <w:sz w:val="20"/>
              </w:rPr>
              <w:t>
законодательством Республики
</w:t>
            </w:r>
            <w:r>
              <w:br/>
            </w:r>
            <w:r>
              <w:rPr>
                <w:rFonts w:ascii="Times New Roman"/>
                <w:b w:val="false"/>
                <w:i w:val="false"/>
                <w:color w:val="000000"/>
                <w:sz w:val="20"/>
              </w:rPr>
              <w:t>
Казахстан и других
</w:t>
            </w:r>
            <w:r>
              <w:br/>
            </w:r>
            <w:r>
              <w:rPr>
                <w:rFonts w:ascii="Times New Roman"/>
                <w:b w:val="false"/>
                <w:i w:val="false"/>
                <w:color w:val="000000"/>
                <w:sz w:val="20"/>
              </w:rPr>
              <w:t>
государств, не имеющие
</w:t>
            </w:r>
            <w:r>
              <w:br/>
            </w:r>
            <w:r>
              <w:rPr>
                <w:rFonts w:ascii="Times New Roman"/>
                <w:b w:val="false"/>
                <w:i w:val="false"/>
                <w:color w:val="000000"/>
                <w:sz w:val="20"/>
              </w:rPr>
              <w:t>
соответствующего рейтинга,
</w:t>
            </w:r>
            <w:r>
              <w:br/>
            </w:r>
            <w:r>
              <w:rPr>
                <w:rFonts w:ascii="Times New Roman"/>
                <w:b w:val="false"/>
                <w:i w:val="false"/>
                <w:color w:val="000000"/>
                <w:sz w:val="20"/>
              </w:rPr>
              <w:t>
при условии нахождения
</w:t>
            </w:r>
            <w:r>
              <w:br/>
            </w:r>
            <w:r>
              <w:rPr>
                <w:rFonts w:ascii="Times New Roman"/>
                <w:b w:val="false"/>
                <w:i w:val="false"/>
                <w:color w:val="000000"/>
                <w:sz w:val="20"/>
              </w:rPr>
              <w:t>
вышеуказанных ценных бумаг в
</w:t>
            </w:r>
            <w:r>
              <w:br/>
            </w:r>
            <w:r>
              <w:rPr>
                <w:rFonts w:ascii="Times New Roman"/>
                <w:b w:val="false"/>
                <w:i w:val="false"/>
                <w:color w:val="000000"/>
                <w:sz w:val="20"/>
              </w:rPr>
              <w:t>
официальном списке
</w:t>
            </w:r>
            <w:r>
              <w:br/>
            </w:r>
            <w:r>
              <w:rPr>
                <w:rFonts w:ascii="Times New Roman"/>
                <w:b w:val="false"/>
                <w:i w:val="false"/>
                <w:color w:val="000000"/>
                <w:sz w:val="20"/>
              </w:rPr>
              <w:t>
организатора торгов
</w:t>
            </w:r>
            <w:r>
              <w:br/>
            </w:r>
            <w:r>
              <w:rPr>
                <w:rFonts w:ascii="Times New Roman"/>
                <w:b w:val="false"/>
                <w:i w:val="false"/>
                <w:color w:val="000000"/>
                <w:sz w:val="20"/>
              </w:rPr>
              <w:t>
последующей за наивысшей
</w:t>
            </w:r>
            <w:r>
              <w:br/>
            </w:r>
            <w:r>
              <w:rPr>
                <w:rFonts w:ascii="Times New Roman"/>
                <w:b w:val="false"/>
                <w:i w:val="false"/>
                <w:color w:val="000000"/>
                <w:sz w:val="20"/>
              </w:rPr>
              <w:t>
категории листинга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интервальных
</w:t>
            </w:r>
            <w:r>
              <w:br/>
            </w:r>
            <w:r>
              <w:rPr>
                <w:rFonts w:ascii="Times New Roman"/>
                <w:b w:val="false"/>
                <w:i w:val="false"/>
                <w:color w:val="000000"/>
                <w:sz w:val="20"/>
              </w:rPr>
              <w:t>
инвестиционных фондов,
</w:t>
            </w:r>
            <w:r>
              <w:br/>
            </w:r>
            <w:r>
              <w:rPr>
                <w:rFonts w:ascii="Times New Roman"/>
                <w:b w:val="false"/>
                <w:i w:val="false"/>
                <w:color w:val="000000"/>
                <w:sz w:val="20"/>
              </w:rPr>
              <w:t>
управляющая компания которых
</w:t>
            </w:r>
            <w:r>
              <w:br/>
            </w:r>
            <w:r>
              <w:rPr>
                <w:rFonts w:ascii="Times New Roman"/>
                <w:b w:val="false"/>
                <w:i w:val="false"/>
                <w:color w:val="000000"/>
                <w:sz w:val="20"/>
              </w:rPr>
              <w:t>
является резидентом
</w:t>
            </w:r>
            <w:r>
              <w:br/>
            </w:r>
            <w:r>
              <w:rPr>
                <w:rFonts w:ascii="Times New Roman"/>
                <w:b w:val="false"/>
                <w:i w:val="false"/>
                <w:color w:val="000000"/>
                <w:sz w:val="20"/>
              </w:rPr>
              <w:t>
Республики Казахстан, и
</w:t>
            </w:r>
            <w:r>
              <w:br/>
            </w:r>
            <w:r>
              <w:rPr>
                <w:rFonts w:ascii="Times New Roman"/>
                <w:b w:val="false"/>
                <w:i w:val="false"/>
                <w:color w:val="000000"/>
                <w:sz w:val="20"/>
              </w:rPr>
              <w:t>
которые включены в
</w:t>
            </w:r>
            <w:r>
              <w:br/>
            </w:r>
            <w:r>
              <w:rPr>
                <w:rFonts w:ascii="Times New Roman"/>
                <w:b w:val="false"/>
                <w:i w:val="false"/>
                <w:color w:val="000000"/>
                <w:sz w:val="20"/>
              </w:rPr>
              <w:t>
официальный список
</w:t>
            </w:r>
            <w:r>
              <w:br/>
            </w:r>
            <w:r>
              <w:rPr>
                <w:rFonts w:ascii="Times New Roman"/>
                <w:b w:val="false"/>
                <w:i w:val="false"/>
                <w:color w:val="000000"/>
                <w:sz w:val="20"/>
              </w:rPr>
              <w:t>
организатора торгов
</w:t>
            </w:r>
            <w:r>
              <w:br/>
            </w:r>
            <w:r>
              <w:rPr>
                <w:rFonts w:ascii="Times New Roman"/>
                <w:b w:val="false"/>
                <w:i w:val="false"/>
                <w:color w:val="000000"/>
                <w:sz w:val="20"/>
              </w:rPr>
              <w:t>
последующей за наивысшей
</w:t>
            </w:r>
            <w:r>
              <w:br/>
            </w:r>
            <w:r>
              <w:rPr>
                <w:rFonts w:ascii="Times New Roman"/>
                <w:b w:val="false"/>
                <w:i w:val="false"/>
                <w:color w:val="000000"/>
                <w:sz w:val="20"/>
              </w:rPr>
              <w:t>
категории листинга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прошедшие процедуру
</w:t>
            </w:r>
            <w:r>
              <w:br/>
            </w:r>
            <w:r>
              <w:rPr>
                <w:rFonts w:ascii="Times New Roman"/>
                <w:b w:val="false"/>
                <w:i w:val="false"/>
                <w:color w:val="000000"/>
                <w:sz w:val="20"/>
              </w:rPr>
              <w:t>
листинга на специальную
</w:t>
            </w:r>
            <w:r>
              <w:br/>
            </w:r>
            <w:r>
              <w:rPr>
                <w:rFonts w:ascii="Times New Roman"/>
                <w:b w:val="false"/>
                <w:i w:val="false"/>
                <w:color w:val="000000"/>
                <w:sz w:val="20"/>
              </w:rPr>
              <w:t>
торговую площадку
</w:t>
            </w:r>
            <w:r>
              <w:br/>
            </w:r>
            <w:r>
              <w:rPr>
                <w:rFonts w:ascii="Times New Roman"/>
                <w:b w:val="false"/>
                <w:i w:val="false"/>
                <w:color w:val="000000"/>
                <w:sz w:val="20"/>
              </w:rPr>
              <w:t>
Регионального Финансового
</w:t>
            </w:r>
            <w:r>
              <w:br/>
            </w:r>
            <w:r>
              <w:rPr>
                <w:rFonts w:ascii="Times New Roman"/>
                <w:b w:val="false"/>
                <w:i w:val="false"/>
                <w:color w:val="000000"/>
                <w:sz w:val="20"/>
              </w:rPr>
              <w:t>
Центра города Алматы, и не
</w:t>
            </w:r>
            <w:r>
              <w:br/>
            </w:r>
            <w:r>
              <w:rPr>
                <w:rFonts w:ascii="Times New Roman"/>
                <w:b w:val="false"/>
                <w:i w:val="false"/>
                <w:color w:val="000000"/>
                <w:sz w:val="20"/>
              </w:rPr>
              <w:t>
подпадающие ни под одну из
</w:t>
            </w:r>
            <w:r>
              <w:br/>
            </w:r>
            <w:r>
              <w:rPr>
                <w:rFonts w:ascii="Times New Roman"/>
                <w:b w:val="false"/>
                <w:i w:val="false"/>
                <w:color w:val="000000"/>
                <w:sz w:val="20"/>
              </w:rPr>
              <w:t>
указанных выше групп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имеющие международный
</w:t>
            </w:r>
            <w:r>
              <w:br/>
            </w:r>
            <w:r>
              <w:rPr>
                <w:rFonts w:ascii="Times New Roman"/>
                <w:b w:val="false"/>
                <w:i w:val="false"/>
                <w:color w:val="000000"/>
                <w:sz w:val="20"/>
              </w:rPr>
              <w:t>
рейтинг ниже ВВ- агентства
</w:t>
            </w:r>
            <w:r>
              <w:br/>
            </w:r>
            <w:r>
              <w:rPr>
                <w:rFonts w:ascii="Times New Roman"/>
                <w:b w:val="false"/>
                <w:i w:val="false"/>
                <w:color w:val="000000"/>
                <w:sz w:val="20"/>
              </w:rPr>
              <w:t>
"Standard &amp; Poor's" или не
</w:t>
            </w:r>
            <w:r>
              <w:br/>
            </w:r>
            <w:r>
              <w:rPr>
                <w:rFonts w:ascii="Times New Roman"/>
                <w:b w:val="false"/>
                <w:i w:val="false"/>
                <w:color w:val="000000"/>
                <w:sz w:val="20"/>
              </w:rPr>
              <w:t>
имеющие рейтинговой оценки,
</w:t>
            </w:r>
            <w:r>
              <w:br/>
            </w:r>
            <w:r>
              <w:rPr>
                <w:rFonts w:ascii="Times New Roman"/>
                <w:b w:val="false"/>
                <w:i w:val="false"/>
                <w:color w:val="000000"/>
                <w:sz w:val="20"/>
              </w:rPr>
              <w:t>
подвергнутые организатором
</w:t>
            </w:r>
            <w:r>
              <w:br/>
            </w:r>
            <w:r>
              <w:rPr>
                <w:rFonts w:ascii="Times New Roman"/>
                <w:b w:val="false"/>
                <w:i w:val="false"/>
                <w:color w:val="000000"/>
                <w:sz w:val="20"/>
              </w:rPr>
              <w:t>
торгов делистингу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Фьючерс, опцион, своп,
</w:t>
            </w:r>
            <w:r>
              <w:br/>
            </w:r>
            <w:r>
              <w:rPr>
                <w:rFonts w:ascii="Times New Roman"/>
                <w:b w:val="false"/>
                <w:i w:val="false"/>
                <w:color w:val="000000"/>
                <w:sz w:val="20"/>
              </w:rPr>
              <w:t>
форвард, базовым активом
</w:t>
            </w:r>
            <w:r>
              <w:br/>
            </w:r>
            <w:r>
              <w:rPr>
                <w:rFonts w:ascii="Times New Roman"/>
                <w:b w:val="false"/>
                <w:i w:val="false"/>
                <w:color w:val="000000"/>
                <w:sz w:val="20"/>
              </w:rPr>
              <w:t>
которых являются активы,
</w:t>
            </w:r>
            <w:r>
              <w:br/>
            </w:r>
            <w:r>
              <w:rPr>
                <w:rFonts w:ascii="Times New Roman"/>
                <w:b w:val="false"/>
                <w:i w:val="false"/>
                <w:color w:val="000000"/>
                <w:sz w:val="20"/>
              </w:rPr>
              <w:t>
включенные в VI группу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w:t>
            </w:r>
            <w:r>
              <w:br/>
            </w:r>
            <w:r>
              <w:rPr>
                <w:rFonts w:ascii="Times New Roman"/>
                <w:b w:val="false"/>
                <w:i w:val="false"/>
                <w:color w:val="000000"/>
                <w:sz w:val="20"/>
              </w:rPr>
              <w:t>
уровня, акции которых были
</w:t>
            </w:r>
            <w:r>
              <w:br/>
            </w:r>
            <w:r>
              <w:rPr>
                <w:rFonts w:ascii="Times New Roman"/>
                <w:b w:val="false"/>
                <w:i w:val="false"/>
                <w:color w:val="000000"/>
                <w:sz w:val="20"/>
              </w:rPr>
              <w:t>
подвергнуты организатором
</w:t>
            </w:r>
            <w:r>
              <w:br/>
            </w:r>
            <w:r>
              <w:rPr>
                <w:rFonts w:ascii="Times New Roman"/>
                <w:b w:val="false"/>
                <w:i w:val="false"/>
                <w:color w:val="000000"/>
                <w:sz w:val="20"/>
              </w:rPr>
              <w:t>
торгов делистингу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Начисленное вознаграждение
</w:t>
            </w:r>
            <w:r>
              <w:br/>
            </w:r>
            <w:r>
              <w:rPr>
                <w:rFonts w:ascii="Times New Roman"/>
                <w:b w:val="false"/>
                <w:i w:val="false"/>
                <w:color w:val="000000"/>
                <w:sz w:val="20"/>
              </w:rPr>
              <w:t>
по активам, включенным в VI
</w:t>
            </w:r>
            <w:r>
              <w:br/>
            </w:r>
            <w:r>
              <w:rPr>
                <w:rFonts w:ascii="Times New Roman"/>
                <w:b w:val="false"/>
                <w:i w:val="false"/>
                <w:color w:val="000000"/>
                <w:sz w:val="20"/>
              </w:rPr>
              <w:t>
группу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5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сумма активов,
</w:t>
            </w:r>
            <w:r>
              <w:br/>
            </w:r>
            <w:r>
              <w:rPr>
                <w:rFonts w:ascii="Times New Roman"/>
                <w:b w:val="false"/>
                <w:i w:val="false"/>
                <w:color w:val="000000"/>
                <w:sz w:val="20"/>
              </w:rPr>
              <w:t>
взвешенных по степени
</w:t>
            </w:r>
            <w:r>
              <w:br/>
            </w:r>
            <w:r>
              <w:rPr>
                <w:rFonts w:ascii="Times New Roman"/>
                <w:b w:val="false"/>
                <w:i w:val="false"/>
                <w:color w:val="000000"/>
                <w:sz w:val="20"/>
              </w:rPr>
              <w:t>
кредитного риска
</w:t>
            </w:r>
          </w:p>
        </w:tc>
        <w:tc>
          <w:tcPr>
            <w:tcW w:w="2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Пояснения по заполнению таблицы:
</w:t>
      </w:r>
      <w:r>
        <w:br/>
      </w:r>
      <w:r>
        <w:rPr>
          <w:rFonts w:ascii="Times New Roman"/>
          <w:b w:val="false"/>
          <w:i w:val="false"/>
          <w:color w:val="000000"/>
          <w:sz w:val="28"/>
        </w:rPr>
        <w:t>
      При взвешивании пенсионных активов по степени кредитного риска в случае если долговая ценная бумага имеет специальный долговой рейтинг, то данная ценная бумага учитывается по данному рейтингу.
</w:t>
      </w:r>
      <w:r>
        <w:br/>
      </w:r>
      <w:r>
        <w:rPr>
          <w:rFonts w:ascii="Times New Roman"/>
          <w:b w:val="false"/>
          <w:i w:val="false"/>
          <w:color w:val="000000"/>
          <w:sz w:val="28"/>
        </w:rPr>
        <w:t>
      В случае если негосударственная долговая ценная бумага, выпущенная юридическом лицом Республики Казахстан, не обладает специальным рейтингом, то данная долговая ценная бумага учитывается по рейтингу эмитента.
</w:t>
      </w:r>
      <w:r>
        <w:br/>
      </w:r>
      <w:r>
        <w:rPr>
          <w:rFonts w:ascii="Times New Roman"/>
          <w:b w:val="false"/>
          <w:i w:val="false"/>
          <w:color w:val="000000"/>
          <w:sz w:val="28"/>
        </w:rPr>
        <w:t>
      В случае если начисленное суммарное вознаграждение по финансовому инструменту включено в расчет активов по степени кредитного риска в составе суммарной текущей стоимости финансового инструмента, то далее оно не учитывается отдельно.
</w:t>
      </w:r>
      <w:r>
        <w:br/>
      </w:r>
      <w:r>
        <w:rPr>
          <w:rFonts w:ascii="Times New Roman"/>
          <w:b w:val="false"/>
          <w:i w:val="false"/>
          <w:color w:val="000000"/>
          <w:sz w:val="28"/>
        </w:rPr>
        <w:t>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
</w:t>
      </w:r>
      <w:r>
        <w:br/>
      </w:r>
      <w:r>
        <w:rPr>
          <w:rFonts w:ascii="Times New Roman"/>
          <w:b w:val="false"/>
          <w:i w:val="false"/>
          <w:color w:val="000000"/>
          <w:sz w:val="28"/>
        </w:rPr>
        <w:t>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приложении 1-1 к настоящей Инструкции, и определяемый сроком погашения указанных финансовых инструментов.
</w:t>
      </w:r>
      <w:r>
        <w:br/>
      </w: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
</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
</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
</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
</w:t>
      </w:r>
      <w:r>
        <w:br/>
      </w: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Организации формируются требования.
</w:t>
      </w:r>
      <w:r>
        <w:br/>
      </w:r>
      <w:r>
        <w:rPr>
          <w:rFonts w:ascii="Times New Roman"/>
          <w:b w:val="false"/>
          <w:i w:val="false"/>
          <w:color w:val="000000"/>
          <w:sz w:val="28"/>
        </w:rPr>
        <w:t>
      По проданным опционам стоимость замещения не рассчитывается.
</w:t>
      </w:r>
      <w:r>
        <w:br/>
      </w:r>
      <w:r>
        <w:rPr>
          <w:rFonts w:ascii="Times New Roman"/>
          <w:b w:val="false"/>
          <w:i w:val="false"/>
          <w:color w:val="000000"/>
          <w:sz w:val="28"/>
        </w:rPr>
        <w:t>
      Финансовые инструменты, подвергнутые организатором торгов делистингу, включаются в расчет кредитного риска путем умножения суммы текущей стоимости данных финансовых инструментов на степень риска, указанную в VI группе активов настоящего приложения.
</w:t>
      </w:r>
      <w:r>
        <w:br/>
      </w:r>
      <w:r>
        <w:rPr>
          <w:rFonts w:ascii="Times New Roman"/>
          <w:b w:val="false"/>
          <w:i w:val="false"/>
          <w:color w:val="000000"/>
          <w:sz w:val="28"/>
        </w:rPr>
        <w:t>
      При наличии у долговой ценной бумаги рейтинговых оценок, присвоенных несколькими рейтинговыми агентствами, во внимание принимается последняя из таких оценок.
</w:t>
      </w:r>
      <w:r>
        <w:br/>
      </w:r>
      <w:r>
        <w:rPr>
          <w:rFonts w:ascii="Times New Roman"/>
          <w:b w:val="false"/>
          <w:i w:val="false"/>
          <w:color w:val="000000"/>
          <w:sz w:val="28"/>
        </w:rPr>
        <w:t>
      При наличии у долговой ценной бумаги рейтинговых оценок по международной и национальной шкале Республики Казахстан, приоритет отдается рейтинговой оценке по национальной шкале.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Пояснения по заполнению таблицы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1-1 к Инструкции о нормативных 
</w:t>
      </w:r>
      <w:r>
        <w:br/>
      </w:r>
      <w:r>
        <w:rPr>
          <w:rFonts w:ascii="Times New Roman"/>
          <w:b w:val="false"/>
          <w:i w:val="false"/>
          <w:color w:val="000000"/>
          <w:sz w:val="28"/>
        </w:rPr>
        <w:t>
значениях пруденциальных нормативов, методике
</w:t>
      </w:r>
      <w:r>
        <w:br/>
      </w:r>
      <w:r>
        <w:rPr>
          <w:rFonts w:ascii="Times New Roman"/>
          <w:b w:val="false"/>
          <w:i w:val="false"/>
          <w:color w:val="000000"/>
          <w:sz w:val="28"/>
        </w:rPr>
        <w:t>
их расчетов для организаций, осуществляющих 
</w:t>
      </w:r>
      <w:r>
        <w:br/>
      </w:r>
      <w:r>
        <w:rPr>
          <w:rFonts w:ascii="Times New Roman"/>
          <w:b w:val="false"/>
          <w:i w:val="false"/>
          <w:color w:val="000000"/>
          <w:sz w:val="28"/>
        </w:rPr>
        <w:t>
инвестиционное управление пенсионными    
</w:t>
      </w:r>
      <w:r>
        <w:br/>
      </w:r>
      <w:r>
        <w:rPr>
          <w:rFonts w:ascii="Times New Roman"/>
          <w:b w:val="false"/>
          <w:i w:val="false"/>
          <w:color w:val="000000"/>
          <w:sz w:val="28"/>
        </w:rPr>
        <w:t>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Инструкция дополнена приложением 1-1 в соответствии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Кредитный риск по сделкам с производными финансовыми инструментами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2036"/>
        <w:gridCol w:w="1290"/>
        <w:gridCol w:w="1642"/>
        <w:gridCol w:w="2000"/>
        <w:gridCol w:w="2000"/>
        <w:gridCol w:w="1581"/>
      </w:tblGrid>
      <w:tr>
        <w:trPr>
          <w:trHeight w:val="1080" w:hRule="atLeast"/>
        </w:trPr>
        <w:tc>
          <w:tcPr>
            <w:tcW w:w="2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Срок до даты
</w:t>
            </w:r>
            <w:r>
              <w:br/>
            </w:r>
            <w:r>
              <w:rPr>
                <w:rFonts w:ascii="Times New Roman"/>
                <w:b w:val="false"/>
                <w:i w:val="false"/>
                <w:color w:val="000000"/>
                <w:sz w:val="20"/>
              </w:rPr>
              <w:t>
валютирования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с
</w:t>
            </w:r>
            <w:r>
              <w:br/>
            </w:r>
            <w:r>
              <w:rPr>
                <w:rFonts w:ascii="Times New Roman"/>
                <w:b w:val="false"/>
                <w:i w:val="false"/>
                <w:color w:val="000000"/>
                <w:sz w:val="20"/>
              </w:rPr>
              <w:t>
государст-
</w:t>
            </w:r>
            <w:r>
              <w:br/>
            </w:r>
            <w:r>
              <w:rPr>
                <w:rFonts w:ascii="Times New Roman"/>
                <w:b w:val="false"/>
                <w:i w:val="false"/>
                <w:color w:val="000000"/>
                <w:sz w:val="20"/>
              </w:rPr>
              <w:t>
венными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
</w:t>
            </w:r>
            <w:r>
              <w:br/>
            </w:r>
            <w:r>
              <w:rPr>
                <w:rFonts w:ascii="Times New Roman"/>
                <w:b w:val="false"/>
                <w:i w:val="false"/>
                <w:color w:val="000000"/>
                <w:sz w:val="20"/>
              </w:rPr>
              <w:t>
ные
</w:t>
            </w:r>
            <w:r>
              <w:br/>
            </w:r>
            <w:r>
              <w:rPr>
                <w:rFonts w:ascii="Times New Roman"/>
                <w:b w:val="false"/>
                <w:i w:val="false"/>
                <w:color w:val="000000"/>
                <w:sz w:val="20"/>
              </w:rPr>
              <w:t>
сделки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r>
              <w:br/>
            </w:r>
            <w:r>
              <w:rPr>
                <w:rFonts w:ascii="Times New Roman"/>
                <w:b w:val="false"/>
                <w:i w:val="false"/>
                <w:color w:val="000000"/>
                <w:sz w:val="20"/>
              </w:rPr>
              <w:t>
ные
</w:t>
            </w:r>
            <w:r>
              <w:br/>
            </w:r>
            <w:r>
              <w:rPr>
                <w:rFonts w:ascii="Times New Roman"/>
                <w:b w:val="false"/>
                <w:i w:val="false"/>
                <w:color w:val="000000"/>
                <w:sz w:val="20"/>
              </w:rPr>
              <w:t>
сделки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с
</w:t>
            </w:r>
            <w:r>
              <w:br/>
            </w:r>
            <w:r>
              <w:rPr>
                <w:rFonts w:ascii="Times New Roman"/>
                <w:b w:val="false"/>
                <w:i w:val="false"/>
                <w:color w:val="000000"/>
                <w:sz w:val="20"/>
              </w:rPr>
              <w:t>
негосудар-
</w:t>
            </w:r>
            <w:r>
              <w:br/>
            </w:r>
            <w:r>
              <w:rPr>
                <w:rFonts w:ascii="Times New Roman"/>
                <w:b w:val="false"/>
                <w:i w:val="false"/>
                <w:color w:val="000000"/>
                <w:sz w:val="20"/>
              </w:rPr>
              <w:t>
ственными
</w:t>
            </w:r>
            <w:r>
              <w:br/>
            </w:r>
            <w:r>
              <w:rPr>
                <w:rFonts w:ascii="Times New Roman"/>
                <w:b w:val="false"/>
                <w:i w:val="false"/>
                <w:color w:val="000000"/>
                <w:sz w:val="20"/>
              </w:rPr>
              <w:t>
ценными
</w:t>
            </w:r>
            <w:r>
              <w:br/>
            </w:r>
            <w:r>
              <w:rPr>
                <w:rFonts w:ascii="Times New Roman"/>
                <w:b w:val="false"/>
                <w:i w:val="false"/>
                <w:color w:val="000000"/>
                <w:sz w:val="20"/>
              </w:rPr>
              <w:t>
бумагами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Сделки с
</w:t>
            </w:r>
            <w:r>
              <w:br/>
            </w:r>
            <w:r>
              <w:rPr>
                <w:rFonts w:ascii="Times New Roman"/>
                <w:b w:val="false"/>
                <w:i w:val="false"/>
                <w:color w:val="000000"/>
                <w:sz w:val="20"/>
              </w:rPr>
              <w:t>
драго-
</w:t>
            </w:r>
            <w:r>
              <w:br/>
            </w:r>
            <w:r>
              <w:rPr>
                <w:rFonts w:ascii="Times New Roman"/>
                <w:b w:val="false"/>
                <w:i w:val="false"/>
                <w:color w:val="000000"/>
                <w:sz w:val="20"/>
              </w:rPr>
              <w:t>
ценными
</w:t>
            </w:r>
            <w:r>
              <w:br/>
            </w:r>
            <w:r>
              <w:rPr>
                <w:rFonts w:ascii="Times New Roman"/>
                <w:b w:val="false"/>
                <w:i w:val="false"/>
                <w:color w:val="000000"/>
                <w:sz w:val="20"/>
              </w:rPr>
              <w:t>
металлами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w:t>
            </w:r>
            <w:r>
              <w:br/>
            </w:r>
            <w:r>
              <w:rPr>
                <w:rFonts w:ascii="Times New Roman"/>
                <w:b w:val="false"/>
                <w:i w:val="false"/>
                <w:color w:val="000000"/>
                <w:sz w:val="20"/>
              </w:rPr>
              <w:t>
сделки
</w:t>
            </w:r>
          </w:p>
        </w:tc>
      </w:tr>
      <w:tr>
        <w:trPr>
          <w:trHeight w:val="240" w:hRule="atLeast"/>
        </w:trPr>
        <w:tc>
          <w:tcPr>
            <w:tcW w:w="2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года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240" w:hRule="atLeast"/>
        </w:trPr>
        <w:tc>
          <w:tcPr>
            <w:tcW w:w="2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 1 до 5 лет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240" w:hRule="atLeast"/>
        </w:trPr>
        <w:tc>
          <w:tcPr>
            <w:tcW w:w="25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Свыше 5 лет
</w:t>
            </w:r>
          </w:p>
        </w:tc>
        <w:tc>
          <w:tcPr>
            <w:tcW w:w="20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6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0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Кредитный риск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
</w:t>
      </w:r>
      <w:r>
        <w:br/>
      </w: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2             
</w:t>
      </w:r>
      <w:r>
        <w:br/>
      </w:r>
      <w:r>
        <w:rPr>
          <w:rFonts w:ascii="Times New Roman"/>
          <w:b w:val="false"/>
          <w:i w:val="false"/>
          <w:color w:val="000000"/>
          <w:sz w:val="28"/>
        </w:rPr>
        <w:t>
к Инструкции о нормативных      
</w:t>
      </w:r>
      <w:r>
        <w:br/>
      </w:r>
      <w:r>
        <w:rPr>
          <w:rFonts w:ascii="Times New Roman"/>
          <w:b w:val="false"/>
          <w:i w:val="false"/>
          <w:color w:val="000000"/>
          <w:sz w:val="28"/>
        </w:rPr>
        <w:t>
значениях пруденциальных нормативов,
</w:t>
      </w:r>
      <w:r>
        <w:br/>
      </w:r>
      <w:r>
        <w:rPr>
          <w:rFonts w:ascii="Times New Roman"/>
          <w:b w:val="false"/>
          <w:i w:val="false"/>
          <w:color w:val="000000"/>
          <w:sz w:val="28"/>
        </w:rPr>
        <w:t>
методике их расчетов для накопительных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Приложение 2 с изменениями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Специфический процентный риск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5618"/>
        <w:gridCol w:w="1781"/>
        <w:gridCol w:w="2510"/>
        <w:gridCol w:w="2120"/>
      </w:tblGrid>
      <w:tr>
        <w:trPr>
          <w:trHeight w:val="90" w:hRule="atLeast"/>
        </w:trPr>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5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p>
        </w:tc>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специфичного
</w:t>
            </w:r>
            <w:r>
              <w:br/>
            </w:r>
            <w:r>
              <w:rPr>
                <w:rFonts w:ascii="Times New Roman"/>
                <w:b w:val="false"/>
                <w:i w:val="false"/>
                <w:color w:val="000000"/>
                <w:sz w:val="20"/>
              </w:rPr>
              <w:t>
риска (%)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к расчету
</w:t>
            </w:r>
          </w:p>
        </w:tc>
      </w:tr>
      <w:tr>
        <w:trPr>
          <w:trHeight w:val="90" w:hRule="atLeast"/>
        </w:trPr>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рыночным
</w:t>
            </w:r>
            <w:r>
              <w:br/>
            </w:r>
            <w:r>
              <w:rPr>
                <w:rFonts w:ascii="Times New Roman"/>
                <w:b w:val="false"/>
                <w:i w:val="false"/>
                <w:color w:val="000000"/>
                <w:sz w:val="20"/>
              </w:rPr>
              <w:t>
риском, связанным с изменением
</w:t>
            </w:r>
            <w:r>
              <w:br/>
            </w:r>
            <w:r>
              <w:rPr>
                <w:rFonts w:ascii="Times New Roman"/>
                <w:b w:val="false"/>
                <w:i w:val="false"/>
                <w:color w:val="000000"/>
                <w:sz w:val="20"/>
              </w:rPr>
              <w:t>
ставки вознаграждения в виде
</w:t>
            </w:r>
            <w:r>
              <w:br/>
            </w:r>
            <w:r>
              <w:rPr>
                <w:rFonts w:ascii="Times New Roman"/>
                <w:b w:val="false"/>
                <w:i w:val="false"/>
                <w:color w:val="000000"/>
                <w:sz w:val="20"/>
              </w:rPr>
              <w:t>
государственных ценных бумаг
</w:t>
            </w:r>
            <w:r>
              <w:br/>
            </w:r>
            <w:r>
              <w:rPr>
                <w:rFonts w:ascii="Times New Roman"/>
                <w:b w:val="false"/>
                <w:i w:val="false"/>
                <w:color w:val="000000"/>
                <w:sz w:val="20"/>
              </w:rPr>
              <w:t>
Республики Казахстан, ценных
</w:t>
            </w:r>
            <w:r>
              <w:br/>
            </w:r>
            <w:r>
              <w:rPr>
                <w:rFonts w:ascii="Times New Roman"/>
                <w:b w:val="false"/>
                <w:i w:val="false"/>
                <w:color w:val="000000"/>
                <w:sz w:val="20"/>
              </w:rPr>
              <w:t>
бумаг, имеющих статус
</w:t>
            </w:r>
            <w:r>
              <w:br/>
            </w:r>
            <w:r>
              <w:rPr>
                <w:rFonts w:ascii="Times New Roman"/>
                <w:b w:val="false"/>
                <w:i w:val="false"/>
                <w:color w:val="000000"/>
                <w:sz w:val="20"/>
              </w:rPr>
              <w:t>
государственных, выпущенных
</w:t>
            </w:r>
            <w:r>
              <w:br/>
            </w:r>
            <w:r>
              <w:rPr>
                <w:rFonts w:ascii="Times New Roman"/>
                <w:b w:val="false"/>
                <w:i w:val="false"/>
                <w:color w:val="000000"/>
                <w:sz w:val="20"/>
              </w:rPr>
              <w:t>
центральными Правительствами
</w:t>
            </w:r>
            <w:r>
              <w:br/>
            </w:r>
            <w:r>
              <w:rPr>
                <w:rFonts w:ascii="Times New Roman"/>
                <w:b w:val="false"/>
                <w:i w:val="false"/>
                <w:color w:val="000000"/>
                <w:sz w:val="20"/>
              </w:rPr>
              <w:t>
и центральными банками
</w:t>
            </w:r>
            <w:r>
              <w:br/>
            </w:r>
            <w:r>
              <w:rPr>
                <w:rFonts w:ascii="Times New Roman"/>
                <w:b w:val="false"/>
                <w:i w:val="false"/>
                <w:color w:val="000000"/>
                <w:sz w:val="20"/>
              </w:rPr>
              <w:t>
иностранных государств,
</w:t>
            </w:r>
            <w:r>
              <w:br/>
            </w:r>
            <w:r>
              <w:rPr>
                <w:rFonts w:ascii="Times New Roman"/>
                <w:b w:val="false"/>
                <w:i w:val="false"/>
                <w:color w:val="000000"/>
                <w:sz w:val="20"/>
              </w:rPr>
              <w:t>
суверенный рейтинг которых не
</w:t>
            </w:r>
            <w:r>
              <w:br/>
            </w:r>
            <w:r>
              <w:rPr>
                <w:rFonts w:ascii="Times New Roman"/>
                <w:b w:val="false"/>
                <w:i w:val="false"/>
                <w:color w:val="000000"/>
                <w:sz w:val="20"/>
              </w:rPr>
              <w:t>
ниже "АА-"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рыночным
</w:t>
            </w:r>
            <w:r>
              <w:br/>
            </w:r>
            <w:r>
              <w:rPr>
                <w:rFonts w:ascii="Times New Roman"/>
                <w:b w:val="false"/>
                <w:i w:val="false"/>
                <w:color w:val="000000"/>
                <w:sz w:val="20"/>
              </w:rPr>
              <w:t>
риском, связанным с
</w:t>
            </w:r>
            <w:r>
              <w:br/>
            </w:r>
            <w:r>
              <w:rPr>
                <w:rFonts w:ascii="Times New Roman"/>
                <w:b w:val="false"/>
                <w:i w:val="false"/>
                <w:color w:val="000000"/>
                <w:sz w:val="20"/>
              </w:rPr>
              <w:t>
изменением ставки
</w:t>
            </w:r>
            <w:r>
              <w:br/>
            </w:r>
            <w:r>
              <w:rPr>
                <w:rFonts w:ascii="Times New Roman"/>
                <w:b w:val="false"/>
                <w:i w:val="false"/>
                <w:color w:val="000000"/>
                <w:sz w:val="20"/>
              </w:rPr>
              <w:t>
вознаграждения со сроком
</w:t>
            </w:r>
            <w:r>
              <w:br/>
            </w:r>
            <w:r>
              <w:rPr>
                <w:rFonts w:ascii="Times New Roman"/>
                <w:b w:val="false"/>
                <w:i w:val="false"/>
                <w:color w:val="000000"/>
                <w:sz w:val="20"/>
              </w:rPr>
              <w:t>
погашения менее 6 месяцев, в
</w:t>
            </w:r>
            <w:r>
              <w:br/>
            </w:r>
            <w:r>
              <w:rPr>
                <w:rFonts w:ascii="Times New Roman"/>
                <w:b w:val="false"/>
                <w:i w:val="false"/>
                <w:color w:val="000000"/>
                <w:sz w:val="20"/>
              </w:rPr>
              <w:t>
виде государственных ценных
</w:t>
            </w:r>
            <w:r>
              <w:br/>
            </w:r>
            <w:r>
              <w:rPr>
                <w:rFonts w:ascii="Times New Roman"/>
                <w:b w:val="false"/>
                <w:i w:val="false"/>
                <w:color w:val="000000"/>
                <w:sz w:val="20"/>
              </w:rPr>
              <w:t>
бумаг Республики Казахстан,
</w:t>
            </w:r>
            <w:r>
              <w:br/>
            </w:r>
            <w:r>
              <w:rPr>
                <w:rFonts w:ascii="Times New Roman"/>
                <w:b w:val="false"/>
                <w:i w:val="false"/>
                <w:color w:val="000000"/>
                <w:sz w:val="20"/>
              </w:rPr>
              <w:t>
выпущенных местными органами
</w:t>
            </w:r>
            <w:r>
              <w:br/>
            </w:r>
            <w:r>
              <w:rPr>
                <w:rFonts w:ascii="Times New Roman"/>
                <w:b w:val="false"/>
                <w:i w:val="false"/>
                <w:color w:val="000000"/>
                <w:sz w:val="20"/>
              </w:rPr>
              <w:t>
власти Республики Казахстан,
</w:t>
            </w:r>
            <w:r>
              <w:br/>
            </w:r>
            <w:r>
              <w:rPr>
                <w:rFonts w:ascii="Times New Roman"/>
                <w:b w:val="false"/>
                <w:i w:val="false"/>
                <w:color w:val="000000"/>
                <w:sz w:val="20"/>
              </w:rPr>
              <w:t>
ценных бумаг, имеющих статус
</w:t>
            </w:r>
            <w:r>
              <w:br/>
            </w:r>
            <w:r>
              <w:rPr>
                <w:rFonts w:ascii="Times New Roman"/>
                <w:b w:val="false"/>
                <w:i w:val="false"/>
                <w:color w:val="000000"/>
                <w:sz w:val="20"/>
              </w:rPr>
              <w:t>
государственных, выпущенных
</w:t>
            </w:r>
            <w:r>
              <w:br/>
            </w:r>
            <w:r>
              <w:rPr>
                <w:rFonts w:ascii="Times New Roman"/>
                <w:b w:val="false"/>
                <w:i w:val="false"/>
                <w:color w:val="000000"/>
                <w:sz w:val="20"/>
              </w:rPr>
              <w:t>
центральными Правительствами
</w:t>
            </w:r>
            <w:r>
              <w:br/>
            </w:r>
            <w:r>
              <w:rPr>
                <w:rFonts w:ascii="Times New Roman"/>
                <w:b w:val="false"/>
                <w:i w:val="false"/>
                <w:color w:val="000000"/>
                <w:sz w:val="20"/>
              </w:rPr>
              <w:t>
и центральными банками
</w:t>
            </w:r>
            <w:r>
              <w:br/>
            </w:r>
            <w:r>
              <w:rPr>
                <w:rFonts w:ascii="Times New Roman"/>
                <w:b w:val="false"/>
                <w:i w:val="false"/>
                <w:color w:val="000000"/>
                <w:sz w:val="20"/>
              </w:rPr>
              <w:t>
иностранных государств,
</w:t>
            </w:r>
            <w:r>
              <w:br/>
            </w:r>
            <w:r>
              <w:rPr>
                <w:rFonts w:ascii="Times New Roman"/>
                <w:b w:val="false"/>
                <w:i w:val="false"/>
                <w:color w:val="000000"/>
                <w:sz w:val="20"/>
              </w:rPr>
              <w:t>
суверенный рейтинг которых не
</w:t>
            </w:r>
            <w:r>
              <w:br/>
            </w:r>
            <w:r>
              <w:rPr>
                <w:rFonts w:ascii="Times New Roman"/>
                <w:b w:val="false"/>
                <w:i w:val="false"/>
                <w:color w:val="000000"/>
                <w:sz w:val="20"/>
              </w:rPr>
              <w:t>
ниже "ВВВ-"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ценных бумаг, выпущенных
</w:t>
            </w:r>
            <w:r>
              <w:br/>
            </w:r>
            <w:r>
              <w:rPr>
                <w:rFonts w:ascii="Times New Roman"/>
                <w:b w:val="false"/>
                <w:i w:val="false"/>
                <w:color w:val="000000"/>
                <w:sz w:val="20"/>
              </w:rPr>
              <w:t>
международными финансовыми
</w:t>
            </w:r>
            <w:r>
              <w:br/>
            </w:r>
            <w:r>
              <w:rPr>
                <w:rFonts w:ascii="Times New Roman"/>
                <w:b w:val="false"/>
                <w:i w:val="false"/>
                <w:color w:val="000000"/>
                <w:sz w:val="20"/>
              </w:rPr>
              <w:t>
организациями, ценных бумаг,
</w:t>
            </w:r>
            <w:r>
              <w:br/>
            </w:r>
            <w:r>
              <w:rPr>
                <w:rFonts w:ascii="Times New Roman"/>
                <w:b w:val="false"/>
                <w:i w:val="false"/>
                <w:color w:val="000000"/>
                <w:sz w:val="20"/>
              </w:rPr>
              <w:t>
включенных в официальный
</w:t>
            </w:r>
            <w:r>
              <w:br/>
            </w:r>
            <w:r>
              <w:rPr>
                <w:rFonts w:ascii="Times New Roman"/>
                <w:b w:val="false"/>
                <w:i w:val="false"/>
                <w:color w:val="000000"/>
                <w:sz w:val="20"/>
              </w:rPr>
              <w:t>
список организаторов торгов
</w:t>
            </w:r>
            <w:r>
              <w:br/>
            </w:r>
            <w:r>
              <w:rPr>
                <w:rFonts w:ascii="Times New Roman"/>
                <w:b w:val="false"/>
                <w:i w:val="false"/>
                <w:color w:val="000000"/>
                <w:sz w:val="20"/>
              </w:rPr>
              <w:t>
Республики Казахстан и
</w:t>
            </w:r>
            <w:r>
              <w:br/>
            </w:r>
            <w:r>
              <w:rPr>
                <w:rFonts w:ascii="Times New Roman"/>
                <w:b w:val="false"/>
                <w:i w:val="false"/>
                <w:color w:val="000000"/>
                <w:sz w:val="20"/>
              </w:rPr>
              <w:t>
организаторов торгов за
</w:t>
            </w:r>
            <w:r>
              <w:br/>
            </w:r>
            <w:r>
              <w:rPr>
                <w:rFonts w:ascii="Times New Roman"/>
                <w:b w:val="false"/>
                <w:i w:val="false"/>
                <w:color w:val="000000"/>
                <w:sz w:val="20"/>
              </w:rPr>
              <w:t>
пределами Казахстана, а также
</w:t>
            </w:r>
            <w:r>
              <w:br/>
            </w:r>
            <w:r>
              <w:rPr>
                <w:rFonts w:ascii="Times New Roman"/>
                <w:b w:val="false"/>
                <w:i w:val="false"/>
                <w:color w:val="000000"/>
                <w:sz w:val="20"/>
              </w:rPr>
              <w:t>
Principal protected notes, не
</w:t>
            </w:r>
            <w:r>
              <w:br/>
            </w:r>
            <w:r>
              <w:rPr>
                <w:rFonts w:ascii="Times New Roman"/>
                <w:b w:val="false"/>
                <w:i w:val="false"/>
                <w:color w:val="000000"/>
                <w:sz w:val="20"/>
              </w:rPr>
              <w:t>
обращающиеся на
</w:t>
            </w:r>
            <w:r>
              <w:br/>
            </w:r>
            <w:r>
              <w:rPr>
                <w:rFonts w:ascii="Times New Roman"/>
                <w:b w:val="false"/>
                <w:i w:val="false"/>
                <w:color w:val="000000"/>
                <w:sz w:val="20"/>
              </w:rPr>
              <w:t>
организованных рынках ценных
</w:t>
            </w:r>
            <w:r>
              <w:br/>
            </w:r>
            <w:r>
              <w:rPr>
                <w:rFonts w:ascii="Times New Roman"/>
                <w:b w:val="false"/>
                <w:i w:val="false"/>
                <w:color w:val="000000"/>
                <w:sz w:val="20"/>
              </w:rPr>
              <w:t>
бумаг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рыночным
</w:t>
            </w:r>
            <w:r>
              <w:br/>
            </w:r>
            <w:r>
              <w:rPr>
                <w:rFonts w:ascii="Times New Roman"/>
                <w:b w:val="false"/>
                <w:i w:val="false"/>
                <w:color w:val="000000"/>
                <w:sz w:val="20"/>
              </w:rPr>
              <w:t>
риском, связанным с изменением
</w:t>
            </w:r>
            <w:r>
              <w:br/>
            </w:r>
            <w:r>
              <w:rPr>
                <w:rFonts w:ascii="Times New Roman"/>
                <w:b w:val="false"/>
                <w:i w:val="false"/>
                <w:color w:val="000000"/>
                <w:sz w:val="20"/>
              </w:rPr>
              <w:t>
ставки вознаграждения со
</w:t>
            </w:r>
            <w:r>
              <w:br/>
            </w:r>
            <w:r>
              <w:rPr>
                <w:rFonts w:ascii="Times New Roman"/>
                <w:b w:val="false"/>
                <w:i w:val="false"/>
                <w:color w:val="000000"/>
                <w:sz w:val="20"/>
              </w:rPr>
              <w:t>
сроком погашения от 6
</w:t>
            </w:r>
            <w:r>
              <w:br/>
            </w:r>
            <w:r>
              <w:rPr>
                <w:rFonts w:ascii="Times New Roman"/>
                <w:b w:val="false"/>
                <w:i w:val="false"/>
                <w:color w:val="000000"/>
                <w:sz w:val="20"/>
              </w:rPr>
              <w:t>
месяцев до 24 месяцев, в виде
</w:t>
            </w:r>
            <w:r>
              <w:br/>
            </w:r>
            <w:r>
              <w:rPr>
                <w:rFonts w:ascii="Times New Roman"/>
                <w:b w:val="false"/>
                <w:i w:val="false"/>
                <w:color w:val="000000"/>
                <w:sz w:val="20"/>
              </w:rPr>
              <w:t>
государственных ценных бумаг
</w:t>
            </w:r>
            <w:r>
              <w:br/>
            </w:r>
            <w:r>
              <w:rPr>
                <w:rFonts w:ascii="Times New Roman"/>
                <w:b w:val="false"/>
                <w:i w:val="false"/>
                <w:color w:val="000000"/>
                <w:sz w:val="20"/>
              </w:rPr>
              <w:t>
Республики Казахстан,
</w:t>
            </w:r>
            <w:r>
              <w:br/>
            </w:r>
            <w:r>
              <w:rPr>
                <w:rFonts w:ascii="Times New Roman"/>
                <w:b w:val="false"/>
                <w:i w:val="false"/>
                <w:color w:val="000000"/>
                <w:sz w:val="20"/>
              </w:rPr>
              <w:t>
выпущенных местными органами
</w:t>
            </w:r>
            <w:r>
              <w:br/>
            </w:r>
            <w:r>
              <w:rPr>
                <w:rFonts w:ascii="Times New Roman"/>
                <w:b w:val="false"/>
                <w:i w:val="false"/>
                <w:color w:val="000000"/>
                <w:sz w:val="20"/>
              </w:rPr>
              <w:t>
власти Республики Казахстан,
</w:t>
            </w:r>
            <w:r>
              <w:br/>
            </w:r>
            <w:r>
              <w:rPr>
                <w:rFonts w:ascii="Times New Roman"/>
                <w:b w:val="false"/>
                <w:i w:val="false"/>
                <w:color w:val="000000"/>
                <w:sz w:val="20"/>
              </w:rPr>
              <w:t>
ценных бумаг, имеющих статус
</w:t>
            </w:r>
            <w:r>
              <w:br/>
            </w:r>
            <w:r>
              <w:rPr>
                <w:rFonts w:ascii="Times New Roman"/>
                <w:b w:val="false"/>
                <w:i w:val="false"/>
                <w:color w:val="000000"/>
                <w:sz w:val="20"/>
              </w:rPr>
              <w:t>
государственных, выпущенных   
</w:t>
            </w:r>
            <w:r>
              <w:br/>
            </w:r>
            <w:r>
              <w:rPr>
                <w:rFonts w:ascii="Times New Roman"/>
                <w:b w:val="false"/>
                <w:i w:val="false"/>
                <w:color w:val="000000"/>
                <w:sz w:val="20"/>
              </w:rPr>
              <w:t>
центральными Правительствами
</w:t>
            </w:r>
            <w:r>
              <w:br/>
            </w:r>
            <w:r>
              <w:rPr>
                <w:rFonts w:ascii="Times New Roman"/>
                <w:b w:val="false"/>
                <w:i w:val="false"/>
                <w:color w:val="000000"/>
                <w:sz w:val="20"/>
              </w:rPr>
              <w:t>
и центральными банками
</w:t>
            </w:r>
            <w:r>
              <w:br/>
            </w:r>
            <w:r>
              <w:rPr>
                <w:rFonts w:ascii="Times New Roman"/>
                <w:b w:val="false"/>
                <w:i w:val="false"/>
                <w:color w:val="000000"/>
                <w:sz w:val="20"/>
              </w:rPr>
              <w:t>
иностранных государств,
</w:t>
            </w:r>
            <w:r>
              <w:br/>
            </w:r>
            <w:r>
              <w:rPr>
                <w:rFonts w:ascii="Times New Roman"/>
                <w:b w:val="false"/>
                <w:i w:val="false"/>
                <w:color w:val="000000"/>
                <w:sz w:val="20"/>
              </w:rPr>
              <w:t>
суверенный рейтинг которых не
</w:t>
            </w:r>
            <w:r>
              <w:br/>
            </w:r>
            <w:r>
              <w:rPr>
                <w:rFonts w:ascii="Times New Roman"/>
                <w:b w:val="false"/>
                <w:i w:val="false"/>
                <w:color w:val="000000"/>
                <w:sz w:val="20"/>
              </w:rPr>
              <w:t>
ниже "ВВВ-"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ценных бумаг, выпущенных
</w:t>
            </w:r>
            <w:r>
              <w:br/>
            </w:r>
            <w:r>
              <w:rPr>
                <w:rFonts w:ascii="Times New Roman"/>
                <w:b w:val="false"/>
                <w:i w:val="false"/>
                <w:color w:val="000000"/>
                <w:sz w:val="20"/>
              </w:rPr>
              <w:t>
международными финансовыми
</w:t>
            </w:r>
            <w:r>
              <w:br/>
            </w:r>
            <w:r>
              <w:rPr>
                <w:rFonts w:ascii="Times New Roman"/>
                <w:b w:val="false"/>
                <w:i w:val="false"/>
                <w:color w:val="000000"/>
                <w:sz w:val="20"/>
              </w:rPr>
              <w:t>
организациями, ценных
</w:t>
            </w:r>
            <w:r>
              <w:br/>
            </w:r>
            <w:r>
              <w:rPr>
                <w:rFonts w:ascii="Times New Roman"/>
                <w:b w:val="false"/>
                <w:i w:val="false"/>
                <w:color w:val="000000"/>
                <w:sz w:val="20"/>
              </w:rPr>
              <w:t>
бумаг, включенных в
</w:t>
            </w:r>
            <w:r>
              <w:br/>
            </w:r>
            <w:r>
              <w:rPr>
                <w:rFonts w:ascii="Times New Roman"/>
                <w:b w:val="false"/>
                <w:i w:val="false"/>
                <w:color w:val="000000"/>
                <w:sz w:val="20"/>
              </w:rPr>
              <w:t>
официальный список
</w:t>
            </w:r>
            <w:r>
              <w:br/>
            </w:r>
            <w:r>
              <w:rPr>
                <w:rFonts w:ascii="Times New Roman"/>
                <w:b w:val="false"/>
                <w:i w:val="false"/>
                <w:color w:val="000000"/>
                <w:sz w:val="20"/>
              </w:rPr>
              <w:t>
организаторов торгов
</w:t>
            </w:r>
            <w:r>
              <w:br/>
            </w:r>
            <w:r>
              <w:rPr>
                <w:rFonts w:ascii="Times New Roman"/>
                <w:b w:val="false"/>
                <w:i w:val="false"/>
                <w:color w:val="000000"/>
                <w:sz w:val="20"/>
              </w:rPr>
              <w:t>
Республики Казахстан и
</w:t>
            </w:r>
            <w:r>
              <w:br/>
            </w:r>
            <w:r>
              <w:rPr>
                <w:rFonts w:ascii="Times New Roman"/>
                <w:b w:val="false"/>
                <w:i w:val="false"/>
                <w:color w:val="000000"/>
                <w:sz w:val="20"/>
              </w:rPr>
              <w:t>
организаторов торгов за
</w:t>
            </w:r>
            <w:r>
              <w:br/>
            </w:r>
            <w:r>
              <w:rPr>
                <w:rFonts w:ascii="Times New Roman"/>
                <w:b w:val="false"/>
                <w:i w:val="false"/>
                <w:color w:val="000000"/>
                <w:sz w:val="20"/>
              </w:rPr>
              <w:t>
пределами Казахстана, а также
</w:t>
            </w:r>
            <w:r>
              <w:br/>
            </w:r>
            <w:r>
              <w:rPr>
                <w:rFonts w:ascii="Times New Roman"/>
                <w:b w:val="false"/>
                <w:i w:val="false"/>
                <w:color w:val="000000"/>
                <w:sz w:val="20"/>
              </w:rPr>
              <w:t>
Principal protected notes, не
</w:t>
            </w:r>
            <w:r>
              <w:br/>
            </w:r>
            <w:r>
              <w:rPr>
                <w:rFonts w:ascii="Times New Roman"/>
                <w:b w:val="false"/>
                <w:i w:val="false"/>
                <w:color w:val="000000"/>
                <w:sz w:val="20"/>
              </w:rPr>
              <w:t>
обращающиеся на
</w:t>
            </w:r>
            <w:r>
              <w:br/>
            </w:r>
            <w:r>
              <w:rPr>
                <w:rFonts w:ascii="Times New Roman"/>
                <w:b w:val="false"/>
                <w:i w:val="false"/>
                <w:color w:val="000000"/>
                <w:sz w:val="20"/>
              </w:rPr>
              <w:t>
организованных рынках ценных
</w:t>
            </w:r>
            <w:r>
              <w:br/>
            </w:r>
            <w:r>
              <w:rPr>
                <w:rFonts w:ascii="Times New Roman"/>
                <w:b w:val="false"/>
                <w:i w:val="false"/>
                <w:color w:val="000000"/>
                <w:sz w:val="20"/>
              </w:rPr>
              <w:t>
бумаг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рыночным
</w:t>
            </w:r>
            <w:r>
              <w:br/>
            </w:r>
            <w:r>
              <w:rPr>
                <w:rFonts w:ascii="Times New Roman"/>
                <w:b w:val="false"/>
                <w:i w:val="false"/>
                <w:color w:val="000000"/>
                <w:sz w:val="20"/>
              </w:rPr>
              <w:t>
риском, связанным с
</w:t>
            </w:r>
            <w:r>
              <w:br/>
            </w:r>
            <w:r>
              <w:rPr>
                <w:rFonts w:ascii="Times New Roman"/>
                <w:b w:val="false"/>
                <w:i w:val="false"/>
                <w:color w:val="000000"/>
                <w:sz w:val="20"/>
              </w:rPr>
              <w:t>
изменением ставки
</w:t>
            </w:r>
            <w:r>
              <w:br/>
            </w:r>
            <w:r>
              <w:rPr>
                <w:rFonts w:ascii="Times New Roman"/>
                <w:b w:val="false"/>
                <w:i w:val="false"/>
                <w:color w:val="000000"/>
                <w:sz w:val="20"/>
              </w:rPr>
              <w:t>
вознаграждения со сроком
</w:t>
            </w:r>
            <w:r>
              <w:br/>
            </w:r>
            <w:r>
              <w:rPr>
                <w:rFonts w:ascii="Times New Roman"/>
                <w:b w:val="false"/>
                <w:i w:val="false"/>
                <w:color w:val="000000"/>
                <w:sz w:val="20"/>
              </w:rPr>
              <w:t>
погашения более 24 месяцев, в
</w:t>
            </w:r>
            <w:r>
              <w:br/>
            </w:r>
            <w:r>
              <w:rPr>
                <w:rFonts w:ascii="Times New Roman"/>
                <w:b w:val="false"/>
                <w:i w:val="false"/>
                <w:color w:val="000000"/>
                <w:sz w:val="20"/>
              </w:rPr>
              <w:t>
виде государственных ценных
</w:t>
            </w:r>
            <w:r>
              <w:br/>
            </w:r>
            <w:r>
              <w:rPr>
                <w:rFonts w:ascii="Times New Roman"/>
                <w:b w:val="false"/>
                <w:i w:val="false"/>
                <w:color w:val="000000"/>
                <w:sz w:val="20"/>
              </w:rPr>
              <w:t>
бумаг Республики Казахстан,
</w:t>
            </w:r>
            <w:r>
              <w:br/>
            </w:r>
            <w:r>
              <w:rPr>
                <w:rFonts w:ascii="Times New Roman"/>
                <w:b w:val="false"/>
                <w:i w:val="false"/>
                <w:color w:val="000000"/>
                <w:sz w:val="20"/>
              </w:rPr>
              <w:t>
выпущенных местными
</w:t>
            </w:r>
            <w:r>
              <w:br/>
            </w:r>
            <w:r>
              <w:rPr>
                <w:rFonts w:ascii="Times New Roman"/>
                <w:b w:val="false"/>
                <w:i w:val="false"/>
                <w:color w:val="000000"/>
                <w:sz w:val="20"/>
              </w:rPr>
              <w:t>
органами власти Республики
</w:t>
            </w:r>
            <w:r>
              <w:br/>
            </w:r>
            <w:r>
              <w:rPr>
                <w:rFonts w:ascii="Times New Roman"/>
                <w:b w:val="false"/>
                <w:i w:val="false"/>
                <w:color w:val="000000"/>
                <w:sz w:val="20"/>
              </w:rPr>
              <w:t>
Казахстан, ценных бумаг,
</w:t>
            </w:r>
            <w:r>
              <w:br/>
            </w:r>
            <w:r>
              <w:rPr>
                <w:rFonts w:ascii="Times New Roman"/>
                <w:b w:val="false"/>
                <w:i w:val="false"/>
                <w:color w:val="000000"/>
                <w:sz w:val="20"/>
              </w:rPr>
              <w:t>
имеющих статус
</w:t>
            </w:r>
            <w:r>
              <w:br/>
            </w:r>
            <w:r>
              <w:rPr>
                <w:rFonts w:ascii="Times New Roman"/>
                <w:b w:val="false"/>
                <w:i w:val="false"/>
                <w:color w:val="000000"/>
                <w:sz w:val="20"/>
              </w:rPr>
              <w:t>
государственных, выпущенных
</w:t>
            </w:r>
            <w:r>
              <w:br/>
            </w:r>
            <w:r>
              <w:rPr>
                <w:rFonts w:ascii="Times New Roman"/>
                <w:b w:val="false"/>
                <w:i w:val="false"/>
                <w:color w:val="000000"/>
                <w:sz w:val="20"/>
              </w:rPr>
              <w:t>
центральными Правительствами
</w:t>
            </w:r>
            <w:r>
              <w:br/>
            </w:r>
            <w:r>
              <w:rPr>
                <w:rFonts w:ascii="Times New Roman"/>
                <w:b w:val="false"/>
                <w:i w:val="false"/>
                <w:color w:val="000000"/>
                <w:sz w:val="20"/>
              </w:rPr>
              <w:t>
и центральными банками
</w:t>
            </w:r>
            <w:r>
              <w:br/>
            </w:r>
            <w:r>
              <w:rPr>
                <w:rFonts w:ascii="Times New Roman"/>
                <w:b w:val="false"/>
                <w:i w:val="false"/>
                <w:color w:val="000000"/>
                <w:sz w:val="20"/>
              </w:rPr>
              <w:t>
иностранных государств,
</w:t>
            </w:r>
            <w:r>
              <w:br/>
            </w:r>
            <w:r>
              <w:rPr>
                <w:rFonts w:ascii="Times New Roman"/>
                <w:b w:val="false"/>
                <w:i w:val="false"/>
                <w:color w:val="000000"/>
                <w:sz w:val="20"/>
              </w:rPr>
              <w:t>
суверенный рейтинг которых не
</w:t>
            </w:r>
            <w:r>
              <w:br/>
            </w:r>
            <w:r>
              <w:rPr>
                <w:rFonts w:ascii="Times New Roman"/>
                <w:b w:val="false"/>
                <w:i w:val="false"/>
                <w:color w:val="000000"/>
                <w:sz w:val="20"/>
              </w:rPr>
              <w:t>
ниже "ВВВ-"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ценных бумаг, выпущенных
</w:t>
            </w:r>
            <w:r>
              <w:br/>
            </w:r>
            <w:r>
              <w:rPr>
                <w:rFonts w:ascii="Times New Roman"/>
                <w:b w:val="false"/>
                <w:i w:val="false"/>
                <w:color w:val="000000"/>
                <w:sz w:val="20"/>
              </w:rPr>
              <w:t>
международными финансовыми
</w:t>
            </w:r>
            <w:r>
              <w:br/>
            </w:r>
            <w:r>
              <w:rPr>
                <w:rFonts w:ascii="Times New Roman"/>
                <w:b w:val="false"/>
                <w:i w:val="false"/>
                <w:color w:val="000000"/>
                <w:sz w:val="20"/>
              </w:rPr>
              <w:t>
организациями, ценных бумаг,
</w:t>
            </w:r>
            <w:r>
              <w:br/>
            </w:r>
            <w:r>
              <w:rPr>
                <w:rFonts w:ascii="Times New Roman"/>
                <w:b w:val="false"/>
                <w:i w:val="false"/>
                <w:color w:val="000000"/>
                <w:sz w:val="20"/>
              </w:rPr>
              <w:t>
включенных в официальный
</w:t>
            </w:r>
            <w:r>
              <w:br/>
            </w:r>
            <w:r>
              <w:rPr>
                <w:rFonts w:ascii="Times New Roman"/>
                <w:b w:val="false"/>
                <w:i w:val="false"/>
                <w:color w:val="000000"/>
                <w:sz w:val="20"/>
              </w:rPr>
              <w:t>
список организаторов торгов
</w:t>
            </w:r>
            <w:r>
              <w:br/>
            </w:r>
            <w:r>
              <w:rPr>
                <w:rFonts w:ascii="Times New Roman"/>
                <w:b w:val="false"/>
                <w:i w:val="false"/>
                <w:color w:val="000000"/>
                <w:sz w:val="20"/>
              </w:rPr>
              <w:t>
Республики Казахстан и
</w:t>
            </w:r>
            <w:r>
              <w:br/>
            </w:r>
            <w:r>
              <w:rPr>
                <w:rFonts w:ascii="Times New Roman"/>
                <w:b w:val="false"/>
                <w:i w:val="false"/>
                <w:color w:val="000000"/>
                <w:sz w:val="20"/>
              </w:rPr>
              <w:t>
организаторов торгов за
</w:t>
            </w:r>
            <w:r>
              <w:br/>
            </w:r>
            <w:r>
              <w:rPr>
                <w:rFonts w:ascii="Times New Roman"/>
                <w:b w:val="false"/>
                <w:i w:val="false"/>
                <w:color w:val="000000"/>
                <w:sz w:val="20"/>
              </w:rPr>
              <w:t>
пределами Казахстана, а также
</w:t>
            </w:r>
            <w:r>
              <w:br/>
            </w:r>
            <w:r>
              <w:rPr>
                <w:rFonts w:ascii="Times New Roman"/>
                <w:b w:val="false"/>
                <w:i w:val="false"/>
                <w:color w:val="000000"/>
                <w:sz w:val="20"/>
              </w:rPr>
              <w:t>
Principal protected notes, не
</w:t>
            </w:r>
            <w:r>
              <w:br/>
            </w:r>
            <w:r>
              <w:rPr>
                <w:rFonts w:ascii="Times New Roman"/>
                <w:b w:val="false"/>
                <w:i w:val="false"/>
                <w:color w:val="000000"/>
                <w:sz w:val="20"/>
              </w:rPr>
              <w:t>
обращающиеся на
</w:t>
            </w:r>
            <w:r>
              <w:br/>
            </w:r>
            <w:r>
              <w:rPr>
                <w:rFonts w:ascii="Times New Roman"/>
                <w:b w:val="false"/>
                <w:i w:val="false"/>
                <w:color w:val="000000"/>
                <w:sz w:val="20"/>
              </w:rPr>
              <w:t>
организованных рынках ценных
</w:t>
            </w:r>
            <w:r>
              <w:br/>
            </w:r>
            <w:r>
              <w:rPr>
                <w:rFonts w:ascii="Times New Roman"/>
                <w:b w:val="false"/>
                <w:i w:val="false"/>
                <w:color w:val="000000"/>
                <w:sz w:val="20"/>
              </w:rPr>
              <w:t>
бумаг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с рыночным
</w:t>
            </w:r>
            <w:r>
              <w:br/>
            </w:r>
            <w:r>
              <w:rPr>
                <w:rFonts w:ascii="Times New Roman"/>
                <w:b w:val="false"/>
                <w:i w:val="false"/>
                <w:color w:val="000000"/>
                <w:sz w:val="20"/>
              </w:rPr>
              <w:t>
риском, связанным с
</w:t>
            </w:r>
            <w:r>
              <w:br/>
            </w:r>
            <w:r>
              <w:rPr>
                <w:rFonts w:ascii="Times New Roman"/>
                <w:b w:val="false"/>
                <w:i w:val="false"/>
                <w:color w:val="000000"/>
                <w:sz w:val="20"/>
              </w:rPr>
              <w:t>
изменением ставки
</w:t>
            </w:r>
            <w:r>
              <w:br/>
            </w:r>
            <w:r>
              <w:rPr>
                <w:rFonts w:ascii="Times New Roman"/>
                <w:b w:val="false"/>
                <w:i w:val="false"/>
                <w:color w:val="000000"/>
                <w:sz w:val="20"/>
              </w:rPr>
              <w:t>
вознаграждения, указанных в
</w:t>
            </w:r>
            <w:r>
              <w:br/>
            </w:r>
            <w:r>
              <w:rPr>
                <w:rFonts w:ascii="Times New Roman"/>
                <w:b w:val="false"/>
                <w:i w:val="false"/>
                <w:color w:val="000000"/>
                <w:sz w:val="20"/>
              </w:rPr>
              <w:t>
шестой группе Приложения 1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специфический риск
</w:t>
            </w:r>
          </w:p>
        </w:tc>
        <w:tc>
          <w:tcPr>
            <w:tcW w:w="17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
</w:t>
            </w:r>
          </w:p>
        </w:tc>
        <w:tc>
          <w:tcPr>
            <w:tcW w:w="212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3             
</w:t>
      </w:r>
      <w:r>
        <w:br/>
      </w:r>
      <w:r>
        <w:rPr>
          <w:rFonts w:ascii="Times New Roman"/>
          <w:b w:val="false"/>
          <w:i w:val="false"/>
          <w:color w:val="000000"/>
          <w:sz w:val="28"/>
        </w:rPr>
        <w:t>
к Инструкции о нормативных     
</w:t>
      </w:r>
      <w:r>
        <w:br/>
      </w:r>
      <w:r>
        <w:rPr>
          <w:rFonts w:ascii="Times New Roman"/>
          <w:b w:val="false"/>
          <w:i w:val="false"/>
          <w:color w:val="000000"/>
          <w:sz w:val="28"/>
        </w:rPr>
        <w:t>
значениях  пруденциальных нормативов,
</w:t>
      </w:r>
      <w:r>
        <w:br/>
      </w:r>
      <w:r>
        <w:rPr>
          <w:rFonts w:ascii="Times New Roman"/>
          <w:b w:val="false"/>
          <w:i w:val="false"/>
          <w:color w:val="000000"/>
          <w:sz w:val="28"/>
        </w:rPr>
        <w:t>
методике их расчетов для организаций,
</w:t>
      </w:r>
      <w:r>
        <w:br/>
      </w:r>
      <w:r>
        <w:rPr>
          <w:rFonts w:ascii="Times New Roman"/>
          <w:b w:val="false"/>
          <w:i w:val="false"/>
          <w:color w:val="000000"/>
          <w:sz w:val="28"/>
        </w:rPr>
        <w:t>
осуществляющих инвестиционное управление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Приложение 3 в редакции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Общий процентный риск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713"/>
        <w:gridCol w:w="2573"/>
        <w:gridCol w:w="2653"/>
        <w:gridCol w:w="2893"/>
      </w:tblGrid>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Зоны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Временные
</w:t>
            </w:r>
            <w:r>
              <w:br/>
            </w:r>
            <w:r>
              <w:rPr>
                <w:rFonts w:ascii="Times New Roman"/>
                <w:b w:val="false"/>
                <w:i w:val="false"/>
                <w:color w:val="000000"/>
                <w:sz w:val="20"/>
              </w:rPr>
              <w:t>
интервалы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w:t>
            </w:r>
            <w:r>
              <w:br/>
            </w:r>
            <w:r>
              <w:rPr>
                <w:rFonts w:ascii="Times New Roman"/>
                <w:b w:val="false"/>
                <w:i w:val="false"/>
                <w:color w:val="000000"/>
                <w:sz w:val="20"/>
              </w:rPr>
              <w:t>
взвешивания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взвешенных
</w:t>
            </w:r>
            <w:r>
              <w:br/>
            </w:r>
            <w:r>
              <w:rPr>
                <w:rFonts w:ascii="Times New Roman"/>
                <w:b w:val="false"/>
                <w:i w:val="false"/>
                <w:color w:val="000000"/>
                <w:sz w:val="20"/>
              </w:rPr>
              <w:t>
финансовых
</w:t>
            </w:r>
            <w:r>
              <w:br/>
            </w:r>
            <w:r>
              <w:rPr>
                <w:rFonts w:ascii="Times New Roman"/>
                <w:b w:val="false"/>
                <w:i w:val="false"/>
                <w:color w:val="000000"/>
                <w:sz w:val="20"/>
              </w:rPr>
              <w:t>
инструментов
</w:t>
            </w:r>
          </w:p>
        </w:tc>
      </w:tr>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менее 1
</w:t>
            </w:r>
            <w:r>
              <w:br/>
            </w:r>
            <w:r>
              <w:rPr>
                <w:rFonts w:ascii="Times New Roman"/>
                <w:b w:val="false"/>
                <w:i w:val="false"/>
                <w:color w:val="000000"/>
                <w:sz w:val="20"/>
              </w:rPr>
              <w:t>
месяца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месяцев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месяцев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месяцев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1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года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года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года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2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0,0525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более 20 лет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 зоны 3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общий
</w:t>
            </w:r>
            <w:r>
              <w:br/>
            </w:r>
            <w:r>
              <w:rPr>
                <w:rFonts w:ascii="Times New Roman"/>
                <w:b w:val="false"/>
                <w:i w:val="false"/>
                <w:color w:val="000000"/>
                <w:sz w:val="20"/>
              </w:rPr>
              <w:t>
процентный
</w:t>
            </w:r>
            <w:r>
              <w:br/>
            </w:r>
            <w:r>
              <w:rPr>
                <w:rFonts w:ascii="Times New Roman"/>
                <w:b w:val="false"/>
                <w:i w:val="false"/>
                <w:color w:val="000000"/>
                <w:sz w:val="20"/>
              </w:rPr>
              <w:t>
риск
</w:t>
            </w:r>
          </w:p>
        </w:tc>
        <w:tc>
          <w:tcPr>
            <w:tcW w:w="2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Пояснения по заполнению таблицы:
</w:t>
      </w:r>
      <w:r>
        <w:br/>
      </w:r>
      <w:r>
        <w:rPr>
          <w:rFonts w:ascii="Times New Roman"/>
          <w:b w:val="false"/>
          <w:i w:val="false"/>
          <w:color w:val="000000"/>
          <w:sz w:val="28"/>
        </w:rPr>
        <w:t>
      Общий процентный риск представляет собой сумму стоимости взвешенных финансовых инструментов по зонам.
</w:t>
      </w:r>
      <w:r>
        <w:br/>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
</w:t>
      </w:r>
      <w:r>
        <w:br/>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
</w:t>
      </w:r>
      <w:r>
        <w:br/>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             
</w:t>
      </w:r>
      <w:r>
        <w:br/>
      </w:r>
      <w:r>
        <w:rPr>
          <w:rFonts w:ascii="Times New Roman"/>
          <w:b w:val="false"/>
          <w:i w:val="false"/>
          <w:color w:val="000000"/>
          <w:sz w:val="28"/>
        </w:rPr>
        <w:t>
к Инструкции о нормативных     
</w:t>
      </w:r>
      <w:r>
        <w:br/>
      </w:r>
      <w:r>
        <w:rPr>
          <w:rFonts w:ascii="Times New Roman"/>
          <w:b w:val="false"/>
          <w:i w:val="false"/>
          <w:color w:val="000000"/>
          <w:sz w:val="28"/>
        </w:rPr>
        <w:t>
значениях пруденциальных нормативов,
</w:t>
      </w:r>
      <w:r>
        <w:br/>
      </w:r>
      <w:r>
        <w:rPr>
          <w:rFonts w:ascii="Times New Roman"/>
          <w:b w:val="false"/>
          <w:i w:val="false"/>
          <w:color w:val="000000"/>
          <w:sz w:val="28"/>
        </w:rPr>
        <w:t>
методике их расчетов для организаций,
</w:t>
      </w:r>
      <w:r>
        <w:br/>
      </w:r>
      <w:r>
        <w:rPr>
          <w:rFonts w:ascii="Times New Roman"/>
          <w:b w:val="false"/>
          <w:i w:val="false"/>
          <w:color w:val="000000"/>
          <w:sz w:val="28"/>
        </w:rPr>
        <w:t>
осуществляющих инвестиционное управление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с изменениями, внесенными постановлением Правления Агентства Республики Казахстан по регулированию и надзору финансового рынка и финансовых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Справка
</w:t>
      </w:r>
      <w:r>
        <w:br/>
      </w:r>
      <w:r>
        <w:rPr>
          <w:rFonts w:ascii="Times New Roman"/>
          <w:b w:val="false"/>
          <w:i w:val="false"/>
          <w:color w:val="000000"/>
          <w:sz w:val="28"/>
        </w:rPr>
        <w:t>
          о средней стоимости одной условной единицы пенсионных активов
</w:t>
      </w:r>
      <w:r>
        <w:br/>
      </w:r>
      <w:r>
        <w:rPr>
          <w:rFonts w:ascii="Times New Roman"/>
          <w:b w:val="false"/>
          <w:i w:val="false"/>
          <w:color w:val="000000"/>
          <w:sz w:val="28"/>
        </w:rPr>
        <w:t>
          (сокращенное наименование накопительного пенсионного фонда в
</w:t>
      </w:r>
      <w:r>
        <w:br/>
      </w:r>
      <w:r>
        <w:rPr>
          <w:rFonts w:ascii="Times New Roman"/>
          <w:b w:val="false"/>
          <w:i w:val="false"/>
          <w:color w:val="000000"/>
          <w:sz w:val="28"/>
        </w:rPr>
        <w:t>
          родительном падеже), находившихся в инвестиционном управлении
</w:t>
      </w:r>
      <w:r>
        <w:br/>
      </w:r>
      <w:r>
        <w:rPr>
          <w:rFonts w:ascii="Times New Roman"/>
          <w:b w:val="false"/>
          <w:i w:val="false"/>
          <w:color w:val="000000"/>
          <w:sz w:val="28"/>
        </w:rPr>
        <w:t>
        (сокращенное наименование организации, осуществляющей инвестиционное
</w:t>
      </w:r>
      <w:r>
        <w:br/>
      </w:r>
      <w:r>
        <w:rPr>
          <w:rFonts w:ascii="Times New Roman"/>
          <w:b w:val="false"/>
          <w:i w:val="false"/>
          <w:color w:val="000000"/>
          <w:sz w:val="28"/>
        </w:rPr>
        <w:t>
        управление пенсионными активами в родительном падеже) за (наименование
</w:t>
      </w:r>
      <w:r>
        <w:br/>
      </w:r>
      <w:r>
        <w:rPr>
          <w:rFonts w:ascii="Times New Roman"/>
          <w:b w:val="false"/>
          <w:i w:val="false"/>
          <w:color w:val="000000"/>
          <w:sz w:val="28"/>
        </w:rPr>
        <w:t>
                месяца) (цифровое обозначение календарного года) года
</w:t>
      </w:r>
    </w:p>
    <w:p>
      <w:pPr>
        <w:spacing w:after="0"/>
        <w:ind w:left="0"/>
        <w:jc w:val="both"/>
      </w:pPr>
      <w:r>
        <w:rPr>
          <w:rFonts w:ascii="Times New Roman"/>
          <w:b w:val="false"/>
          <w:i w:val="false"/>
          <w:color w:val="000000"/>
          <w:sz w:val="28"/>
        </w:rPr>
        <w:t>
                     (с двумя знаками после запятой)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433"/>
        <w:gridCol w:w="1413"/>
        <w:gridCol w:w="1373"/>
        <w:gridCol w:w="1393"/>
        <w:gridCol w:w="1693"/>
        <w:gridCol w:w="1153"/>
        <w:gridCol w:w="1093"/>
        <w:gridCol w:w="1493"/>
      </w:tblGrid>
      <w:tr>
        <w:trPr>
          <w:trHeight w:val="90" w:hRule="atLeast"/>
        </w:trPr>
        <w:tc>
          <w:tcPr>
            <w:tcW w:w="1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w:t>
            </w:r>
          </w:p>
        </w:tc>
        <w:tc>
          <w:tcPr>
            <w:tcW w:w="1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ные
</w:t>
            </w:r>
            <w:r>
              <w:br/>
            </w:r>
            <w:r>
              <w:rPr>
                <w:rFonts w:ascii="Times New Roman"/>
                <w:b w:val="false"/>
                <w:i w:val="false"/>
                <w:color w:val="000000"/>
                <w:sz w:val="20"/>
              </w:rPr>
              <w:t>
взно-
</w:t>
            </w:r>
            <w:r>
              <w:br/>
            </w:r>
            <w:r>
              <w:rPr>
                <w:rFonts w:ascii="Times New Roman"/>
                <w:b w:val="false"/>
                <w:i w:val="false"/>
                <w:color w:val="000000"/>
                <w:sz w:val="20"/>
              </w:rPr>
              <w:t>
сы,
</w:t>
            </w:r>
            <w:r>
              <w:br/>
            </w:r>
            <w:r>
              <w:rPr>
                <w:rFonts w:ascii="Times New Roman"/>
                <w:b w:val="false"/>
                <w:i w:val="false"/>
                <w:color w:val="000000"/>
                <w:sz w:val="20"/>
              </w:rPr>
              <w:t>
посту-
</w:t>
            </w:r>
            <w:r>
              <w:br/>
            </w:r>
            <w:r>
              <w:rPr>
                <w:rFonts w:ascii="Times New Roman"/>
                <w:b w:val="false"/>
                <w:i w:val="false"/>
                <w:color w:val="000000"/>
                <w:sz w:val="20"/>
              </w:rPr>
              <w:t>
пило
</w:t>
            </w:r>
          </w:p>
        </w:tc>
        <w:tc>
          <w:tcPr>
            <w:tcW w:w="14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
</w:t>
            </w:r>
            <w:r>
              <w:br/>
            </w:r>
            <w:r>
              <w:rPr>
                <w:rFonts w:ascii="Times New Roman"/>
                <w:b w:val="false"/>
                <w:i w:val="false"/>
                <w:color w:val="000000"/>
                <w:sz w:val="20"/>
              </w:rPr>
              <w:t>
воды
</w:t>
            </w:r>
            <w:r>
              <w:br/>
            </w:r>
            <w:r>
              <w:rPr>
                <w:rFonts w:ascii="Times New Roman"/>
                <w:b w:val="false"/>
                <w:i w:val="false"/>
                <w:color w:val="000000"/>
                <w:sz w:val="20"/>
              </w:rPr>
              <w:t>
из
</w:t>
            </w:r>
            <w:r>
              <w:br/>
            </w:r>
            <w:r>
              <w:rPr>
                <w:rFonts w:ascii="Times New Roman"/>
                <w:b w:val="false"/>
                <w:i w:val="false"/>
                <w:color w:val="000000"/>
                <w:sz w:val="20"/>
              </w:rPr>
              <w:t>
других
</w:t>
            </w:r>
            <w:r>
              <w:br/>
            </w:r>
            <w:r>
              <w:rPr>
                <w:rFonts w:ascii="Times New Roman"/>
                <w:b w:val="false"/>
                <w:i w:val="false"/>
                <w:color w:val="000000"/>
                <w:sz w:val="20"/>
              </w:rPr>
              <w:t>
фондов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Пеня
</w:t>
            </w:r>
            <w:r>
              <w:br/>
            </w:r>
            <w:r>
              <w:rPr>
                <w:rFonts w:ascii="Times New Roman"/>
                <w:b w:val="false"/>
                <w:i w:val="false"/>
                <w:color w:val="000000"/>
                <w:sz w:val="20"/>
              </w:rPr>
              <w:t>
полученная
</w:t>
            </w:r>
          </w:p>
        </w:tc>
        <w:tc>
          <w:tcPr>
            <w:tcW w:w="16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
</w:t>
            </w:r>
            <w:r>
              <w:br/>
            </w:r>
            <w:r>
              <w:rPr>
                <w:rFonts w:ascii="Times New Roman"/>
                <w:b w:val="false"/>
                <w:i w:val="false"/>
                <w:color w:val="000000"/>
                <w:sz w:val="20"/>
              </w:rPr>
              <w:t>
гражде-
</w:t>
            </w:r>
            <w:r>
              <w:br/>
            </w:r>
            <w:r>
              <w:rPr>
                <w:rFonts w:ascii="Times New Roman"/>
                <w:b w:val="false"/>
                <w:i w:val="false"/>
                <w:color w:val="000000"/>
                <w:sz w:val="20"/>
              </w:rPr>
              <w:t>
ние
</w:t>
            </w:r>
            <w:r>
              <w:br/>
            </w:r>
            <w:r>
              <w:rPr>
                <w:rFonts w:ascii="Times New Roman"/>
                <w:b w:val="false"/>
                <w:i w:val="false"/>
                <w:color w:val="000000"/>
                <w:sz w:val="20"/>
              </w:rPr>
              <w:t>
банка-
</w:t>
            </w:r>
            <w:r>
              <w:br/>
            </w:r>
            <w:r>
              <w:rPr>
                <w:rFonts w:ascii="Times New Roman"/>
                <w:b w:val="false"/>
                <w:i w:val="false"/>
                <w:color w:val="000000"/>
                <w:sz w:val="20"/>
              </w:rPr>
              <w:t>
касто-
</w:t>
            </w:r>
            <w:r>
              <w:br/>
            </w:r>
            <w:r>
              <w:rPr>
                <w:rFonts w:ascii="Times New Roman"/>
                <w:b w:val="false"/>
                <w:i w:val="false"/>
                <w:color w:val="000000"/>
                <w:sz w:val="20"/>
              </w:rPr>
              <w:t>
диана
</w:t>
            </w:r>
            <w:r>
              <w:rPr>
                <w:rFonts w:ascii="Times New Roman"/>
                <w:b w:val="false"/>
                <w:i w:val="false"/>
                <w:color w:val="000000"/>
                <w:vertAlign w:val="superscript"/>
              </w:rPr>
              <w:t>
1
</w:t>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Выплаты
</w:t>
            </w:r>
            <w:r>
              <w:br/>
            </w:r>
            <w:r>
              <w:rPr>
                <w:rFonts w:ascii="Times New Roman"/>
                <w:b w:val="false"/>
                <w:i w:val="false"/>
                <w:color w:val="000000"/>
                <w:sz w:val="20"/>
              </w:rPr>
              <w:t>
и
</w:t>
            </w:r>
            <w:r>
              <w:br/>
            </w:r>
            <w:r>
              <w:rPr>
                <w:rFonts w:ascii="Times New Roman"/>
                <w:b w:val="false"/>
                <w:i w:val="false"/>
                <w:color w:val="000000"/>
                <w:sz w:val="20"/>
              </w:rPr>
              <w:t>
переводы
</w:t>
            </w:r>
          </w:p>
        </w:tc>
        <w:tc>
          <w:tcPr>
            <w:tcW w:w="1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Суммы
</w:t>
            </w:r>
            <w:r>
              <w:br/>
            </w:r>
            <w:r>
              <w:rPr>
                <w:rFonts w:ascii="Times New Roman"/>
                <w:b w:val="false"/>
                <w:i w:val="false"/>
                <w:color w:val="000000"/>
                <w:sz w:val="20"/>
              </w:rPr>
              <w:t>
до
</w:t>
            </w:r>
            <w:r>
              <w:br/>
            </w:r>
            <w:r>
              <w:rPr>
                <w:rFonts w:ascii="Times New Roman"/>
                <w:b w:val="false"/>
                <w:i w:val="false"/>
                <w:color w:val="000000"/>
                <w:sz w:val="20"/>
              </w:rPr>
              <w:t>
выяс-
</w:t>
            </w:r>
            <w:r>
              <w:br/>
            </w:r>
            <w:r>
              <w:rPr>
                <w:rFonts w:ascii="Times New Roman"/>
                <w:b w:val="false"/>
                <w:i w:val="false"/>
                <w:color w:val="000000"/>
                <w:sz w:val="20"/>
              </w:rPr>
              <w:t>
нения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не-
</w:t>
            </w:r>
            <w:r>
              <w:br/>
            </w:r>
            <w:r>
              <w:rPr>
                <w:rFonts w:ascii="Times New Roman"/>
                <w:b w:val="false"/>
                <w:i w:val="false"/>
                <w:color w:val="000000"/>
                <w:sz w:val="20"/>
              </w:rPr>
              <w:t>
свое-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ное
</w:t>
            </w:r>
            <w:r>
              <w:br/>
            </w:r>
            <w:r>
              <w:rPr>
                <w:rFonts w:ascii="Times New Roman"/>
                <w:b w:val="false"/>
                <w:i w:val="false"/>
                <w:color w:val="000000"/>
                <w:sz w:val="20"/>
              </w:rPr>
              <w:t>
пере-
</w:t>
            </w:r>
            <w:r>
              <w:br/>
            </w:r>
            <w:r>
              <w:rPr>
                <w:rFonts w:ascii="Times New Roman"/>
                <w:b w:val="false"/>
                <w:i w:val="false"/>
                <w:color w:val="000000"/>
                <w:sz w:val="20"/>
              </w:rPr>
              <w:t>
чис-
</w:t>
            </w:r>
            <w:r>
              <w:br/>
            </w:r>
            <w:r>
              <w:rPr>
                <w:rFonts w:ascii="Times New Roman"/>
                <w:b w:val="false"/>
                <w:i w:val="false"/>
                <w:color w:val="000000"/>
                <w:sz w:val="20"/>
              </w:rPr>
              <w:t>
ление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ных
</w:t>
            </w:r>
            <w:r>
              <w:br/>
            </w:r>
            <w:r>
              <w:rPr>
                <w:rFonts w:ascii="Times New Roman"/>
                <w:b w:val="false"/>
                <w:i w:val="false"/>
                <w:color w:val="000000"/>
                <w:sz w:val="20"/>
              </w:rPr>
              <w:t>
взно-
</w:t>
            </w:r>
            <w:r>
              <w:br/>
            </w:r>
            <w:r>
              <w:rPr>
                <w:rFonts w:ascii="Times New Roman"/>
                <w:b w:val="false"/>
                <w:i w:val="false"/>
                <w:color w:val="000000"/>
                <w:sz w:val="20"/>
              </w:rPr>
              <w:t>
сов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 не-
</w:t>
            </w:r>
            <w:r>
              <w:br/>
            </w:r>
            <w:r>
              <w:rPr>
                <w:rFonts w:ascii="Times New Roman"/>
                <w:b w:val="false"/>
                <w:i w:val="false"/>
                <w:color w:val="000000"/>
                <w:sz w:val="20"/>
              </w:rPr>
              <w:t>
свое-
</w:t>
            </w:r>
            <w:r>
              <w:br/>
            </w:r>
            <w:r>
              <w:rPr>
                <w:rFonts w:ascii="Times New Roman"/>
                <w:b w:val="false"/>
                <w:i w:val="false"/>
                <w:color w:val="000000"/>
                <w:sz w:val="20"/>
              </w:rPr>
              <w:t>
вре-
</w:t>
            </w:r>
            <w:r>
              <w:br/>
            </w:r>
            <w:r>
              <w:rPr>
                <w:rFonts w:ascii="Times New Roman"/>
                <w:b w:val="false"/>
                <w:i w:val="false"/>
                <w:color w:val="000000"/>
                <w:sz w:val="20"/>
              </w:rPr>
              <w:t>
мен-
</w:t>
            </w:r>
            <w:r>
              <w:br/>
            </w:r>
            <w:r>
              <w:rPr>
                <w:rFonts w:ascii="Times New Roman"/>
                <w:b w:val="false"/>
                <w:i w:val="false"/>
                <w:color w:val="000000"/>
                <w:sz w:val="20"/>
              </w:rPr>
              <w:t>
ное
</w:t>
            </w:r>
            <w:r>
              <w:br/>
            </w:r>
            <w:r>
              <w:rPr>
                <w:rFonts w:ascii="Times New Roman"/>
                <w:b w:val="false"/>
                <w:i w:val="false"/>
                <w:color w:val="000000"/>
                <w:sz w:val="20"/>
              </w:rPr>
              <w:t>
инвес-
</w:t>
            </w:r>
            <w:r>
              <w:br/>
            </w:r>
            <w:r>
              <w:rPr>
                <w:rFonts w:ascii="Times New Roman"/>
                <w:b w:val="false"/>
                <w:i w:val="false"/>
                <w:color w:val="000000"/>
                <w:sz w:val="20"/>
              </w:rPr>
              <w:t>
тиро-
</w:t>
            </w:r>
            <w:r>
              <w:br/>
            </w:r>
            <w:r>
              <w:rPr>
                <w:rFonts w:ascii="Times New Roman"/>
                <w:b w:val="false"/>
                <w:i w:val="false"/>
                <w:color w:val="000000"/>
                <w:sz w:val="20"/>
              </w:rPr>
              <w:t>
вание
</w:t>
            </w:r>
            <w:r>
              <w:br/>
            </w:r>
            <w:r>
              <w:rPr>
                <w:rFonts w:ascii="Times New Roman"/>
                <w:b w:val="false"/>
                <w:i w:val="false"/>
                <w:color w:val="000000"/>
                <w:sz w:val="20"/>
              </w:rPr>
              <w:t>
пен-
</w:t>
            </w:r>
            <w:r>
              <w:br/>
            </w:r>
            <w:r>
              <w:rPr>
                <w:rFonts w:ascii="Times New Roman"/>
                <w:b w:val="false"/>
                <w:i w:val="false"/>
                <w:color w:val="000000"/>
                <w:sz w:val="20"/>
              </w:rPr>
              <w:t>
сион-
</w:t>
            </w:r>
            <w:r>
              <w:br/>
            </w:r>
            <w:r>
              <w:rPr>
                <w:rFonts w:ascii="Times New Roman"/>
                <w:b w:val="false"/>
                <w:i w:val="false"/>
                <w:color w:val="000000"/>
                <w:sz w:val="20"/>
              </w:rPr>
              <w:t>
ных
</w:t>
            </w:r>
            <w:r>
              <w:br/>
            </w:r>
            <w:r>
              <w:rPr>
                <w:rFonts w:ascii="Times New Roman"/>
                <w:b w:val="false"/>
                <w:i w:val="false"/>
                <w:color w:val="000000"/>
                <w:sz w:val="20"/>
              </w:rPr>
              <w:t>
акти-
</w:t>
            </w:r>
            <w:r>
              <w:br/>
            </w:r>
            <w:r>
              <w:rPr>
                <w:rFonts w:ascii="Times New Roman"/>
                <w:b w:val="false"/>
                <w:i w:val="false"/>
                <w:color w:val="000000"/>
                <w:sz w:val="20"/>
              </w:rPr>
              <w:t>
вов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чено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лено
</w:t>
            </w:r>
          </w:p>
        </w:tc>
        <w:tc>
          <w:tcPr>
            <w:tcW w:w="0" w:type="auto"/>
            <w:vMerge/>
            <w:tcBorders>
              <w:top w:val="nil"/>
              <w:left w:val="single" w:color="cfcfcf" w:sz="5"/>
              <w:bottom w:val="single" w:color="cfcfcf" w:sz="5"/>
              <w:right w:val="single" w:color="cfcfcf" w:sz="5"/>
            </w:tcBorders>
          </w:tcPr>
          <w:p/>
        </w:tc>
      </w:tr>
      <w:tr>
        <w:trPr>
          <w:trHeight w:val="90" w:hRule="atLeast"/>
        </w:trPr>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90" w:hRule="atLeast"/>
        </w:trPr>
        <w:tc>
          <w:tcPr>
            <w:tcW w:w="0" w:type="auto"/>
            <w:gridSpan w:val="9"/>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месяц, год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1193"/>
        <w:gridCol w:w="1113"/>
        <w:gridCol w:w="1213"/>
        <w:gridCol w:w="1173"/>
        <w:gridCol w:w="1533"/>
        <w:gridCol w:w="1393"/>
        <w:gridCol w:w="1353"/>
        <w:gridCol w:w="1873"/>
      </w:tblGrid>
      <w:tr>
        <w:trPr>
          <w:trHeight w:val="90" w:hRule="atLeast"/>
        </w:trPr>
        <w:tc>
          <w:tcPr>
            <w:tcW w:w="14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
</w:t>
            </w:r>
            <w:r>
              <w:br/>
            </w:r>
            <w:r>
              <w:rPr>
                <w:rFonts w:ascii="Times New Roman"/>
                <w:b w:val="false"/>
                <w:i w:val="false"/>
                <w:color w:val="000000"/>
                <w:sz w:val="20"/>
              </w:rPr>
              <w:t>
тель-
</w:t>
            </w:r>
            <w:r>
              <w:br/>
            </w:r>
            <w:r>
              <w:rPr>
                <w:rFonts w:ascii="Times New Roman"/>
                <w:b w:val="false"/>
                <w:i w:val="false"/>
                <w:color w:val="000000"/>
                <w:sz w:val="20"/>
              </w:rPr>
              <w:t>
ство
</w:t>
            </w:r>
            <w:r>
              <w:br/>
            </w:r>
            <w:r>
              <w:rPr>
                <w:rFonts w:ascii="Times New Roman"/>
                <w:b w:val="false"/>
                <w:i w:val="false"/>
                <w:color w:val="000000"/>
                <w:sz w:val="20"/>
              </w:rPr>
              <w:t>
по оши-
</w:t>
            </w:r>
            <w:r>
              <w:br/>
            </w:r>
            <w:r>
              <w:rPr>
                <w:rFonts w:ascii="Times New Roman"/>
                <w:b w:val="false"/>
                <w:i w:val="false"/>
                <w:color w:val="000000"/>
                <w:sz w:val="20"/>
              </w:rPr>
              <w:t>
бочно
</w:t>
            </w:r>
            <w:r>
              <w:br/>
            </w:r>
            <w:r>
              <w:rPr>
                <w:rFonts w:ascii="Times New Roman"/>
                <w:b w:val="false"/>
                <w:i w:val="false"/>
                <w:color w:val="000000"/>
                <w:sz w:val="20"/>
              </w:rPr>
              <w:t>
зачис-
</w:t>
            </w:r>
            <w:r>
              <w:br/>
            </w:r>
            <w:r>
              <w:rPr>
                <w:rFonts w:ascii="Times New Roman"/>
                <w:b w:val="false"/>
                <w:i w:val="false"/>
                <w:color w:val="000000"/>
                <w:sz w:val="20"/>
              </w:rPr>
              <w:t>
леным
</w:t>
            </w:r>
            <w:r>
              <w:br/>
            </w:r>
            <w:r>
              <w:rPr>
                <w:rFonts w:ascii="Times New Roman"/>
                <w:b w:val="false"/>
                <w:i w:val="false"/>
                <w:color w:val="000000"/>
                <w:sz w:val="20"/>
              </w:rPr>
              <w:t>
суммам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
</w:t>
            </w:r>
            <w:r>
              <w:br/>
            </w:r>
            <w:r>
              <w:rPr>
                <w:rFonts w:ascii="Times New Roman"/>
                <w:b w:val="false"/>
                <w:i w:val="false"/>
                <w:color w:val="000000"/>
                <w:sz w:val="20"/>
              </w:rPr>
              <w:t>
онное
</w:t>
            </w:r>
            <w:r>
              <w:br/>
            </w:r>
            <w:r>
              <w:rPr>
                <w:rFonts w:ascii="Times New Roman"/>
                <w:b w:val="false"/>
                <w:i w:val="false"/>
                <w:color w:val="000000"/>
                <w:sz w:val="20"/>
              </w:rPr>
              <w:t>
возна-
</w:t>
            </w:r>
            <w:r>
              <w:br/>
            </w:r>
            <w:r>
              <w:rPr>
                <w:rFonts w:ascii="Times New Roman"/>
                <w:b w:val="false"/>
                <w:i w:val="false"/>
                <w:color w:val="000000"/>
                <w:sz w:val="20"/>
              </w:rPr>
              <w:t>
граждение
</w:t>
            </w:r>
            <w:r>
              <w:br/>
            </w:r>
            <w:r>
              <w:rPr>
                <w:rFonts w:ascii="Times New Roman"/>
                <w:b w:val="false"/>
                <w:i w:val="false"/>
                <w:color w:val="000000"/>
                <w:sz w:val="20"/>
              </w:rPr>
              <w:t>
от пен-
</w:t>
            </w:r>
            <w:r>
              <w:br/>
            </w:r>
            <w:r>
              <w:rPr>
                <w:rFonts w:ascii="Times New Roman"/>
                <w:b w:val="false"/>
                <w:i w:val="false"/>
                <w:color w:val="000000"/>
                <w:sz w:val="20"/>
              </w:rPr>
              <w:t>
сионных
</w:t>
            </w:r>
            <w:r>
              <w:br/>
            </w:r>
            <w:r>
              <w:rPr>
                <w:rFonts w:ascii="Times New Roman"/>
                <w:b w:val="false"/>
                <w:i w:val="false"/>
                <w:color w:val="000000"/>
                <w:sz w:val="20"/>
              </w:rPr>
              <w:t>
активов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Комисси-
</w:t>
            </w:r>
            <w:r>
              <w:br/>
            </w:r>
            <w:r>
              <w:rPr>
                <w:rFonts w:ascii="Times New Roman"/>
                <w:b w:val="false"/>
                <w:i w:val="false"/>
                <w:color w:val="000000"/>
                <w:sz w:val="20"/>
              </w:rPr>
              <w:t>
онное
</w:t>
            </w:r>
            <w:r>
              <w:br/>
            </w:r>
            <w:r>
              <w:rPr>
                <w:rFonts w:ascii="Times New Roman"/>
                <w:b w:val="false"/>
                <w:i w:val="false"/>
                <w:color w:val="000000"/>
                <w:sz w:val="20"/>
              </w:rPr>
              <w:t>
возна-
</w:t>
            </w:r>
            <w:r>
              <w:br/>
            </w:r>
            <w:r>
              <w:rPr>
                <w:rFonts w:ascii="Times New Roman"/>
                <w:b w:val="false"/>
                <w:i w:val="false"/>
                <w:color w:val="000000"/>
                <w:sz w:val="20"/>
              </w:rPr>
              <w:t>
граждение
</w:t>
            </w:r>
            <w:r>
              <w:br/>
            </w:r>
            <w:r>
              <w:rPr>
                <w:rFonts w:ascii="Times New Roman"/>
                <w:b w:val="false"/>
                <w:i w:val="false"/>
                <w:color w:val="000000"/>
                <w:sz w:val="20"/>
              </w:rPr>
              <w:t>
от инвес-
</w:t>
            </w:r>
            <w:r>
              <w:br/>
            </w:r>
            <w:r>
              <w:rPr>
                <w:rFonts w:ascii="Times New Roman"/>
                <w:b w:val="false"/>
                <w:i w:val="false"/>
                <w:color w:val="000000"/>
                <w:sz w:val="20"/>
              </w:rPr>
              <w:t>
тиционно-
</w:t>
            </w:r>
            <w:r>
              <w:br/>
            </w:r>
            <w:r>
              <w:rPr>
                <w:rFonts w:ascii="Times New Roman"/>
                <w:b w:val="false"/>
                <w:i w:val="false"/>
                <w:color w:val="000000"/>
                <w:sz w:val="20"/>
              </w:rPr>
              <w:t>
го дохода
</w:t>
            </w:r>
          </w:p>
        </w:tc>
        <w:tc>
          <w:tcPr>
            <w:tcW w:w="1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
</w:t>
            </w:r>
            <w:r>
              <w:br/>
            </w:r>
            <w:r>
              <w:rPr>
                <w:rFonts w:ascii="Times New Roman"/>
                <w:b w:val="false"/>
                <w:i w:val="false"/>
                <w:color w:val="000000"/>
                <w:sz w:val="20"/>
              </w:rPr>
              <w:t>
щая
</w:t>
            </w:r>
            <w:r>
              <w:br/>
            </w: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"чис-
</w:t>
            </w:r>
            <w:r>
              <w:br/>
            </w:r>
            <w:r>
              <w:rPr>
                <w:rFonts w:ascii="Times New Roman"/>
                <w:b w:val="false"/>
                <w:i w:val="false"/>
                <w:color w:val="000000"/>
                <w:sz w:val="20"/>
              </w:rPr>
              <w:t>
тых"
</w:t>
            </w:r>
            <w:r>
              <w:br/>
            </w:r>
            <w:r>
              <w:rPr>
                <w:rFonts w:ascii="Times New Roman"/>
                <w:b w:val="false"/>
                <w:i w:val="false"/>
                <w:color w:val="000000"/>
                <w:sz w:val="20"/>
              </w:rPr>
              <w:t>
пенси-
</w:t>
            </w:r>
            <w:r>
              <w:br/>
            </w:r>
            <w:r>
              <w:rPr>
                <w:rFonts w:ascii="Times New Roman"/>
                <w:b w:val="false"/>
                <w:i w:val="false"/>
                <w:color w:val="000000"/>
                <w:sz w:val="20"/>
              </w:rPr>
              <w:t>
онных
</w:t>
            </w:r>
            <w:r>
              <w:br/>
            </w:r>
            <w:r>
              <w:rPr>
                <w:rFonts w:ascii="Times New Roman"/>
                <w:b w:val="false"/>
                <w:i w:val="false"/>
                <w:color w:val="000000"/>
                <w:sz w:val="20"/>
              </w:rPr>
              <w:t>
активов
</w:t>
            </w:r>
          </w:p>
        </w:tc>
        <w:tc>
          <w:tcPr>
            <w:tcW w:w="13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Коли-
</w:t>
            </w:r>
            <w:r>
              <w:br/>
            </w:r>
            <w:r>
              <w:rPr>
                <w:rFonts w:ascii="Times New Roman"/>
                <w:b w:val="false"/>
                <w:i w:val="false"/>
                <w:color w:val="000000"/>
                <w:sz w:val="20"/>
              </w:rPr>
              <w:t>
чество
</w:t>
            </w:r>
            <w:r>
              <w:br/>
            </w:r>
            <w:r>
              <w:rPr>
                <w:rFonts w:ascii="Times New Roman"/>
                <w:b w:val="false"/>
                <w:i w:val="false"/>
                <w:color w:val="000000"/>
                <w:sz w:val="20"/>
              </w:rPr>
              <w:t>
услов-
</w:t>
            </w:r>
            <w:r>
              <w:br/>
            </w:r>
            <w:r>
              <w:rPr>
                <w:rFonts w:ascii="Times New Roman"/>
                <w:b w:val="false"/>
                <w:i w:val="false"/>
                <w:color w:val="000000"/>
                <w:sz w:val="20"/>
              </w:rPr>
              <w:t>
ных
</w:t>
            </w:r>
            <w:r>
              <w:br/>
            </w:r>
            <w:r>
              <w:rPr>
                <w:rFonts w:ascii="Times New Roman"/>
                <w:b w:val="false"/>
                <w:i w:val="false"/>
                <w:color w:val="000000"/>
                <w:sz w:val="20"/>
              </w:rPr>
              <w:t>
еди-
</w:t>
            </w:r>
            <w:r>
              <w:br/>
            </w:r>
            <w:r>
              <w:rPr>
                <w:rFonts w:ascii="Times New Roman"/>
                <w:b w:val="false"/>
                <w:i w:val="false"/>
                <w:color w:val="000000"/>
                <w:sz w:val="20"/>
              </w:rPr>
              <w:t>
ниц
</w:t>
            </w:r>
            <w:r>
              <w:rPr>
                <w:rFonts w:ascii="Times New Roman"/>
                <w:b w:val="false"/>
                <w:i w:val="false"/>
                <w:color w:val="000000"/>
                <w:vertAlign w:val="superscript"/>
              </w:rPr>
              <w:t>
2
</w:t>
            </w:r>
            <w:r>
              <w:rPr>
                <w:rFonts w:ascii="Times New Roman"/>
                <w:b w:val="false"/>
                <w:i w:val="false"/>
                <w:color w:val="000000"/>
                <w:sz w:val="20"/>
              </w:rPr>
              <w:t>
</w:t>
            </w:r>
          </w:p>
        </w:tc>
        <w:tc>
          <w:tcPr>
            <w:tcW w:w="1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
</w:t>
            </w:r>
            <w:r>
              <w:br/>
            </w:r>
            <w:r>
              <w:rPr>
                <w:rFonts w:ascii="Times New Roman"/>
                <w:b w:val="false"/>
                <w:i w:val="false"/>
                <w:color w:val="000000"/>
                <w:sz w:val="20"/>
              </w:rPr>
              <w:t>
мость
</w:t>
            </w:r>
            <w:r>
              <w:br/>
            </w:r>
            <w:r>
              <w:rPr>
                <w:rFonts w:ascii="Times New Roman"/>
                <w:b w:val="false"/>
                <w:i w:val="false"/>
                <w:color w:val="000000"/>
                <w:sz w:val="20"/>
              </w:rPr>
              <w:t>
одной
</w:t>
            </w:r>
            <w:r>
              <w:br/>
            </w:r>
            <w:r>
              <w:rPr>
                <w:rFonts w:ascii="Times New Roman"/>
                <w:b w:val="false"/>
                <w:i w:val="false"/>
                <w:color w:val="000000"/>
                <w:sz w:val="20"/>
              </w:rPr>
              <w:t>
услов-
</w:t>
            </w:r>
            <w:r>
              <w:br/>
            </w:r>
            <w:r>
              <w:rPr>
                <w:rFonts w:ascii="Times New Roman"/>
                <w:b w:val="false"/>
                <w:i w:val="false"/>
                <w:color w:val="000000"/>
                <w:sz w:val="20"/>
              </w:rPr>
              <w:t>
ной
</w:t>
            </w:r>
            <w:r>
              <w:br/>
            </w:r>
            <w:r>
              <w:rPr>
                <w:rFonts w:ascii="Times New Roman"/>
                <w:b w:val="false"/>
                <w:i w:val="false"/>
                <w:color w:val="000000"/>
                <w:sz w:val="20"/>
              </w:rPr>
              <w:t>
едини-
</w:t>
            </w:r>
            <w:r>
              <w:br/>
            </w:r>
            <w:r>
              <w:rPr>
                <w:rFonts w:ascii="Times New Roman"/>
                <w:b w:val="false"/>
                <w:i w:val="false"/>
                <w:color w:val="000000"/>
                <w:sz w:val="20"/>
              </w:rPr>
              <w:t>
цы
</w:t>
            </w:r>
            <w:r>
              <w:br/>
            </w:r>
            <w:r>
              <w:rPr>
                <w:rFonts w:ascii="Times New Roman"/>
                <w:b w:val="false"/>
                <w:i w:val="false"/>
                <w:color w:val="000000"/>
                <w:sz w:val="20"/>
              </w:rPr>
              <w:t>
пенси-
</w:t>
            </w:r>
            <w:r>
              <w:br/>
            </w:r>
            <w:r>
              <w:rPr>
                <w:rFonts w:ascii="Times New Roman"/>
                <w:b w:val="false"/>
                <w:i w:val="false"/>
                <w:color w:val="000000"/>
                <w:sz w:val="20"/>
              </w:rPr>
              <w:t>
онных
</w:t>
            </w:r>
            <w:r>
              <w:br/>
            </w:r>
            <w:r>
              <w:rPr>
                <w:rFonts w:ascii="Times New Roman"/>
                <w:b w:val="false"/>
                <w:i w:val="false"/>
                <w:color w:val="000000"/>
                <w:sz w:val="20"/>
              </w:rPr>
              <w:t>
акти-
</w:t>
            </w:r>
            <w:r>
              <w:br/>
            </w:r>
            <w:r>
              <w:rPr>
                <w:rFonts w:ascii="Times New Roman"/>
                <w:b w:val="false"/>
                <w:i w:val="false"/>
                <w:color w:val="000000"/>
                <w:sz w:val="20"/>
              </w:rPr>
              <w:t>
вов
</w:t>
            </w:r>
            <w:r>
              <w:rPr>
                <w:rFonts w:ascii="Times New Roman"/>
                <w:b w:val="false"/>
                <w:i w:val="false"/>
                <w:color w:val="000000"/>
                <w:vertAlign w:val="superscript"/>
              </w:rPr>
              <w:t>
3
</w:t>
            </w:r>
            <w:r>
              <w:rPr>
                <w:rFonts w:ascii="Times New Roman"/>
                <w:b w:val="false"/>
                <w:i w:val="false"/>
                <w:color w:val="000000"/>
                <w:sz w:val="20"/>
              </w:rPr>
              <w:t>
</w:t>
            </w:r>
          </w:p>
        </w:tc>
        <w:tc>
          <w:tcPr>
            <w:tcW w:w="1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
</w:t>
            </w:r>
            <w:r>
              <w:br/>
            </w:r>
            <w:r>
              <w:rPr>
                <w:rFonts w:ascii="Times New Roman"/>
                <w:b w:val="false"/>
                <w:i w:val="false"/>
                <w:color w:val="000000"/>
                <w:sz w:val="20"/>
              </w:rPr>
              <w:t>
ционный
</w:t>
            </w:r>
            <w:r>
              <w:br/>
            </w:r>
            <w:r>
              <w:rPr>
                <w:rFonts w:ascii="Times New Roman"/>
                <w:b w:val="false"/>
                <w:i w:val="false"/>
                <w:color w:val="000000"/>
                <w:sz w:val="20"/>
              </w:rPr>
              <w:t>
доход
</w:t>
            </w:r>
            <w:r>
              <w:br/>
            </w:r>
            <w:r>
              <w:rPr>
                <w:rFonts w:ascii="Times New Roman"/>
                <w:b w:val="false"/>
                <w:i w:val="false"/>
                <w:color w:val="000000"/>
                <w:sz w:val="20"/>
              </w:rPr>
              <w:t>
по пен-
</w:t>
            </w:r>
            <w:r>
              <w:br/>
            </w:r>
            <w:r>
              <w:rPr>
                <w:rFonts w:ascii="Times New Roman"/>
                <w:b w:val="false"/>
                <w:i w:val="false"/>
                <w:color w:val="000000"/>
                <w:sz w:val="20"/>
              </w:rPr>
              <w:t>
сионным
</w:t>
            </w:r>
            <w:r>
              <w:br/>
            </w:r>
            <w:r>
              <w:rPr>
                <w:rFonts w:ascii="Times New Roman"/>
                <w:b w:val="false"/>
                <w:i w:val="false"/>
                <w:color w:val="000000"/>
                <w:sz w:val="20"/>
              </w:rPr>
              <w:t>
активам,
</w:t>
            </w:r>
            <w:r>
              <w:br/>
            </w:r>
            <w:r>
              <w:rPr>
                <w:rFonts w:ascii="Times New Roman"/>
                <w:b w:val="false"/>
                <w:i w:val="false"/>
                <w:color w:val="000000"/>
                <w:sz w:val="20"/>
              </w:rPr>
              <w:t>
начис-
</w:t>
            </w:r>
            <w:r>
              <w:br/>
            </w:r>
            <w:r>
              <w:rPr>
                <w:rFonts w:ascii="Times New Roman"/>
                <w:b w:val="false"/>
                <w:i w:val="false"/>
                <w:color w:val="000000"/>
                <w:sz w:val="20"/>
              </w:rPr>
              <w:t>
ленный
</w:t>
            </w:r>
            <w:r>
              <w:br/>
            </w:r>
            <w:r>
              <w:rPr>
                <w:rFonts w:ascii="Times New Roman"/>
                <w:b w:val="false"/>
                <w:i w:val="false"/>
                <w:color w:val="000000"/>
                <w:sz w:val="20"/>
              </w:rPr>
              <w:t>
за день
</w:t>
            </w:r>
          </w:p>
        </w:tc>
      </w:tr>
      <w:tr>
        <w:trPr>
          <w:trHeight w:val="90" w:hRule="atLeast"/>
        </w:trPr>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лено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чено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
</w:t>
            </w:r>
            <w:r>
              <w:br/>
            </w:r>
            <w:r>
              <w:rPr>
                <w:rFonts w:ascii="Times New Roman"/>
                <w:b w:val="false"/>
                <w:i w:val="false"/>
                <w:color w:val="000000"/>
                <w:sz w:val="20"/>
              </w:rPr>
              <w:t>
чис-
</w:t>
            </w:r>
            <w:r>
              <w:br/>
            </w:r>
            <w:r>
              <w:rPr>
                <w:rFonts w:ascii="Times New Roman"/>
                <w:b w:val="false"/>
                <w:i w:val="false"/>
                <w:color w:val="000000"/>
                <w:sz w:val="20"/>
              </w:rPr>
              <w:t>
лено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
</w:t>
            </w:r>
            <w:r>
              <w:br/>
            </w:r>
            <w:r>
              <w:rPr>
                <w:rFonts w:ascii="Times New Roman"/>
                <w:b w:val="false"/>
                <w:i w:val="false"/>
                <w:color w:val="000000"/>
                <w:sz w:val="20"/>
              </w:rPr>
              <w:t>
пла-
</w:t>
            </w:r>
            <w:r>
              <w:br/>
            </w:r>
            <w:r>
              <w:rPr>
                <w:rFonts w:ascii="Times New Roman"/>
                <w:b w:val="false"/>
                <w:i w:val="false"/>
                <w:color w:val="000000"/>
                <w:sz w:val="20"/>
              </w:rPr>
              <w:t>
чено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0" w:hRule="atLeast"/>
        </w:trPr>
        <w:tc>
          <w:tcPr>
            <w:tcW w:w="1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90" w:hRule="atLeast"/>
        </w:trPr>
        <w:tc>
          <w:tcPr>
            <w:tcW w:w="0" w:type="auto"/>
            <w:gridSpan w:val="8"/>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дата, месяц, год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Средняя стоимость одной условной единицы за (наименование месяца)
</w:t>
      </w:r>
      <w:r>
        <w:br/>
      </w:r>
      <w:r>
        <w:rPr>
          <w:rFonts w:ascii="Times New Roman"/>
          <w:b w:val="false"/>
          <w:i w:val="false"/>
          <w:color w:val="000000"/>
          <w:sz w:val="28"/>
        </w:rPr>
        <w:t>
      (цифровое обозначение календарного года) года (3):
</w:t>
      </w:r>
      <w:r>
        <w:br/>
      </w:r>
      <w:r>
        <w:rPr>
          <w:rFonts w:ascii="Times New Roman"/>
          <w:b w:val="false"/>
          <w:i w:val="false"/>
          <w:color w:val="000000"/>
          <w:sz w:val="28"/>
        </w:rPr>
        <w:t>
      коэффициент номинального дохода К
</w:t>
      </w:r>
      <w:r>
        <w:rPr>
          <w:rFonts w:ascii="Times New Roman"/>
          <w:b w:val="false"/>
          <w:i w:val="false"/>
          <w:color w:val="000000"/>
          <w:vertAlign w:val="subscript"/>
        </w:rPr>
        <w:t>
2
</w:t>
      </w:r>
      <w:r>
        <w:rPr>
          <w:rFonts w:ascii="Times New Roman"/>
          <w:b w:val="false"/>
          <w:i w:val="false"/>
          <w:color w:val="000000"/>
          <w:sz w:val="28"/>
        </w:rPr>
        <w:t>
:
</w:t>
      </w:r>
      <w:r>
        <w:br/>
      </w:r>
      <w:r>
        <w:rPr>
          <w:rFonts w:ascii="Times New Roman"/>
          <w:b w:val="false"/>
          <w:i w:val="false"/>
          <w:color w:val="000000"/>
          <w:sz w:val="28"/>
        </w:rPr>
        <w:t>
      Первый руководитель          (подпись)
</w:t>
      </w:r>
      <w:r>
        <w:br/>
      </w:r>
      <w:r>
        <w:rPr>
          <w:rFonts w:ascii="Times New Roman"/>
          <w:b w:val="false"/>
          <w:i w:val="false"/>
          <w:color w:val="000000"/>
          <w:sz w:val="28"/>
        </w:rPr>
        <w:t>
      или лицо, уполномоченное
</w:t>
      </w:r>
      <w:r>
        <w:br/>
      </w:r>
      <w:r>
        <w:rPr>
          <w:rFonts w:ascii="Times New Roman"/>
          <w:b w:val="false"/>
          <w:i w:val="false"/>
          <w:color w:val="000000"/>
          <w:sz w:val="28"/>
        </w:rPr>
        <w:t>
      на подписание отчета
</w:t>
      </w:r>
    </w:p>
    <w:p>
      <w:pPr>
        <w:spacing w:after="0"/>
        <w:ind w:left="0"/>
        <w:jc w:val="both"/>
      </w:pPr>
      <w:r>
        <w:rPr>
          <w:rFonts w:ascii="Times New Roman"/>
          <w:b w:val="false"/>
          <w:i w:val="false"/>
          <w:color w:val="000000"/>
          <w:sz w:val="28"/>
        </w:rPr>
        <w:t>
      Место для печати       Главный бухгалтер (подпись)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Вознаграждение (интерес), выплаченное банком-кастодианом
</w:t>
      </w:r>
      <w:r>
        <w:br/>
      </w:r>
      <w:r>
        <w:rPr>
          <w:rFonts w:ascii="Times New Roman"/>
          <w:b w:val="false"/>
          <w:i w:val="false"/>
          <w:color w:val="000000"/>
          <w:sz w:val="28"/>
        </w:rPr>
        <w:t>
        по остатку на инвестиционном счете Фонда.
</w:t>
      </w:r>
      <w:r>
        <w:br/>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С точностью до трех знаков после запятой.
</w:t>
      </w:r>
      <w:r>
        <w:br/>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С точностью до семи знаков после запятой.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4-1                         
</w:t>
      </w:r>
      <w:r>
        <w:br/>
      </w:r>
      <w:r>
        <w:rPr>
          <w:rFonts w:ascii="Times New Roman"/>
          <w:b w:val="false"/>
          <w:i w:val="false"/>
          <w:color w:val="000000"/>
          <w:sz w:val="28"/>
        </w:rPr>
        <w:t>
к Инструкции о нормативных значениях    
</w:t>
      </w:r>
      <w:r>
        <w:br/>
      </w:r>
      <w:r>
        <w:rPr>
          <w:rFonts w:ascii="Times New Roman"/>
          <w:b w:val="false"/>
          <w:i w:val="false"/>
          <w:color w:val="000000"/>
          <w:sz w:val="28"/>
        </w:rPr>
        <w:t>
пруденциальных нормативов, методике их  
</w:t>
      </w:r>
      <w:r>
        <w:br/>
      </w:r>
      <w:r>
        <w:rPr>
          <w:rFonts w:ascii="Times New Roman"/>
          <w:b w:val="false"/>
          <w:i w:val="false"/>
          <w:color w:val="000000"/>
          <w:sz w:val="28"/>
        </w:rPr>
        <w:t>
расчетов для организаций, осуществляющих
</w:t>
      </w:r>
      <w:r>
        <w:br/>
      </w:r>
      <w:r>
        <w:rPr>
          <w:rFonts w:ascii="Times New Roman"/>
          <w:b w:val="false"/>
          <w:i w:val="false"/>
          <w:color w:val="000000"/>
          <w:sz w:val="28"/>
        </w:rPr>
        <w:t>
инвестиционное управление пенсионными   
</w:t>
      </w:r>
      <w:r>
        <w:br/>
      </w:r>
      <w:r>
        <w:rPr>
          <w:rFonts w:ascii="Times New Roman"/>
          <w:b w:val="false"/>
          <w:i w:val="false"/>
          <w:color w:val="000000"/>
          <w:sz w:val="28"/>
        </w:rPr>
        <w:t>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4-1 дополнено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коэффициентах номинального дохода
</w:t>
      </w:r>
      <w:r>
        <w:br/>
      </w:r>
      <w:r>
        <w:rPr>
          <w:rFonts w:ascii="Times New Roman"/>
          <w:b w:val="false"/>
          <w:i w:val="false"/>
          <w:color w:val="000000"/>
          <w:sz w:val="28"/>
        </w:rPr>
        <w:t>
           по состоянию на "___" _________ 20 ___ года
</w:t>
      </w:r>
      <w:r>
        <w:br/>
      </w:r>
      <w:r>
        <w:rPr>
          <w:rFonts w:ascii="Times New Roman"/>
          <w:b w:val="false"/>
          <w:i w:val="false"/>
          <w:color w:val="000000"/>
          <w:sz w:val="28"/>
        </w:rPr>
        <w:t>
                 ________________________________
</w:t>
      </w:r>
      <w:r>
        <w:br/>
      </w:r>
      <w:r>
        <w:rPr>
          <w:rFonts w:ascii="Times New Roman"/>
          <w:b w:val="false"/>
          <w:i w:val="false"/>
          <w:color w:val="000000"/>
          <w:sz w:val="28"/>
        </w:rPr>
        <w:t>
                    (наименование Организации)
</w:t>
      </w:r>
      <w:r>
        <w:br/>
      </w:r>
      <w:r>
        <w:rPr>
          <w:rFonts w:ascii="Times New Roman"/>
          <w:b w:val="false"/>
          <w:i w:val="false"/>
          <w:color w:val="000000"/>
          <w:sz w:val="28"/>
        </w:rPr>
        <w:t>
          __________________________________________
</w:t>
      </w:r>
      <w:r>
        <w:br/>
      </w:r>
      <w:r>
        <w:rPr>
          <w:rFonts w:ascii="Times New Roman"/>
          <w:b w:val="false"/>
          <w:i w:val="false"/>
          <w:color w:val="000000"/>
          <w:sz w:val="28"/>
        </w:rPr>
        <w:t>
        (наименование накопительного пенсионного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3"/>
        <w:gridCol w:w="1693"/>
      </w:tblGrid>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Показатели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стоимость одной условной
</w:t>
            </w:r>
            <w:r>
              <w:br/>
            </w:r>
            <w:r>
              <w:rPr>
                <w:rFonts w:ascii="Times New Roman"/>
                <w:b w:val="false"/>
                <w:i w:val="false"/>
                <w:color w:val="000000"/>
                <w:sz w:val="20"/>
              </w:rPr>
              <w:t>
единицы за [наименование месяца]
</w:t>
            </w:r>
            <w:r>
              <w:br/>
            </w:r>
            <w:r>
              <w:rPr>
                <w:rFonts w:ascii="Times New Roman"/>
                <w:b w:val="false"/>
                <w:i w:val="false"/>
                <w:color w:val="000000"/>
                <w:sz w:val="20"/>
              </w:rPr>
              <w:t>
[цифровое обозначение года]
</w:t>
            </w:r>
            <w:r>
              <w:rPr>
                <w:rFonts w:ascii="Times New Roman"/>
                <w:b w:val="false"/>
                <w:i w:val="false"/>
                <w:color w:val="000000"/>
                <w:vertAlign w:val="superscript"/>
              </w:rPr>
              <w:t>
1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номинального дохода К
</w:t>
            </w:r>
            <w:r>
              <w:rPr>
                <w:rFonts w:ascii="Times New Roman"/>
                <w:b w:val="false"/>
                <w:i w:val="false"/>
                <w:color w:val="000000"/>
                <w:vertAlign w:val="subscript"/>
              </w:rPr>
              <w:t>
2
</w:t>
            </w:r>
            <w:r>
              <w:rPr>
                <w:rFonts w:ascii="Times New Roman"/>
                <w:b w:val="false"/>
                <w:i w:val="false"/>
                <w:color w:val="000000"/>
                <w:sz w:val="20"/>
              </w:rPr>
              <w:t>
</w:t>
            </w:r>
            <w:r>
              <w:br/>
            </w:r>
            <w:r>
              <w:rPr>
                <w:rFonts w:ascii="Times New Roman"/>
                <w:b w:val="false"/>
                <w:i w:val="false"/>
                <w:color w:val="000000"/>
                <w:sz w:val="20"/>
              </w:rPr>
              <w:t>
(за 12 месяцев):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стоимость одной условной
</w:t>
            </w:r>
            <w:r>
              <w:br/>
            </w:r>
            <w:r>
              <w:rPr>
                <w:rFonts w:ascii="Times New Roman"/>
                <w:b w:val="false"/>
                <w:i w:val="false"/>
                <w:color w:val="000000"/>
                <w:sz w:val="20"/>
              </w:rPr>
              <w:t>
единицы за [наименование месяца]
</w:t>
            </w:r>
            <w:r>
              <w:br/>
            </w:r>
            <w:r>
              <w:rPr>
                <w:rFonts w:ascii="Times New Roman"/>
                <w:b w:val="false"/>
                <w:i w:val="false"/>
                <w:color w:val="000000"/>
                <w:sz w:val="20"/>
              </w:rPr>
              <w:t>
[цифровое обозначение года]
</w:t>
            </w:r>
            <w:r>
              <w:rPr>
                <w:rFonts w:ascii="Times New Roman"/>
                <w:b w:val="false"/>
                <w:i w:val="false"/>
                <w:color w:val="000000"/>
                <w:vertAlign w:val="superscript"/>
              </w:rPr>
              <w:t>
2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номинального дохода К
</w:t>
            </w:r>
            <w:r>
              <w:rPr>
                <w:rFonts w:ascii="Times New Roman"/>
                <w:b w:val="false"/>
                <w:i w:val="false"/>
                <w:color w:val="000000"/>
                <w:vertAlign w:val="subscript"/>
              </w:rPr>
              <w:t>
2
</w:t>
            </w:r>
            <w:r>
              <w:rPr>
                <w:rFonts w:ascii="Times New Roman"/>
                <w:b w:val="false"/>
                <w:i w:val="false"/>
                <w:color w:val="000000"/>
                <w:sz w:val="20"/>
              </w:rPr>
              <w:t>
</w:t>
            </w:r>
            <w:r>
              <w:br/>
            </w:r>
            <w:r>
              <w:rPr>
                <w:rFonts w:ascii="Times New Roman"/>
                <w:b w:val="false"/>
                <w:i w:val="false"/>
                <w:color w:val="000000"/>
                <w:sz w:val="20"/>
              </w:rPr>
              <w:t>
(за 36 месяцев):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Средняя стоимость одной условной
</w:t>
            </w:r>
            <w:r>
              <w:br/>
            </w:r>
            <w:r>
              <w:rPr>
                <w:rFonts w:ascii="Times New Roman"/>
                <w:b w:val="false"/>
                <w:i w:val="false"/>
                <w:color w:val="000000"/>
                <w:sz w:val="20"/>
              </w:rPr>
              <w:t>
единицы за [наименование месяца]
</w:t>
            </w:r>
            <w:r>
              <w:br/>
            </w:r>
            <w:r>
              <w:rPr>
                <w:rFonts w:ascii="Times New Roman"/>
                <w:b w:val="false"/>
                <w:i w:val="false"/>
                <w:color w:val="000000"/>
                <w:sz w:val="20"/>
              </w:rPr>
              <w:t>
[цифровое обозначение года]
</w:t>
            </w:r>
            <w:r>
              <w:rPr>
                <w:rFonts w:ascii="Times New Roman"/>
                <w:b w:val="false"/>
                <w:i w:val="false"/>
                <w:color w:val="000000"/>
                <w:vertAlign w:val="superscript"/>
              </w:rPr>
              <w:t>
3
</w:t>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Коэффициент номинального дохода К
</w:t>
            </w:r>
            <w:r>
              <w:rPr>
                <w:rFonts w:ascii="Times New Roman"/>
                <w:b w:val="false"/>
                <w:i w:val="false"/>
                <w:color w:val="000000"/>
                <w:vertAlign w:val="subscript"/>
              </w:rPr>
              <w:t>
2
</w:t>
            </w:r>
            <w:r>
              <w:rPr>
                <w:rFonts w:ascii="Times New Roman"/>
                <w:b w:val="false"/>
                <w:i w:val="false"/>
                <w:color w:val="000000"/>
                <w:sz w:val="20"/>
              </w:rPr>
              <w:t>
</w:t>
            </w:r>
            <w:r>
              <w:br/>
            </w:r>
            <w:r>
              <w:rPr>
                <w:rFonts w:ascii="Times New Roman"/>
                <w:b w:val="false"/>
                <w:i w:val="false"/>
                <w:color w:val="000000"/>
                <w:sz w:val="20"/>
              </w:rPr>
              <w:t>
(за 60 месяцев):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Указывается средняя стоимость одной условной единицы двенадцать месяцев назад.
</w:t>
      </w:r>
      <w:r>
        <w:br/>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Указывается средняя стоимость одной условной единицы тридцать шесть месяцев назад.
</w:t>
      </w:r>
      <w:r>
        <w:br/>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Указывается средняя стоимость одной условной единицы шестьдесят месяцев назад.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w:t>
      </w:r>
      <w:r>
        <w:br/>
      </w:r>
      <w:r>
        <w:rPr>
          <w:rFonts w:ascii="Times New Roman"/>
          <w:b w:val="false"/>
          <w:i w:val="false"/>
          <w:color w:val="000000"/>
          <w:sz w:val="28"/>
        </w:rPr>
        <w:t>
к Инструкции о нормативных      
</w:t>
      </w:r>
      <w:r>
        <w:br/>
      </w:r>
      <w:r>
        <w:rPr>
          <w:rFonts w:ascii="Times New Roman"/>
          <w:b w:val="false"/>
          <w:i w:val="false"/>
          <w:color w:val="000000"/>
          <w:sz w:val="28"/>
        </w:rPr>
        <w:t>
значениях пруденциальных нормативов, 
</w:t>
      </w:r>
      <w:r>
        <w:br/>
      </w:r>
      <w:r>
        <w:rPr>
          <w:rFonts w:ascii="Times New Roman"/>
          <w:b w:val="false"/>
          <w:i w:val="false"/>
          <w:color w:val="000000"/>
          <w:sz w:val="28"/>
        </w:rPr>
        <w:t>
методике их расчетов для организаций, 
</w:t>
      </w:r>
      <w:r>
        <w:br/>
      </w:r>
      <w:r>
        <w:rPr>
          <w:rFonts w:ascii="Times New Roman"/>
          <w:b w:val="false"/>
          <w:i w:val="false"/>
          <w:color w:val="000000"/>
          <w:sz w:val="28"/>
        </w:rPr>
        <w:t>
осуществляющих инвистиционное управления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с изменениями - постановлением Правления Агентства РК по регулированию и надзору фин. рынка и фин.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Расчеты значений коэффициента 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6593"/>
        <w:gridCol w:w="2533"/>
      </w:tblGrid>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w:t>
            </w:r>
            <w:r>
              <w:br/>
            </w:r>
            <w:r>
              <w:rPr>
                <w:rFonts w:ascii="Times New Roman"/>
                <w:b w:val="false"/>
                <w:i w:val="false"/>
                <w:color w:val="000000"/>
                <w:sz w:val="20"/>
              </w:rPr>
              <w:t>
по балансу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и денежные эквиваленты -
</w:t>
            </w:r>
            <w:r>
              <w:br/>
            </w:r>
            <w:r>
              <w:rPr>
                <w:rFonts w:ascii="Times New Roman"/>
                <w:b w:val="false"/>
                <w:i w:val="false"/>
                <w:color w:val="000000"/>
                <w:sz w:val="20"/>
              </w:rPr>
              <w:t>
всего (сумма строк 1. 1 -1.5):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в кассе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банках второго уровня
</w:t>
            </w:r>
            <w:r>
              <w:br/>
            </w:r>
            <w:r>
              <w:rPr>
                <w:rFonts w:ascii="Times New Roman"/>
                <w:b w:val="false"/>
                <w:i w:val="false"/>
                <w:color w:val="000000"/>
                <w:sz w:val="20"/>
              </w:rPr>
              <w:t>
Республики Казахстан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центральном депозитарии ценных
</w:t>
            </w:r>
            <w:r>
              <w:br/>
            </w:r>
            <w:r>
              <w:rPr>
                <w:rFonts w:ascii="Times New Roman"/>
                <w:b w:val="false"/>
                <w:i w:val="false"/>
                <w:color w:val="000000"/>
                <w:sz w:val="20"/>
              </w:rPr>
              <w:t>
бумаг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банках-нерезидентах, которые
</w:t>
            </w:r>
            <w:r>
              <w:br/>
            </w:r>
            <w:r>
              <w:rPr>
                <w:rFonts w:ascii="Times New Roman"/>
                <w:b w:val="false"/>
                <w:i w:val="false"/>
                <w:color w:val="000000"/>
                <w:sz w:val="20"/>
              </w:rPr>
              <w:t>
имеют долгосрочный и/или
</w:t>
            </w:r>
            <w:r>
              <w:br/>
            </w:r>
            <w:r>
              <w:rPr>
                <w:rFonts w:ascii="Times New Roman"/>
                <w:b w:val="false"/>
                <w:i w:val="false"/>
                <w:color w:val="000000"/>
                <w:sz w:val="20"/>
              </w:rPr>
              <w:t>
краткосрочный, индивидуальный
</w:t>
            </w:r>
            <w:r>
              <w:br/>
            </w:r>
            <w:r>
              <w:rPr>
                <w:rFonts w:ascii="Times New Roman"/>
                <w:b w:val="false"/>
                <w:i w:val="false"/>
                <w:color w:val="000000"/>
                <w:sz w:val="20"/>
              </w:rPr>
              <w:t>
рейтинг не ниже "ВВВ-" по
</w:t>
            </w:r>
            <w:r>
              <w:br/>
            </w:r>
            <w:r>
              <w:rPr>
                <w:rFonts w:ascii="Times New Roman"/>
                <w:b w:val="false"/>
                <w:i w:val="false"/>
                <w:color w:val="000000"/>
                <w:sz w:val="20"/>
              </w:rPr>
              <w:t>
международной шкале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организациях-нерезидентах,
</w:t>
            </w:r>
            <w:r>
              <w:br/>
            </w:r>
            <w:r>
              <w:rPr>
                <w:rFonts w:ascii="Times New Roman"/>
                <w:b w:val="false"/>
                <w:i w:val="false"/>
                <w:color w:val="000000"/>
                <w:sz w:val="20"/>
              </w:rPr>
              <w:t>
предоставляющих банковские
</w:t>
            </w:r>
            <w:r>
              <w:br/>
            </w:r>
            <w:r>
              <w:rPr>
                <w:rFonts w:ascii="Times New Roman"/>
                <w:b w:val="false"/>
                <w:i w:val="false"/>
                <w:color w:val="000000"/>
                <w:sz w:val="20"/>
              </w:rPr>
              <w:t>
услуги организациям для
</w:t>
            </w:r>
            <w:r>
              <w:br/>
            </w:r>
            <w:r>
              <w:rPr>
                <w:rFonts w:ascii="Times New Roman"/>
                <w:b w:val="false"/>
                <w:i w:val="false"/>
                <w:color w:val="000000"/>
                <w:sz w:val="20"/>
              </w:rPr>
              <w:t>
осуществления операций на
</w:t>
            </w:r>
            <w:r>
              <w:br/>
            </w:r>
            <w:r>
              <w:rPr>
                <w:rFonts w:ascii="Times New Roman"/>
                <w:b w:val="false"/>
                <w:i w:val="false"/>
                <w:color w:val="000000"/>
                <w:sz w:val="20"/>
              </w:rPr>
              <w:t>
организованном рынке ценных
</w:t>
            </w:r>
            <w:r>
              <w:br/>
            </w:r>
            <w:r>
              <w:rPr>
                <w:rFonts w:ascii="Times New Roman"/>
                <w:b w:val="false"/>
                <w:i w:val="false"/>
                <w:color w:val="000000"/>
                <w:sz w:val="20"/>
              </w:rPr>
              <w:t>
бумаг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Национальном Банке
</w:t>
            </w:r>
            <w:r>
              <w:br/>
            </w:r>
            <w:r>
              <w:rPr>
                <w:rFonts w:ascii="Times New Roman"/>
                <w:b w:val="false"/>
                <w:i w:val="false"/>
                <w:color w:val="000000"/>
                <w:sz w:val="20"/>
              </w:rPr>
              <w:t>
Республики Казахстан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 второго уровня
</w:t>
            </w:r>
            <w:r>
              <w:br/>
            </w:r>
            <w:r>
              <w:rPr>
                <w:rFonts w:ascii="Times New Roman"/>
                <w:b w:val="false"/>
                <w:i w:val="false"/>
                <w:color w:val="000000"/>
                <w:sz w:val="20"/>
              </w:rPr>
              <w:t>
Республики Казахстан, акции
</w:t>
            </w:r>
            <w:r>
              <w:br/>
            </w:r>
            <w:r>
              <w:rPr>
                <w:rFonts w:ascii="Times New Roman"/>
                <w:b w:val="false"/>
                <w:i w:val="false"/>
                <w:color w:val="000000"/>
                <w:sz w:val="20"/>
              </w:rPr>
              <w:t>
которых включены в официальный
</w:t>
            </w:r>
            <w:r>
              <w:br/>
            </w:r>
            <w:r>
              <w:rPr>
                <w:rFonts w:ascii="Times New Roman"/>
                <w:b w:val="false"/>
                <w:i w:val="false"/>
                <w:color w:val="000000"/>
                <w:sz w:val="20"/>
              </w:rPr>
              <w:t>
список фондовой биржи по
</w:t>
            </w:r>
            <w:r>
              <w:br/>
            </w:r>
            <w:r>
              <w:rPr>
                <w:rFonts w:ascii="Times New Roman"/>
                <w:b w:val="false"/>
                <w:i w:val="false"/>
                <w:color w:val="000000"/>
                <w:sz w:val="20"/>
              </w:rPr>
              <w:t>
наивысшей категории листинга,
</w:t>
            </w:r>
            <w:r>
              <w:br/>
            </w:r>
            <w:r>
              <w:rPr>
                <w:rFonts w:ascii="Times New Roman"/>
                <w:b w:val="false"/>
                <w:i w:val="false"/>
                <w:color w:val="000000"/>
                <w:sz w:val="20"/>
              </w:rPr>
              <w:t>
или являющихся дочерними
</w:t>
            </w:r>
            <w:r>
              <w:br/>
            </w:r>
            <w:r>
              <w:rPr>
                <w:rFonts w:ascii="Times New Roman"/>
                <w:b w:val="false"/>
                <w:i w:val="false"/>
                <w:color w:val="000000"/>
                <w:sz w:val="20"/>
              </w:rPr>
              <w:t>
банками-резидентами,
</w:t>
            </w:r>
            <w:r>
              <w:br/>
            </w:r>
            <w:r>
              <w:rPr>
                <w:rFonts w:ascii="Times New Roman"/>
                <w:b w:val="false"/>
                <w:i w:val="false"/>
                <w:color w:val="000000"/>
                <w:sz w:val="20"/>
              </w:rPr>
              <w:t>
родительские банки-нерезиденты
</w:t>
            </w:r>
            <w:r>
              <w:br/>
            </w:r>
            <w:r>
              <w:rPr>
                <w:rFonts w:ascii="Times New Roman"/>
                <w:b w:val="false"/>
                <w:i w:val="false"/>
                <w:color w:val="000000"/>
                <w:sz w:val="20"/>
              </w:rPr>
              <w:t>
которых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не ниже
</w:t>
            </w:r>
            <w:r>
              <w:br/>
            </w:r>
            <w:r>
              <w:rPr>
                <w:rFonts w:ascii="Times New Roman"/>
                <w:b w:val="false"/>
                <w:i w:val="false"/>
                <w:color w:val="000000"/>
                <w:sz w:val="20"/>
              </w:rPr>
              <w:t>
"ВВВ-" по международной шкале
</w:t>
            </w:r>
            <w:r>
              <w:br/>
            </w:r>
            <w:r>
              <w:rPr>
                <w:rFonts w:ascii="Times New Roman"/>
                <w:b w:val="false"/>
                <w:i w:val="false"/>
                <w:color w:val="000000"/>
                <w:sz w:val="20"/>
              </w:rPr>
              <w:t>
агентства "Standard &amp; Poor's"
</w:t>
            </w:r>
            <w:r>
              <w:br/>
            </w:r>
            <w:r>
              <w:rPr>
                <w:rFonts w:ascii="Times New Roman"/>
                <w:b w:val="false"/>
                <w:i w:val="false"/>
                <w:color w:val="000000"/>
                <w:sz w:val="20"/>
              </w:rPr>
              <w:t>
или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или имеющие
</w:t>
            </w:r>
            <w:r>
              <w:br/>
            </w:r>
            <w:r>
              <w:rPr>
                <w:rFonts w:ascii="Times New Roman"/>
                <w:b w:val="false"/>
                <w:i w:val="false"/>
                <w:color w:val="000000"/>
                <w:sz w:val="20"/>
              </w:rPr>
              <w:t>
долгосрочный кредитный рейтинг
</w:t>
            </w:r>
            <w:r>
              <w:br/>
            </w:r>
            <w:r>
              <w:rPr>
                <w:rFonts w:ascii="Times New Roman"/>
                <w:b w:val="false"/>
                <w:i w:val="false"/>
                <w:color w:val="000000"/>
                <w:sz w:val="20"/>
              </w:rPr>
              <w:t>
по международной шкале не ниже
</w:t>
            </w:r>
            <w:r>
              <w:br/>
            </w:r>
            <w:r>
              <w:rPr>
                <w:rFonts w:ascii="Times New Roman"/>
                <w:b w:val="false"/>
                <w:i w:val="false"/>
                <w:color w:val="000000"/>
                <w:sz w:val="20"/>
              </w:rPr>
              <w:t>
"ВВ-" агентства Standard
</w:t>
            </w:r>
            <w:r>
              <w:br/>
            </w:r>
            <w:r>
              <w:rPr>
                <w:rFonts w:ascii="Times New Roman"/>
                <w:b w:val="false"/>
                <w:i w:val="false"/>
                <w:color w:val="000000"/>
                <w:sz w:val="20"/>
              </w:rPr>
              <w:t>
&amp; Poor's или рейтинг не ниже
</w:t>
            </w:r>
            <w:r>
              <w:br/>
            </w:r>
            <w:r>
              <w:rPr>
                <w:rFonts w:ascii="Times New Roman"/>
                <w:b w:val="false"/>
                <w:i w:val="false"/>
                <w:color w:val="000000"/>
                <w:sz w:val="20"/>
              </w:rPr>
              <w:t>
"kzBBB" по национальной шкале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Вклады в банках-нерезидентах,
</w:t>
            </w:r>
            <w:r>
              <w:br/>
            </w:r>
            <w:r>
              <w:rPr>
                <w:rFonts w:ascii="Times New Roman"/>
                <w:b w:val="false"/>
                <w:i w:val="false"/>
                <w:color w:val="000000"/>
                <w:sz w:val="20"/>
              </w:rPr>
              <w:t>
которые имеют долгосрочный
</w:t>
            </w:r>
            <w:r>
              <w:br/>
            </w:r>
            <w:r>
              <w:rPr>
                <w:rFonts w:ascii="Times New Roman"/>
                <w:b w:val="false"/>
                <w:i w:val="false"/>
                <w:color w:val="000000"/>
                <w:sz w:val="20"/>
              </w:rPr>
              <w:t>
и/или краткосрочный,
</w:t>
            </w:r>
            <w:r>
              <w:br/>
            </w:r>
            <w:r>
              <w:rPr>
                <w:rFonts w:ascii="Times New Roman"/>
                <w:b w:val="false"/>
                <w:i w:val="false"/>
                <w:color w:val="000000"/>
                <w:sz w:val="20"/>
              </w:rPr>
              <w:t>
индивидуальный рейтинг не ниже
</w:t>
            </w:r>
            <w:r>
              <w:br/>
            </w:r>
            <w:r>
              <w:rPr>
                <w:rFonts w:ascii="Times New Roman"/>
                <w:b w:val="false"/>
                <w:i w:val="false"/>
                <w:color w:val="000000"/>
                <w:sz w:val="20"/>
              </w:rPr>
              <w:t>
"ВВВ-" по международной шкале
</w:t>
            </w:r>
            <w:r>
              <w:br/>
            </w:r>
            <w:r>
              <w:rPr>
                <w:rFonts w:ascii="Times New Roman"/>
                <w:b w:val="false"/>
                <w:i w:val="false"/>
                <w:color w:val="000000"/>
                <w:sz w:val="20"/>
              </w:rPr>
              <w:t>
агентства "Standard &amp; Poor's"
</w:t>
            </w:r>
            <w:r>
              <w:br/>
            </w:r>
            <w:r>
              <w:rPr>
                <w:rFonts w:ascii="Times New Roman"/>
                <w:b w:val="false"/>
                <w:i w:val="false"/>
                <w:color w:val="000000"/>
                <w:sz w:val="20"/>
              </w:rPr>
              <w:t>
или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ценные бумаги
</w:t>
            </w:r>
            <w:r>
              <w:br/>
            </w:r>
            <w:r>
              <w:rPr>
                <w:rFonts w:ascii="Times New Roman"/>
                <w:b w:val="false"/>
                <w:i w:val="false"/>
                <w:color w:val="000000"/>
                <w:sz w:val="20"/>
              </w:rPr>
              <w:t>
Республики Казахстан (включая
</w:t>
            </w:r>
            <w:r>
              <w:br/>
            </w:r>
            <w:r>
              <w:rPr>
                <w:rFonts w:ascii="Times New Roman"/>
                <w:b w:val="false"/>
                <w:i w:val="false"/>
                <w:color w:val="000000"/>
                <w:sz w:val="20"/>
              </w:rPr>
              <w:t>
эмитированные в соответствии с
</w:t>
            </w:r>
            <w:r>
              <w:br/>
            </w:r>
            <w:r>
              <w:rPr>
                <w:rFonts w:ascii="Times New Roman"/>
                <w:b w:val="false"/>
                <w:i w:val="false"/>
                <w:color w:val="000000"/>
                <w:sz w:val="20"/>
              </w:rPr>
              <w:t>
законодательством других
</w:t>
            </w:r>
            <w:r>
              <w:br/>
            </w:r>
            <w:r>
              <w:rPr>
                <w:rFonts w:ascii="Times New Roman"/>
                <w:b w:val="false"/>
                <w:i w:val="false"/>
                <w:color w:val="000000"/>
                <w:sz w:val="20"/>
              </w:rPr>
              <w:t>
государств)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юридических лиц
</w:t>
            </w:r>
            <w:r>
              <w:br/>
            </w:r>
            <w:r>
              <w:rPr>
                <w:rFonts w:ascii="Times New Roman"/>
                <w:b w:val="false"/>
                <w:i w:val="false"/>
                <w:color w:val="000000"/>
                <w:sz w:val="20"/>
              </w:rPr>
              <w:t>
Республики Казахстан, выпущенные
</w:t>
            </w:r>
            <w:r>
              <w:br/>
            </w:r>
            <w:r>
              <w:rPr>
                <w:rFonts w:ascii="Times New Roman"/>
                <w:b w:val="false"/>
                <w:i w:val="false"/>
                <w:color w:val="000000"/>
                <w:sz w:val="20"/>
              </w:rPr>
              <w:t>
в соответствии с
</w:t>
            </w:r>
            <w:r>
              <w:br/>
            </w:r>
            <w:r>
              <w:rPr>
                <w:rFonts w:ascii="Times New Roman"/>
                <w:b w:val="false"/>
                <w:i w:val="false"/>
                <w:color w:val="000000"/>
                <w:sz w:val="20"/>
              </w:rPr>
              <w:t>
законодательством Республики
</w:t>
            </w:r>
            <w:r>
              <w:br/>
            </w:r>
            <w:r>
              <w:rPr>
                <w:rFonts w:ascii="Times New Roman"/>
                <w:b w:val="false"/>
                <w:i w:val="false"/>
                <w:color w:val="000000"/>
                <w:sz w:val="20"/>
              </w:rPr>
              <w:t>
Казахстан и других государств,
</w:t>
            </w:r>
            <w:r>
              <w:br/>
            </w:r>
            <w:r>
              <w:rPr>
                <w:rFonts w:ascii="Times New Roman"/>
                <w:b w:val="false"/>
                <w:i w:val="false"/>
                <w:color w:val="000000"/>
                <w:sz w:val="20"/>
              </w:rPr>
              <w:t>
не являющихся аффилиированными
</w:t>
            </w:r>
            <w:r>
              <w:br/>
            </w:r>
            <w:r>
              <w:rPr>
                <w:rFonts w:ascii="Times New Roman"/>
                <w:b w:val="false"/>
                <w:i w:val="false"/>
                <w:color w:val="000000"/>
                <w:sz w:val="20"/>
              </w:rPr>
              <w:t>
лицами по отношению к
</w:t>
            </w:r>
            <w:r>
              <w:br/>
            </w:r>
            <w:r>
              <w:rPr>
                <w:rFonts w:ascii="Times New Roman"/>
                <w:b w:val="false"/>
                <w:i w:val="false"/>
                <w:color w:val="000000"/>
                <w:sz w:val="20"/>
              </w:rPr>
              <w:t>
организации, включенные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по наивысшей категории
</w:t>
            </w:r>
            <w:r>
              <w:br/>
            </w:r>
            <w:r>
              <w:rPr>
                <w:rFonts w:ascii="Times New Roman"/>
                <w:b w:val="false"/>
                <w:i w:val="false"/>
                <w:color w:val="000000"/>
                <w:sz w:val="20"/>
              </w:rPr>
              <w:t>
(за исключением ипотечных
</w:t>
            </w:r>
            <w:r>
              <w:br/>
            </w:r>
            <w:r>
              <w:rPr>
                <w:rFonts w:ascii="Times New Roman"/>
                <w:b w:val="false"/>
                <w:i w:val="false"/>
                <w:color w:val="000000"/>
                <w:sz w:val="20"/>
              </w:rPr>
              <w:t>
облигаций, включенных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и облигаций акционерного
</w:t>
            </w:r>
            <w:r>
              <w:br/>
            </w:r>
            <w:r>
              <w:rPr>
                <w:rFonts w:ascii="Times New Roman"/>
                <w:b w:val="false"/>
                <w:i w:val="false"/>
                <w:color w:val="000000"/>
                <w:sz w:val="20"/>
              </w:rPr>
              <w:t>
общества "Банк Развития
</w:t>
            </w:r>
            <w:r>
              <w:br/>
            </w:r>
            <w:r>
              <w:rPr>
                <w:rFonts w:ascii="Times New Roman"/>
                <w:b w:val="false"/>
                <w:i w:val="false"/>
                <w:color w:val="000000"/>
                <w:sz w:val="20"/>
              </w:rPr>
              <w:t>
Казахстана")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Ипотечные облигации юридических
</w:t>
            </w:r>
            <w:r>
              <w:br/>
            </w:r>
            <w:r>
              <w:rPr>
                <w:rFonts w:ascii="Times New Roman"/>
                <w:b w:val="false"/>
                <w:i w:val="false"/>
                <w:color w:val="000000"/>
                <w:sz w:val="20"/>
              </w:rPr>
              <w:t>
лиц Республики Казахстан,
</w:t>
            </w:r>
            <w:r>
              <w:br/>
            </w:r>
            <w:r>
              <w:rPr>
                <w:rFonts w:ascii="Times New Roman"/>
                <w:b w:val="false"/>
                <w:i w:val="false"/>
                <w:color w:val="000000"/>
                <w:sz w:val="20"/>
              </w:rPr>
              <w:t>
включенные в официальный список
</w:t>
            </w:r>
            <w:r>
              <w:br/>
            </w:r>
            <w:r>
              <w:rPr>
                <w:rFonts w:ascii="Times New Roman"/>
                <w:b w:val="false"/>
                <w:i w:val="false"/>
                <w:color w:val="000000"/>
                <w:sz w:val="20"/>
              </w:rPr>
              <w:t>
фондовой биржи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Облигации акционерного общества
</w:t>
            </w:r>
            <w:r>
              <w:br/>
            </w:r>
            <w:r>
              <w:rPr>
                <w:rFonts w:ascii="Times New Roman"/>
                <w:b w:val="false"/>
                <w:i w:val="false"/>
                <w:color w:val="000000"/>
                <w:sz w:val="20"/>
              </w:rPr>
              <w:t>
"Банк Развития Казахстана"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иностранных
</w:t>
            </w:r>
            <w:r>
              <w:br/>
            </w:r>
            <w:r>
              <w:rPr>
                <w:rFonts w:ascii="Times New Roman"/>
                <w:b w:val="false"/>
                <w:i w:val="false"/>
                <w:color w:val="000000"/>
                <w:sz w:val="20"/>
              </w:rPr>
              <w:t>
государств, имеющих суверенный
</w:t>
            </w:r>
            <w:r>
              <w:br/>
            </w:r>
            <w:r>
              <w:rPr>
                <w:rFonts w:ascii="Times New Roman"/>
                <w:b w:val="false"/>
                <w:i w:val="false"/>
                <w:color w:val="000000"/>
                <w:sz w:val="20"/>
              </w:rPr>
              <w:t>
рейтинг не ниже "ВВВ-" по
</w:t>
            </w:r>
            <w:r>
              <w:br/>
            </w:r>
            <w:r>
              <w:rPr>
                <w:rFonts w:ascii="Times New Roman"/>
                <w:b w:val="false"/>
                <w:i w:val="false"/>
                <w:color w:val="000000"/>
                <w:sz w:val="20"/>
              </w:rPr>
              <w:t>
международной шкале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долговые
</w:t>
            </w:r>
            <w:r>
              <w:br/>
            </w:r>
            <w:r>
              <w:rPr>
                <w:rFonts w:ascii="Times New Roman"/>
                <w:b w:val="false"/>
                <w:i w:val="false"/>
                <w:color w:val="000000"/>
                <w:sz w:val="20"/>
              </w:rPr>
              <w:t>
ценные бумаги иностранных
</w:t>
            </w:r>
            <w:r>
              <w:br/>
            </w:r>
            <w:r>
              <w:rPr>
                <w:rFonts w:ascii="Times New Roman"/>
                <w:b w:val="false"/>
                <w:i w:val="false"/>
                <w:color w:val="000000"/>
                <w:sz w:val="20"/>
              </w:rPr>
              <w:t>
эмитентов, имеющие рейтинг не
</w:t>
            </w:r>
            <w:r>
              <w:br/>
            </w:r>
            <w:r>
              <w:rPr>
                <w:rFonts w:ascii="Times New Roman"/>
                <w:b w:val="false"/>
                <w:i w:val="false"/>
                <w:color w:val="000000"/>
                <w:sz w:val="20"/>
              </w:rPr>
              <w:t>
ниже "ВВВ-" по международной
</w:t>
            </w:r>
            <w:r>
              <w:br/>
            </w:r>
            <w:r>
              <w:rPr>
                <w:rFonts w:ascii="Times New Roman"/>
                <w:b w:val="false"/>
                <w:i w:val="false"/>
                <w:color w:val="000000"/>
                <w:sz w:val="20"/>
              </w:rPr>
              <w:t>
шкале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иностранных эмитентов,
</w:t>
            </w:r>
            <w:r>
              <w:br/>
            </w:r>
            <w:r>
              <w:rPr>
                <w:rFonts w:ascii="Times New Roman"/>
                <w:b w:val="false"/>
                <w:i w:val="false"/>
                <w:color w:val="000000"/>
                <w:sz w:val="20"/>
              </w:rPr>
              <w:t>
имеющих рейтинговую оценку не
</w:t>
            </w:r>
            <w:r>
              <w:br/>
            </w:r>
            <w:r>
              <w:rPr>
                <w:rFonts w:ascii="Times New Roman"/>
                <w:b w:val="false"/>
                <w:i w:val="false"/>
                <w:color w:val="000000"/>
                <w:sz w:val="20"/>
              </w:rPr>
              <w:t>
ниже "ВВВ-" по международной
</w:t>
            </w:r>
            <w:r>
              <w:br/>
            </w:r>
            <w:r>
              <w:rPr>
                <w:rFonts w:ascii="Times New Roman"/>
                <w:b w:val="false"/>
                <w:i w:val="false"/>
                <w:color w:val="000000"/>
                <w:sz w:val="20"/>
              </w:rPr>
              <w:t>
шкале агентства "Standard &amp;
</w:t>
            </w:r>
            <w:r>
              <w:br/>
            </w:r>
            <w:r>
              <w:rPr>
                <w:rFonts w:ascii="Times New Roman"/>
                <w:b w:val="false"/>
                <w:i w:val="false"/>
                <w:color w:val="000000"/>
                <w:sz w:val="20"/>
              </w:rPr>
              <w:t>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юридических лиц
</w:t>
            </w:r>
            <w:r>
              <w:br/>
            </w:r>
            <w:r>
              <w:rPr>
                <w:rFonts w:ascii="Times New Roman"/>
                <w:b w:val="false"/>
                <w:i w:val="false"/>
                <w:color w:val="000000"/>
                <w:sz w:val="20"/>
              </w:rPr>
              <w:t>
Республики Казахстан, имеющих
</w:t>
            </w:r>
            <w:r>
              <w:br/>
            </w:r>
            <w:r>
              <w:rPr>
                <w:rFonts w:ascii="Times New Roman"/>
                <w:b w:val="false"/>
                <w:i w:val="false"/>
                <w:color w:val="000000"/>
                <w:sz w:val="20"/>
              </w:rPr>
              <w:t>
рейтинговую оценку не ниже
</w:t>
            </w:r>
            <w:r>
              <w:br/>
            </w:r>
            <w:r>
              <w:rPr>
                <w:rFonts w:ascii="Times New Roman"/>
                <w:b w:val="false"/>
                <w:i w:val="false"/>
                <w:color w:val="000000"/>
                <w:sz w:val="20"/>
              </w:rPr>
              <w:t>
"ВВ-" по международной шкале
</w:t>
            </w:r>
            <w:r>
              <w:br/>
            </w:r>
            <w:r>
              <w:rPr>
                <w:rFonts w:ascii="Times New Roman"/>
                <w:b w:val="false"/>
                <w:i w:val="false"/>
                <w:color w:val="000000"/>
                <w:sz w:val="20"/>
              </w:rPr>
              <w:t>
агентства "Standard &amp; Poor's"
</w:t>
            </w:r>
            <w:r>
              <w:br/>
            </w:r>
            <w:r>
              <w:rPr>
                <w:rFonts w:ascii="Times New Roman"/>
                <w:b w:val="false"/>
                <w:i w:val="false"/>
                <w:color w:val="000000"/>
                <w:sz w:val="20"/>
              </w:rPr>
              <w:t>
или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не ниже "kzBBB" по
</w:t>
            </w:r>
            <w:r>
              <w:br/>
            </w:r>
            <w:r>
              <w:rPr>
                <w:rFonts w:ascii="Times New Roman"/>
                <w:b w:val="false"/>
                <w:i w:val="false"/>
                <w:color w:val="000000"/>
                <w:sz w:val="20"/>
              </w:rPr>
              <w:t>
национальной шкале Standard &amp;
</w:t>
            </w:r>
            <w:r>
              <w:br/>
            </w:r>
            <w:r>
              <w:rPr>
                <w:rFonts w:ascii="Times New Roman"/>
                <w:b w:val="false"/>
                <w:i w:val="false"/>
                <w:color w:val="000000"/>
                <w:sz w:val="20"/>
              </w:rPr>
              <w:t>
Poor's или рейтинг аналогичного уровня одного из других рейтинговых агентств, обращающихся на
</w:t>
            </w:r>
            <w:r>
              <w:br/>
            </w:r>
            <w:r>
              <w:rPr>
                <w:rFonts w:ascii="Times New Roman"/>
                <w:b w:val="false"/>
                <w:i w:val="false"/>
                <w:color w:val="000000"/>
                <w:sz w:val="20"/>
              </w:rPr>
              <w:t>
организованных рынках
</w:t>
            </w:r>
            <w:r>
              <w:br/>
            </w:r>
            <w:r>
              <w:rPr>
                <w:rFonts w:ascii="Times New Roman"/>
                <w:b w:val="false"/>
                <w:i w:val="false"/>
                <w:color w:val="000000"/>
                <w:sz w:val="20"/>
              </w:rPr>
              <w:t>
иностранных государств или
</w:t>
            </w:r>
            <w:r>
              <w:br/>
            </w:r>
            <w:r>
              <w:rPr>
                <w:rFonts w:ascii="Times New Roman"/>
                <w:b w:val="false"/>
                <w:i w:val="false"/>
                <w:color w:val="000000"/>
                <w:sz w:val="20"/>
              </w:rPr>
              <w:t>
Республики Казахстан, и
</w:t>
            </w:r>
            <w:r>
              <w:br/>
            </w:r>
            <w:r>
              <w:rPr>
                <w:rFonts w:ascii="Times New Roman"/>
                <w:b w:val="false"/>
                <w:i w:val="false"/>
                <w:color w:val="000000"/>
                <w:sz w:val="20"/>
              </w:rPr>
              <w:t>
долговые ценные бумаги
</w:t>
            </w:r>
            <w:r>
              <w:br/>
            </w:r>
            <w:r>
              <w:rPr>
                <w:rFonts w:ascii="Times New Roman"/>
                <w:b w:val="false"/>
                <w:i w:val="false"/>
                <w:color w:val="000000"/>
                <w:sz w:val="20"/>
              </w:rPr>
              <w:t>
юридических лиц Республики
</w:t>
            </w:r>
            <w:r>
              <w:br/>
            </w:r>
            <w:r>
              <w:rPr>
                <w:rFonts w:ascii="Times New Roman"/>
                <w:b w:val="false"/>
                <w:i w:val="false"/>
                <w:color w:val="000000"/>
                <w:sz w:val="20"/>
              </w:rPr>
              <w:t>
Казахстан, имеющие рейтинговую
</w:t>
            </w:r>
            <w:r>
              <w:br/>
            </w:r>
            <w:r>
              <w:rPr>
                <w:rFonts w:ascii="Times New Roman"/>
                <w:b w:val="false"/>
                <w:i w:val="false"/>
                <w:color w:val="000000"/>
                <w:sz w:val="20"/>
              </w:rPr>
              <w:t>
оценку не ниже "ВВ-" по
</w:t>
            </w:r>
            <w:r>
              <w:br/>
            </w:r>
            <w:r>
              <w:rPr>
                <w:rFonts w:ascii="Times New Roman"/>
                <w:b w:val="false"/>
                <w:i w:val="false"/>
                <w:color w:val="000000"/>
                <w:sz w:val="20"/>
              </w:rPr>
              <w:t>
международной шкале агентства
</w:t>
            </w:r>
            <w:r>
              <w:br/>
            </w:r>
            <w:r>
              <w:rPr>
                <w:rFonts w:ascii="Times New Roman"/>
                <w:b w:val="false"/>
                <w:i w:val="false"/>
                <w:color w:val="000000"/>
                <w:sz w:val="20"/>
              </w:rPr>
              <w:t>
"Standard &amp; 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или рейтинговую оценку не ниже
</w:t>
            </w:r>
            <w:r>
              <w:br/>
            </w:r>
            <w:r>
              <w:rPr>
                <w:rFonts w:ascii="Times New Roman"/>
                <w:b w:val="false"/>
                <w:i w:val="false"/>
                <w:color w:val="000000"/>
                <w:sz w:val="20"/>
              </w:rPr>
              <w:t>
"kzBBB" по национальной шкале "Standard &amp; Poor's" или рейтинг аналогичного уровня одного из других рейтинговых агентств, обращающихся на
</w:t>
            </w:r>
            <w:r>
              <w:br/>
            </w:r>
            <w:r>
              <w:rPr>
                <w:rFonts w:ascii="Times New Roman"/>
                <w:b w:val="false"/>
                <w:i w:val="false"/>
                <w:color w:val="000000"/>
                <w:sz w:val="20"/>
              </w:rPr>
              <w:t>
организованных рынках
</w:t>
            </w:r>
            <w:r>
              <w:br/>
            </w:r>
            <w:r>
              <w:rPr>
                <w:rFonts w:ascii="Times New Roman"/>
                <w:b w:val="false"/>
                <w:i w:val="false"/>
                <w:color w:val="000000"/>
                <w:sz w:val="20"/>
              </w:rPr>
              <w:t>
иностранных государств или
</w:t>
            </w:r>
            <w:r>
              <w:br/>
            </w:r>
            <w:r>
              <w:rPr>
                <w:rFonts w:ascii="Times New Roman"/>
                <w:b w:val="false"/>
                <w:i w:val="false"/>
                <w:color w:val="000000"/>
                <w:sz w:val="20"/>
              </w:rPr>
              <w:t>
Республики Казахстан, за
</w:t>
            </w:r>
            <w:r>
              <w:br/>
            </w:r>
            <w:r>
              <w:rPr>
                <w:rFonts w:ascii="Times New Roman"/>
                <w:b w:val="false"/>
                <w:i w:val="false"/>
                <w:color w:val="000000"/>
                <w:sz w:val="20"/>
              </w:rPr>
              <w:t>
вычетом резервов на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Инфраструктурные облигации
</w:t>
            </w:r>
            <w:r>
              <w:br/>
            </w:r>
            <w:r>
              <w:rPr>
                <w:rFonts w:ascii="Times New Roman"/>
                <w:b w:val="false"/>
                <w:i w:val="false"/>
                <w:color w:val="000000"/>
                <w:sz w:val="20"/>
              </w:rPr>
              <w:t>
юридических лиц Республики
</w:t>
            </w:r>
            <w:r>
              <w:br/>
            </w:r>
            <w:r>
              <w:rPr>
                <w:rFonts w:ascii="Times New Roman"/>
                <w:b w:val="false"/>
                <w:i w:val="false"/>
                <w:color w:val="000000"/>
                <w:sz w:val="20"/>
              </w:rPr>
              <w:t>
Казахстан (с учетом сумм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Ценные бумаги международных
</w:t>
            </w:r>
            <w:r>
              <w:br/>
            </w:r>
            <w:r>
              <w:rPr>
                <w:rFonts w:ascii="Times New Roman"/>
                <w:b w:val="false"/>
                <w:i w:val="false"/>
                <w:color w:val="000000"/>
                <w:sz w:val="20"/>
              </w:rPr>
              <w:t>
финансовых организаций (с
</w:t>
            </w:r>
            <w:r>
              <w:br/>
            </w:r>
            <w:r>
              <w:rPr>
                <w:rFonts w:ascii="Times New Roman"/>
                <w:b w:val="false"/>
                <w:i w:val="false"/>
                <w:color w:val="000000"/>
                <w:sz w:val="20"/>
              </w:rPr>
              <w:t>
учетом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w:t>
            </w:r>
            <w:r>
              <w:br/>
            </w:r>
            <w:r>
              <w:rPr>
                <w:rFonts w:ascii="Times New Roman"/>
                <w:b w:val="false"/>
                <w:i w:val="false"/>
                <w:color w:val="000000"/>
                <w:sz w:val="20"/>
              </w:rPr>
              <w:t>
металлы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Паи открытого и интервального
</w:t>
            </w:r>
            <w:r>
              <w:br/>
            </w:r>
            <w:r>
              <w:rPr>
                <w:rFonts w:ascii="Times New Roman"/>
                <w:b w:val="false"/>
                <w:i w:val="false"/>
                <w:color w:val="000000"/>
                <w:sz w:val="20"/>
              </w:rPr>
              <w:t>
паевых инвестиционных фондов,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юридических лиц
</w:t>
            </w:r>
            <w:r>
              <w:br/>
            </w:r>
            <w:r>
              <w:rPr>
                <w:rFonts w:ascii="Times New Roman"/>
                <w:b w:val="false"/>
                <w:i w:val="false"/>
                <w:color w:val="000000"/>
                <w:sz w:val="20"/>
              </w:rPr>
              <w:t>
Республики Казахстан (в том
</w:t>
            </w:r>
            <w:r>
              <w:br/>
            </w:r>
            <w:r>
              <w:rPr>
                <w:rFonts w:ascii="Times New Roman"/>
                <w:b w:val="false"/>
                <w:i w:val="false"/>
                <w:color w:val="000000"/>
                <w:sz w:val="20"/>
              </w:rPr>
              <w:t>
числе ценные бумаги, выпущенные
</w:t>
            </w:r>
            <w:r>
              <w:br/>
            </w:r>
            <w:r>
              <w:rPr>
                <w:rFonts w:ascii="Times New Roman"/>
                <w:b w:val="false"/>
                <w:i w:val="false"/>
                <w:color w:val="000000"/>
                <w:sz w:val="20"/>
              </w:rPr>
              <w:t>
в соответствии с
</w:t>
            </w:r>
            <w:r>
              <w:br/>
            </w:r>
            <w:r>
              <w:rPr>
                <w:rFonts w:ascii="Times New Roman"/>
                <w:b w:val="false"/>
                <w:i w:val="false"/>
                <w:color w:val="000000"/>
                <w:sz w:val="20"/>
              </w:rPr>
              <w:t>
законодательством других
</w:t>
            </w:r>
            <w:r>
              <w:br/>
            </w:r>
            <w:r>
              <w:rPr>
                <w:rFonts w:ascii="Times New Roman"/>
                <w:b w:val="false"/>
                <w:i w:val="false"/>
                <w:color w:val="000000"/>
                <w:sz w:val="20"/>
              </w:rPr>
              <w:t>
государств), не являющихся
</w:t>
            </w:r>
            <w:r>
              <w:br/>
            </w:r>
            <w:r>
              <w:rPr>
                <w:rFonts w:ascii="Times New Roman"/>
                <w:b w:val="false"/>
                <w:i w:val="false"/>
                <w:color w:val="000000"/>
                <w:sz w:val="20"/>
              </w:rPr>
              <w:t>
аффилированными лицами по
</w:t>
            </w:r>
            <w:r>
              <w:br/>
            </w:r>
            <w:r>
              <w:rPr>
                <w:rFonts w:ascii="Times New Roman"/>
                <w:b w:val="false"/>
                <w:i w:val="false"/>
                <w:color w:val="000000"/>
                <w:sz w:val="20"/>
              </w:rPr>
              <w:t>
отношению к организации,
</w:t>
            </w:r>
            <w:r>
              <w:br/>
            </w:r>
            <w:r>
              <w:rPr>
                <w:rFonts w:ascii="Times New Roman"/>
                <w:b w:val="false"/>
                <w:i w:val="false"/>
                <w:color w:val="000000"/>
                <w:sz w:val="20"/>
              </w:rPr>
              <w:t>
включенные в официальный список
</w:t>
            </w:r>
            <w:r>
              <w:br/>
            </w:r>
            <w:r>
              <w:rPr>
                <w:rFonts w:ascii="Times New Roman"/>
                <w:b w:val="false"/>
                <w:i w:val="false"/>
                <w:color w:val="000000"/>
                <w:sz w:val="20"/>
              </w:rPr>
              <w:t>
фондовой биржи по категории,
</w:t>
            </w:r>
            <w:r>
              <w:br/>
            </w:r>
            <w:r>
              <w:rPr>
                <w:rFonts w:ascii="Times New Roman"/>
                <w:b w:val="false"/>
                <w:i w:val="false"/>
                <w:color w:val="000000"/>
                <w:sz w:val="20"/>
              </w:rPr>
              <w:t>
следующей за наивысшей (за
</w:t>
            </w:r>
            <w:r>
              <w:br/>
            </w:r>
            <w:r>
              <w:rPr>
                <w:rFonts w:ascii="Times New Roman"/>
                <w:b w:val="false"/>
                <w:i w:val="false"/>
                <w:color w:val="000000"/>
                <w:sz w:val="20"/>
              </w:rPr>
              <w:t>
исключением ипотечных
</w:t>
            </w:r>
            <w:r>
              <w:br/>
            </w:r>
            <w:r>
              <w:rPr>
                <w:rFonts w:ascii="Times New Roman"/>
                <w:b w:val="false"/>
                <w:i w:val="false"/>
                <w:color w:val="000000"/>
                <w:sz w:val="20"/>
              </w:rPr>
              <w:t>
облигаций, включенных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(с учетом суммы
</w:t>
            </w:r>
            <w:r>
              <w:br/>
            </w:r>
            <w:r>
              <w:rPr>
                <w:rFonts w:ascii="Times New Roman"/>
                <w:b w:val="false"/>
                <w:i w:val="false"/>
                <w:color w:val="000000"/>
                <w:sz w:val="20"/>
              </w:rPr>
              <w:t>
основного долга и начисленного
</w:t>
            </w:r>
            <w:r>
              <w:br/>
            </w:r>
            <w:r>
              <w:rPr>
                <w:rFonts w:ascii="Times New Roman"/>
                <w:b w:val="false"/>
                <w:i w:val="false"/>
                <w:color w:val="000000"/>
                <w:sz w:val="20"/>
              </w:rPr>
              <w:t>
вознаграждения), за вычетом
</w:t>
            </w:r>
            <w:r>
              <w:br/>
            </w:r>
            <w:r>
              <w:rPr>
                <w:rFonts w:ascii="Times New Roman"/>
                <w:b w:val="false"/>
                <w:i w:val="false"/>
                <w:color w:val="000000"/>
                <w:sz w:val="20"/>
              </w:rPr>
              <w:t>
резервов на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Долговые ценные бумаги,
</w:t>
            </w:r>
            <w:r>
              <w:br/>
            </w:r>
            <w:r>
              <w:rPr>
                <w:rFonts w:ascii="Times New Roman"/>
                <w:b w:val="false"/>
                <w:i w:val="false"/>
                <w:color w:val="000000"/>
                <w:sz w:val="20"/>
              </w:rPr>
              <w:t>
прошедшие процедуру листинга на
</w:t>
            </w:r>
            <w:r>
              <w:br/>
            </w:r>
            <w:r>
              <w:rPr>
                <w:rFonts w:ascii="Times New Roman"/>
                <w:b w:val="false"/>
                <w:i w:val="false"/>
                <w:color w:val="000000"/>
                <w:sz w:val="20"/>
              </w:rPr>
              <w:t>
специальной торговой площадке
</w:t>
            </w:r>
            <w:r>
              <w:br/>
            </w:r>
            <w:r>
              <w:rPr>
                <w:rFonts w:ascii="Times New Roman"/>
                <w:b w:val="false"/>
                <w:i w:val="false"/>
                <w:color w:val="000000"/>
                <w:sz w:val="20"/>
              </w:rPr>
              <w:t>
Регионального Финансового
</w:t>
            </w:r>
            <w:r>
              <w:br/>
            </w:r>
            <w:r>
              <w:rPr>
                <w:rFonts w:ascii="Times New Roman"/>
                <w:b w:val="false"/>
                <w:i w:val="false"/>
                <w:color w:val="000000"/>
                <w:sz w:val="20"/>
              </w:rPr>
              <w:t>
Центра города Алматы(с учетом
</w:t>
            </w:r>
            <w:r>
              <w:br/>
            </w:r>
            <w:r>
              <w:rPr>
                <w:rFonts w:ascii="Times New Roman"/>
                <w:b w:val="false"/>
                <w:i w:val="false"/>
                <w:color w:val="000000"/>
                <w:sz w:val="20"/>
              </w:rPr>
              <w:t>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организаторов торгов с
</w:t>
            </w:r>
            <w:r>
              <w:br/>
            </w:r>
            <w:r>
              <w:rPr>
                <w:rFonts w:ascii="Times New Roman"/>
                <w:b w:val="false"/>
                <w:i w:val="false"/>
                <w:color w:val="000000"/>
                <w:sz w:val="20"/>
              </w:rPr>
              <w:t>
ценными бумагами, центрального
</w:t>
            </w:r>
            <w:r>
              <w:br/>
            </w:r>
            <w:r>
              <w:rPr>
                <w:rFonts w:ascii="Times New Roman"/>
                <w:b w:val="false"/>
                <w:i w:val="false"/>
                <w:color w:val="000000"/>
                <w:sz w:val="20"/>
              </w:rPr>
              <w:t>
депозитария ценных бумаг и иных
</w:t>
            </w:r>
            <w:r>
              <w:br/>
            </w:r>
            <w:r>
              <w:rPr>
                <w:rFonts w:ascii="Times New Roman"/>
                <w:b w:val="false"/>
                <w:i w:val="false"/>
                <w:color w:val="000000"/>
                <w:sz w:val="20"/>
              </w:rPr>
              <w:t>
юридических лиц, являющихся
</w:t>
            </w:r>
            <w:r>
              <w:br/>
            </w:r>
            <w:r>
              <w:rPr>
                <w:rFonts w:ascii="Times New Roman"/>
                <w:b w:val="false"/>
                <w:i w:val="false"/>
                <w:color w:val="000000"/>
                <w:sz w:val="20"/>
              </w:rPr>
              <w:t>
частью инфраструктуры рынка
</w:t>
            </w:r>
            <w:r>
              <w:br/>
            </w:r>
            <w:r>
              <w:rPr>
                <w:rFonts w:ascii="Times New Roman"/>
                <w:b w:val="false"/>
                <w:i w:val="false"/>
                <w:color w:val="000000"/>
                <w:sz w:val="20"/>
              </w:rPr>
              <w:t>
ценных бумаг, акционерами
</w:t>
            </w:r>
            <w:r>
              <w:br/>
            </w:r>
            <w:r>
              <w:rPr>
                <w:rFonts w:ascii="Times New Roman"/>
                <w:b w:val="false"/>
                <w:i w:val="false"/>
                <w:color w:val="000000"/>
                <w:sz w:val="20"/>
              </w:rPr>
              <w:t>
которых являются
</w:t>
            </w:r>
            <w:r>
              <w:br/>
            </w:r>
            <w:r>
              <w:rPr>
                <w:rFonts w:ascii="Times New Roman"/>
                <w:b w:val="false"/>
                <w:i w:val="false"/>
                <w:color w:val="000000"/>
                <w:sz w:val="20"/>
              </w:rPr>
              <w:t>
профессиональные участники
</w:t>
            </w:r>
            <w:r>
              <w:br/>
            </w:r>
            <w:r>
              <w:rPr>
                <w:rFonts w:ascii="Times New Roman"/>
                <w:b w:val="false"/>
                <w:i w:val="false"/>
                <w:color w:val="000000"/>
                <w:sz w:val="20"/>
              </w:rPr>
              <w:t>
рынка ценных бумаг, за вычетом
</w:t>
            </w:r>
            <w:r>
              <w:br/>
            </w:r>
            <w:r>
              <w:rPr>
                <w:rFonts w:ascii="Times New Roman"/>
                <w:b w:val="false"/>
                <w:i w:val="false"/>
                <w:color w:val="000000"/>
                <w:sz w:val="20"/>
              </w:rPr>
              <w:t>
резервов на возможные потери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юридических лиц, не
</w:t>
            </w:r>
            <w:r>
              <w:br/>
            </w:r>
            <w:r>
              <w:rPr>
                <w:rFonts w:ascii="Times New Roman"/>
                <w:b w:val="false"/>
                <w:i w:val="false"/>
                <w:color w:val="000000"/>
                <w:sz w:val="20"/>
              </w:rPr>
              <w:t>
являющихся по отношению к
</w:t>
            </w:r>
            <w:r>
              <w:br/>
            </w:r>
            <w:r>
              <w:rPr>
                <w:rFonts w:ascii="Times New Roman"/>
                <w:b w:val="false"/>
                <w:i w:val="false"/>
                <w:color w:val="000000"/>
                <w:sz w:val="20"/>
              </w:rPr>
              <w:t>
организации аффилиированными
</w:t>
            </w:r>
            <w:r>
              <w:br/>
            </w:r>
            <w:r>
              <w:rPr>
                <w:rFonts w:ascii="Times New Roman"/>
                <w:b w:val="false"/>
                <w:i w:val="false"/>
                <w:color w:val="000000"/>
                <w:sz w:val="20"/>
              </w:rPr>
              <w:t>
лицами, за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(сумма строк 20.1,
</w:t>
            </w:r>
            <w:r>
              <w:br/>
            </w:r>
            <w:r>
              <w:rPr>
                <w:rFonts w:ascii="Times New Roman"/>
                <w:b w:val="false"/>
                <w:i w:val="false"/>
                <w:color w:val="000000"/>
                <w:sz w:val="20"/>
              </w:rPr>
              <w:t>
20.2)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юридических лиц, не
</w:t>
            </w:r>
            <w:r>
              <w:br/>
            </w:r>
            <w:r>
              <w:rPr>
                <w:rFonts w:ascii="Times New Roman"/>
                <w:b w:val="false"/>
                <w:i w:val="false"/>
                <w:color w:val="000000"/>
                <w:sz w:val="20"/>
              </w:rPr>
              <w:t>
являющихся по отношению к
</w:t>
            </w:r>
            <w:r>
              <w:br/>
            </w:r>
            <w:r>
              <w:rPr>
                <w:rFonts w:ascii="Times New Roman"/>
                <w:b w:val="false"/>
                <w:i w:val="false"/>
                <w:color w:val="000000"/>
                <w:sz w:val="20"/>
              </w:rPr>
              <w:t>
организации аффилиированными
</w:t>
            </w:r>
            <w:r>
              <w:br/>
            </w:r>
            <w:r>
              <w:rPr>
                <w:rFonts w:ascii="Times New Roman"/>
                <w:b w:val="false"/>
                <w:i w:val="false"/>
                <w:color w:val="000000"/>
                <w:sz w:val="20"/>
              </w:rPr>
              <w:t>
лицами, за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просроченная по
</w:t>
            </w:r>
            <w:r>
              <w:br/>
            </w:r>
            <w:r>
              <w:rPr>
                <w:rFonts w:ascii="Times New Roman"/>
                <w:b w:val="false"/>
                <w:i w:val="false"/>
                <w:color w:val="000000"/>
                <w:sz w:val="20"/>
              </w:rPr>
              <w:t>
условиям договора на срок не
</w:t>
            </w:r>
            <w:r>
              <w:br/>
            </w:r>
            <w:r>
              <w:rPr>
                <w:rFonts w:ascii="Times New Roman"/>
                <w:b w:val="false"/>
                <w:i w:val="false"/>
                <w:color w:val="000000"/>
                <w:sz w:val="20"/>
              </w:rPr>
              <w:t>
более трех дней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r>
              <w:br/>
            </w:r>
            <w:r>
              <w:rPr>
                <w:rFonts w:ascii="Times New Roman"/>
                <w:b w:val="false"/>
                <w:i w:val="false"/>
                <w:color w:val="000000"/>
                <w:sz w:val="20"/>
              </w:rPr>
              <w:t>
2.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юридических лиц, не
</w:t>
            </w:r>
            <w:r>
              <w:br/>
            </w:r>
            <w:r>
              <w:rPr>
                <w:rFonts w:ascii="Times New Roman"/>
                <w:b w:val="false"/>
                <w:i w:val="false"/>
                <w:color w:val="000000"/>
                <w:sz w:val="20"/>
              </w:rPr>
              <w:t>
являющихся по отношению к
</w:t>
            </w:r>
            <w:r>
              <w:br/>
            </w:r>
            <w:r>
              <w:rPr>
                <w:rFonts w:ascii="Times New Roman"/>
                <w:b w:val="false"/>
                <w:i w:val="false"/>
                <w:color w:val="000000"/>
                <w:sz w:val="20"/>
              </w:rPr>
              <w:t>
организации аффилиированными
</w:t>
            </w:r>
            <w:r>
              <w:br/>
            </w:r>
            <w:r>
              <w:rPr>
                <w:rFonts w:ascii="Times New Roman"/>
                <w:b w:val="false"/>
                <w:i w:val="false"/>
                <w:color w:val="000000"/>
                <w:sz w:val="20"/>
              </w:rPr>
              <w:t>
лицами, за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просроченная по
</w:t>
            </w:r>
            <w:r>
              <w:br/>
            </w:r>
            <w:r>
              <w:rPr>
                <w:rFonts w:ascii="Times New Roman"/>
                <w:b w:val="false"/>
                <w:i w:val="false"/>
                <w:color w:val="000000"/>
                <w:sz w:val="20"/>
              </w:rPr>
              <w:t>
условиям договора на срок не
</w:t>
            </w:r>
            <w:r>
              <w:br/>
            </w:r>
            <w:r>
              <w:rPr>
                <w:rFonts w:ascii="Times New Roman"/>
                <w:b w:val="false"/>
                <w:i w:val="false"/>
                <w:color w:val="000000"/>
                <w:sz w:val="20"/>
              </w:rPr>
              <w:t>
более девяносто дней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Основные средства организации
</w:t>
            </w:r>
            <w:r>
              <w:br/>
            </w:r>
            <w:r>
              <w:rPr>
                <w:rFonts w:ascii="Times New Roman"/>
                <w:b w:val="false"/>
                <w:i w:val="false"/>
                <w:color w:val="000000"/>
                <w:sz w:val="20"/>
              </w:rPr>
              <w:t>
по балансовой стоимости (сумма
</w:t>
            </w:r>
            <w:r>
              <w:br/>
            </w:r>
            <w:r>
              <w:rPr>
                <w:rFonts w:ascii="Times New Roman"/>
                <w:b w:val="false"/>
                <w:i w:val="false"/>
                <w:color w:val="000000"/>
                <w:sz w:val="20"/>
              </w:rPr>
              <w:t>
строк 21.1 - 21.3)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r>
              <w:br/>
            </w:r>
            <w:r>
              <w:rPr>
                <w:rFonts w:ascii="Times New Roman"/>
                <w:b w:val="false"/>
                <w:i w:val="false"/>
                <w:color w:val="000000"/>
                <w:sz w:val="20"/>
              </w:rPr>
              <w:t>
1.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w:t>
            </w:r>
            <w:r>
              <w:br/>
            </w:r>
            <w:r>
              <w:rPr>
                <w:rFonts w:ascii="Times New Roman"/>
                <w:b w:val="false"/>
                <w:i w:val="false"/>
                <w:color w:val="000000"/>
                <w:sz w:val="20"/>
              </w:rPr>
              <w:t>
собственности или на праве
</w:t>
            </w:r>
            <w:r>
              <w:br/>
            </w:r>
            <w:r>
              <w:rPr>
                <w:rFonts w:ascii="Times New Roman"/>
                <w:b w:val="false"/>
                <w:i w:val="false"/>
                <w:color w:val="000000"/>
                <w:sz w:val="20"/>
              </w:rPr>
              <w:t>
постоянного землепользования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r>
              <w:br/>
            </w:r>
            <w:r>
              <w:rPr>
                <w:rFonts w:ascii="Times New Roman"/>
                <w:b w:val="false"/>
                <w:i w:val="false"/>
                <w:color w:val="000000"/>
                <w:sz w:val="20"/>
              </w:rPr>
              <w:t>
2.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w:t>
            </w:r>
            <w:r>
              <w:br/>
            </w:r>
            <w:r>
              <w:rPr>
                <w:rFonts w:ascii="Times New Roman"/>
                <w:b w:val="false"/>
                <w:i w:val="false"/>
                <w:color w:val="000000"/>
                <w:sz w:val="20"/>
              </w:rPr>
              <w:t>
находящиеся в собственности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r>
              <w:br/>
            </w:r>
            <w:r>
              <w:rPr>
                <w:rFonts w:ascii="Times New Roman"/>
                <w:b w:val="false"/>
                <w:i w:val="false"/>
                <w:color w:val="000000"/>
                <w:sz w:val="20"/>
              </w:rPr>
              <w:t>
3.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w:t>
            </w:r>
            <w:r>
              <w:br/>
            </w:r>
            <w:r>
              <w:rPr>
                <w:rFonts w:ascii="Times New Roman"/>
                <w:b w:val="false"/>
                <w:i w:val="false"/>
                <w:color w:val="000000"/>
                <w:sz w:val="20"/>
              </w:rPr>
              <w:t>
находящиеся в собственности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 по
</w:t>
            </w:r>
            <w:r>
              <w:br/>
            </w:r>
            <w:r>
              <w:rPr>
                <w:rFonts w:ascii="Times New Roman"/>
                <w:b w:val="false"/>
                <w:i w:val="false"/>
                <w:color w:val="000000"/>
                <w:sz w:val="20"/>
              </w:rPr>
              <w:t>
балансовой стоимости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Итого ликвидные и прочие активы
</w:t>
            </w:r>
            <w:r>
              <w:br/>
            </w:r>
            <w:r>
              <w:rPr>
                <w:rFonts w:ascii="Times New Roman"/>
                <w:b w:val="false"/>
                <w:i w:val="false"/>
                <w:color w:val="000000"/>
                <w:sz w:val="20"/>
              </w:rPr>
              <w:t>
(сумма строк 1 - 21) - ЛА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Обязательства по балансу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Стоимость финансовых
</w:t>
            </w:r>
            <w:r>
              <w:br/>
            </w:r>
            <w:r>
              <w:rPr>
                <w:rFonts w:ascii="Times New Roman"/>
                <w:b w:val="false"/>
                <w:i w:val="false"/>
                <w:color w:val="000000"/>
                <w:sz w:val="20"/>
              </w:rPr>
              <w:t>
инструментов, взвешенных по
</w:t>
            </w:r>
            <w:r>
              <w:br/>
            </w:r>
            <w:r>
              <w:rPr>
                <w:rFonts w:ascii="Times New Roman"/>
                <w:b w:val="false"/>
                <w:i w:val="false"/>
                <w:color w:val="000000"/>
                <w:sz w:val="20"/>
              </w:rPr>
              <w:t>
степени риска (ВПА)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текущая стоимость пенсионных
</w:t>
            </w:r>
            <w:r>
              <w:br/>
            </w:r>
            <w:r>
              <w:rPr>
                <w:rFonts w:ascii="Times New Roman"/>
                <w:b w:val="false"/>
                <w:i w:val="false"/>
                <w:color w:val="000000"/>
                <w:sz w:val="20"/>
              </w:rPr>
              <w:t>
активов (ТПА)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1
</w:t>
            </w:r>
            <w:r>
              <w:rPr>
                <w:rFonts w:ascii="Times New Roman"/>
                <w:b w:val="false"/>
                <w:i w:val="false"/>
                <w:color w:val="000000"/>
                <w:sz w:val="20"/>
              </w:rPr>
              <w:t>
 ((строка 23 - строка
</w:t>
            </w:r>
            <w:r>
              <w:br/>
            </w:r>
            <w:r>
              <w:rPr>
                <w:rFonts w:ascii="Times New Roman"/>
                <w:b w:val="false"/>
                <w:i w:val="false"/>
                <w:color w:val="000000"/>
                <w:sz w:val="20"/>
              </w:rPr>
              <w:t>
24)/строка 25)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активов по балансу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_
</w:t>
            </w:r>
            <w:r>
              <w:br/>
            </w:r>
            <w:r>
              <w:rPr>
                <w:rFonts w:ascii="Times New Roman"/>
                <w:b w:val="false"/>
                <w:i w:val="false"/>
                <w:color w:val="000000"/>
                <w:sz w:val="20"/>
              </w:rPr>
              <w:t>
               \  
</w:t>
            </w:r>
            <w:r>
              <w:br/>
            </w:r>
            <w:r>
              <w:rPr>
                <w:rFonts w:ascii="Times New Roman"/>
                <w:b w:val="false"/>
                <w:i w:val="false"/>
                <w:color w:val="000000"/>
                <w:sz w:val="20"/>
              </w:rPr>
              <w:t>
Фондовый риск (/_ Ак * 0,08)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Валютный риск (Вр)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6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Усредненный валовой доход (УВД)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6              
</w:t>
      </w:r>
      <w:r>
        <w:br/>
      </w:r>
      <w:r>
        <w:rPr>
          <w:rFonts w:ascii="Times New Roman"/>
          <w:b w:val="false"/>
          <w:i w:val="false"/>
          <w:color w:val="000000"/>
          <w:sz w:val="28"/>
        </w:rPr>
        <w:t>
к Инструкции о нормативных      
</w:t>
      </w:r>
      <w:r>
        <w:br/>
      </w:r>
      <w:r>
        <w:rPr>
          <w:rFonts w:ascii="Times New Roman"/>
          <w:b w:val="false"/>
          <w:i w:val="false"/>
          <w:color w:val="000000"/>
          <w:sz w:val="28"/>
        </w:rPr>
        <w:t>
значениях пруденциальных нормативов, 
</w:t>
      </w:r>
      <w:r>
        <w:br/>
      </w:r>
      <w:r>
        <w:rPr>
          <w:rFonts w:ascii="Times New Roman"/>
          <w:b w:val="false"/>
          <w:i w:val="false"/>
          <w:color w:val="000000"/>
          <w:sz w:val="28"/>
        </w:rPr>
        <w:t>
методике их расчетов для организаций, 
</w:t>
      </w:r>
      <w:r>
        <w:br/>
      </w:r>
      <w:r>
        <w:rPr>
          <w:rFonts w:ascii="Times New Roman"/>
          <w:b w:val="false"/>
          <w:i w:val="false"/>
          <w:color w:val="000000"/>
          <w:sz w:val="28"/>
        </w:rPr>
        <w:t>
осуществляющих инвистиционное управления 
</w:t>
      </w:r>
      <w:r>
        <w:br/>
      </w:r>
      <w:r>
        <w:rPr>
          <w:rFonts w:ascii="Times New Roman"/>
          <w:b w:val="false"/>
          <w:i w:val="false"/>
          <w:color w:val="000000"/>
          <w:sz w:val="28"/>
        </w:rPr>
        <w:t>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6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постановлением Правления Агентства РК по регулированию и надзору фин. рынка и фин. организаций от 25 января 2008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по истечении 14 дней со дня гос. регистрации в МЮ РК).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Дополнительные сведения для расчета пруденциальных
</w:t>
      </w:r>
      <w:r>
        <w:br/>
      </w:r>
      <w:r>
        <w:rPr>
          <w:rFonts w:ascii="Times New Roman"/>
          <w:b w:val="false"/>
          <w:i w:val="false"/>
          <w:color w:val="000000"/>
          <w:sz w:val="28"/>
        </w:rPr>
        <w:t>
    нормативов по состоянию на "____" __________ 200__ года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(наименование Организации)
</w:t>
      </w:r>
    </w:p>
    <w:p>
      <w:pPr>
        <w:spacing w:after="0"/>
        <w:ind w:left="0"/>
        <w:jc w:val="both"/>
      </w:pPr>
      <w:r>
        <w:rPr>
          <w:rFonts w:ascii="Times New Roman"/>
          <w:b w:val="false"/>
          <w:i w:val="false"/>
          <w:color w:val="000000"/>
          <w:sz w:val="28"/>
        </w:rPr>
        <w:t>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6493"/>
        <w:gridCol w:w="3133"/>
      </w:tblGrid>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при-
</w:t>
            </w:r>
            <w:r>
              <w:br/>
            </w:r>
            <w:r>
              <w:rPr>
                <w:rFonts w:ascii="Times New Roman"/>
                <w:b w:val="false"/>
                <w:i w:val="false"/>
                <w:color w:val="000000"/>
                <w:sz w:val="20"/>
              </w:rPr>
              <w:t>
знака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показателя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по
</w:t>
            </w:r>
            <w:r>
              <w:br/>
            </w:r>
            <w:r>
              <w:rPr>
                <w:rFonts w:ascii="Times New Roman"/>
                <w:b w:val="false"/>
                <w:i w:val="false"/>
                <w:color w:val="000000"/>
                <w:sz w:val="20"/>
              </w:rPr>
              <w:t>
балансу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Земля, находящаяся в
</w:t>
            </w:r>
            <w:r>
              <w:br/>
            </w:r>
            <w:r>
              <w:rPr>
                <w:rFonts w:ascii="Times New Roman"/>
                <w:b w:val="false"/>
                <w:i w:val="false"/>
                <w:color w:val="000000"/>
                <w:sz w:val="20"/>
              </w:rPr>
              <w:t>
собственности или на праве
</w:t>
            </w:r>
            <w:r>
              <w:br/>
            </w:r>
            <w:r>
              <w:rPr>
                <w:rFonts w:ascii="Times New Roman"/>
                <w:b w:val="false"/>
                <w:i w:val="false"/>
                <w:color w:val="000000"/>
                <w:sz w:val="20"/>
              </w:rPr>
              <w:t>
постоянного землепользования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Здания и сооружения,
</w:t>
            </w:r>
            <w:r>
              <w:br/>
            </w:r>
            <w:r>
              <w:rPr>
                <w:rFonts w:ascii="Times New Roman"/>
                <w:b w:val="false"/>
                <w:i w:val="false"/>
                <w:color w:val="000000"/>
                <w:sz w:val="20"/>
              </w:rPr>
              <w:t>
находящиеся в собственности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Машины и оборудование,
</w:t>
            </w:r>
            <w:r>
              <w:br/>
            </w:r>
            <w:r>
              <w:rPr>
                <w:rFonts w:ascii="Times New Roman"/>
                <w:b w:val="false"/>
                <w:i w:val="false"/>
                <w:color w:val="000000"/>
                <w:sz w:val="20"/>
              </w:rPr>
              <w:t>
находящиеся в собственности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основные средства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w:t>
            </w:r>
            <w:r>
              <w:br/>
            </w:r>
            <w:r>
              <w:rPr>
                <w:rFonts w:ascii="Times New Roman"/>
                <w:b w:val="false"/>
                <w:i w:val="false"/>
                <w:color w:val="000000"/>
                <w:sz w:val="20"/>
              </w:rPr>
              <w:t>
возможные потери) юридических
</w:t>
            </w:r>
            <w:r>
              <w:br/>
            </w:r>
            <w:r>
              <w:rPr>
                <w:rFonts w:ascii="Times New Roman"/>
                <w:b w:val="false"/>
                <w:i w:val="false"/>
                <w:color w:val="000000"/>
                <w:sz w:val="20"/>
              </w:rPr>
              <w:t>
лиц, не являющихся по отношению
</w:t>
            </w:r>
            <w:r>
              <w:br/>
            </w:r>
            <w:r>
              <w:rPr>
                <w:rFonts w:ascii="Times New Roman"/>
                <w:b w:val="false"/>
                <w:i w:val="false"/>
                <w:color w:val="000000"/>
                <w:sz w:val="20"/>
              </w:rPr>
              <w:t>
к организации аффилиированными
</w:t>
            </w:r>
            <w:r>
              <w:br/>
            </w:r>
            <w:r>
              <w:rPr>
                <w:rFonts w:ascii="Times New Roman"/>
                <w:b w:val="false"/>
                <w:i w:val="false"/>
                <w:color w:val="000000"/>
                <w:sz w:val="20"/>
              </w:rPr>
              <w:t>
лицами, за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просроченная по
</w:t>
            </w:r>
            <w:r>
              <w:br/>
            </w:r>
            <w:r>
              <w:rPr>
                <w:rFonts w:ascii="Times New Roman"/>
                <w:b w:val="false"/>
                <w:i w:val="false"/>
                <w:color w:val="000000"/>
                <w:sz w:val="20"/>
              </w:rPr>
              <w:t>
условиям договора на срок не
</w:t>
            </w:r>
            <w:r>
              <w:br/>
            </w:r>
            <w:r>
              <w:rPr>
                <w:rFonts w:ascii="Times New Roman"/>
                <w:b w:val="false"/>
                <w:i w:val="false"/>
                <w:color w:val="000000"/>
                <w:sz w:val="20"/>
              </w:rPr>
              <w:t>
более трех дней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Дебиторская задолженность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юридических лиц, не
</w:t>
            </w:r>
            <w:r>
              <w:br/>
            </w:r>
            <w:r>
              <w:rPr>
                <w:rFonts w:ascii="Times New Roman"/>
                <w:b w:val="false"/>
                <w:i w:val="false"/>
                <w:color w:val="000000"/>
                <w:sz w:val="20"/>
              </w:rPr>
              <w:t>
являющихся по отношению
</w:t>
            </w:r>
            <w:r>
              <w:br/>
            </w:r>
            <w:r>
              <w:rPr>
                <w:rFonts w:ascii="Times New Roman"/>
                <w:b w:val="false"/>
                <w:i w:val="false"/>
                <w:color w:val="000000"/>
                <w:sz w:val="20"/>
              </w:rPr>
              <w:t>
к организации аффилиированными
</w:t>
            </w:r>
            <w:r>
              <w:br/>
            </w:r>
            <w:r>
              <w:rPr>
                <w:rFonts w:ascii="Times New Roman"/>
                <w:b w:val="false"/>
                <w:i w:val="false"/>
                <w:color w:val="000000"/>
                <w:sz w:val="20"/>
              </w:rPr>
              <w:t>
лицами, за вычетом дебиторской
</w:t>
            </w:r>
            <w:r>
              <w:br/>
            </w:r>
            <w:r>
              <w:rPr>
                <w:rFonts w:ascii="Times New Roman"/>
                <w:b w:val="false"/>
                <w:i w:val="false"/>
                <w:color w:val="000000"/>
                <w:sz w:val="20"/>
              </w:rPr>
              <w:t>
задолженности работников и
</w:t>
            </w:r>
            <w:r>
              <w:br/>
            </w:r>
            <w:r>
              <w:rPr>
                <w:rFonts w:ascii="Times New Roman"/>
                <w:b w:val="false"/>
                <w:i w:val="false"/>
                <w:color w:val="000000"/>
                <w:sz w:val="20"/>
              </w:rPr>
              <w:t>
других лиц, просроченная по
</w:t>
            </w:r>
            <w:r>
              <w:br/>
            </w:r>
            <w:r>
              <w:rPr>
                <w:rFonts w:ascii="Times New Roman"/>
                <w:b w:val="false"/>
                <w:i w:val="false"/>
                <w:color w:val="000000"/>
                <w:sz w:val="20"/>
              </w:rPr>
              <w:t>
условиям договора на срок не
</w:t>
            </w:r>
            <w:r>
              <w:br/>
            </w:r>
            <w:r>
              <w:rPr>
                <w:rFonts w:ascii="Times New Roman"/>
                <w:b w:val="false"/>
                <w:i w:val="false"/>
                <w:color w:val="000000"/>
                <w:sz w:val="20"/>
              </w:rPr>
              <w:t>
более девяносто дней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Прочая дебиторская
</w:t>
            </w:r>
            <w:r>
              <w:br/>
            </w:r>
            <w:r>
              <w:rPr>
                <w:rFonts w:ascii="Times New Roman"/>
                <w:b w:val="false"/>
                <w:i w:val="false"/>
                <w:color w:val="000000"/>
                <w:sz w:val="20"/>
              </w:rPr>
              <w:t>
задолженность (за вычетом
</w:t>
            </w:r>
            <w:r>
              <w:br/>
            </w:r>
            <w:r>
              <w:rPr>
                <w:rFonts w:ascii="Times New Roman"/>
                <w:b w:val="false"/>
                <w:i w:val="false"/>
                <w:color w:val="000000"/>
                <w:sz w:val="20"/>
              </w:rPr>
              <w:t>
резервов на возможные потери)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Аффинированные драгоценные
</w:t>
            </w:r>
            <w:r>
              <w:br/>
            </w:r>
            <w:r>
              <w:rPr>
                <w:rFonts w:ascii="Times New Roman"/>
                <w:b w:val="false"/>
                <w:i w:val="false"/>
                <w:color w:val="000000"/>
                <w:sz w:val="20"/>
              </w:rPr>
              <w:t>
металлы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Программное обеспечение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нематериальные активы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юридических
</w:t>
            </w:r>
            <w:r>
              <w:br/>
            </w:r>
            <w:r>
              <w:rPr>
                <w:rFonts w:ascii="Times New Roman"/>
                <w:b w:val="false"/>
                <w:i w:val="false"/>
                <w:color w:val="000000"/>
                <w:sz w:val="20"/>
              </w:rPr>
              <w:t>
лиц Республики Казахстан,
</w:t>
            </w:r>
            <w:r>
              <w:br/>
            </w:r>
            <w:r>
              <w:rPr>
                <w:rFonts w:ascii="Times New Roman"/>
                <w:b w:val="false"/>
                <w:i w:val="false"/>
                <w:color w:val="000000"/>
                <w:sz w:val="20"/>
              </w:rPr>
              <w:t>
выпущенные в соответствии
</w:t>
            </w:r>
            <w:r>
              <w:br/>
            </w:r>
            <w:r>
              <w:rPr>
                <w:rFonts w:ascii="Times New Roman"/>
                <w:b w:val="false"/>
                <w:i w:val="false"/>
                <w:color w:val="000000"/>
                <w:sz w:val="20"/>
              </w:rPr>
              <w:t>
с законодательством Республики
</w:t>
            </w:r>
            <w:r>
              <w:br/>
            </w:r>
            <w:r>
              <w:rPr>
                <w:rFonts w:ascii="Times New Roman"/>
                <w:b w:val="false"/>
                <w:i w:val="false"/>
                <w:color w:val="000000"/>
                <w:sz w:val="20"/>
              </w:rPr>
              <w:t>
Казахстан и других государств,
</w:t>
            </w:r>
            <w:r>
              <w:br/>
            </w:r>
            <w:r>
              <w:rPr>
                <w:rFonts w:ascii="Times New Roman"/>
                <w:b w:val="false"/>
                <w:i w:val="false"/>
                <w:color w:val="000000"/>
                <w:sz w:val="20"/>
              </w:rPr>
              <w:t>
не являющихся аффилиированными
</w:t>
            </w:r>
            <w:r>
              <w:br/>
            </w:r>
            <w:r>
              <w:rPr>
                <w:rFonts w:ascii="Times New Roman"/>
                <w:b w:val="false"/>
                <w:i w:val="false"/>
                <w:color w:val="000000"/>
                <w:sz w:val="20"/>
              </w:rPr>
              <w:t>
лицами по отношению
</w:t>
            </w:r>
            <w:r>
              <w:br/>
            </w:r>
            <w:r>
              <w:rPr>
                <w:rFonts w:ascii="Times New Roman"/>
                <w:b w:val="false"/>
                <w:i w:val="false"/>
                <w:color w:val="000000"/>
                <w:sz w:val="20"/>
              </w:rPr>
              <w:t>
к организации, включенные в
</w:t>
            </w:r>
            <w:r>
              <w:br/>
            </w:r>
            <w:r>
              <w:rPr>
                <w:rFonts w:ascii="Times New Roman"/>
                <w:b w:val="false"/>
                <w:i w:val="false"/>
                <w:color w:val="000000"/>
                <w:sz w:val="20"/>
              </w:rPr>
              <w:t>
официальный список фондовой
</w:t>
            </w:r>
            <w:r>
              <w:br/>
            </w:r>
            <w:r>
              <w:rPr>
                <w:rFonts w:ascii="Times New Roman"/>
                <w:b w:val="false"/>
                <w:i w:val="false"/>
                <w:color w:val="000000"/>
                <w:sz w:val="20"/>
              </w:rPr>
              <w:t>
биржи по наивысшей категории
</w:t>
            </w:r>
            <w:r>
              <w:br/>
            </w:r>
            <w:r>
              <w:rPr>
                <w:rFonts w:ascii="Times New Roman"/>
                <w:b w:val="false"/>
                <w:i w:val="false"/>
                <w:color w:val="000000"/>
                <w:sz w:val="20"/>
              </w:rPr>
              <w:t>
(за исключением ипотечных
</w:t>
            </w:r>
            <w:r>
              <w:br/>
            </w:r>
            <w:r>
              <w:rPr>
                <w:rFonts w:ascii="Times New Roman"/>
                <w:b w:val="false"/>
                <w:i w:val="false"/>
                <w:color w:val="000000"/>
                <w:sz w:val="20"/>
              </w:rPr>
              <w:t>
облигаций, включенных в официальный список фондовой
</w:t>
            </w:r>
            <w:r>
              <w:br/>
            </w:r>
            <w:r>
              <w:rPr>
                <w:rFonts w:ascii="Times New Roman"/>
                <w:b w:val="false"/>
                <w:i w:val="false"/>
                <w:color w:val="000000"/>
                <w:sz w:val="20"/>
              </w:rPr>
              <w:t>
биржи и облигаций акционерного
</w:t>
            </w:r>
            <w:r>
              <w:br/>
            </w:r>
            <w:r>
              <w:rPr>
                <w:rFonts w:ascii="Times New Roman"/>
                <w:b w:val="false"/>
                <w:i w:val="false"/>
                <w:color w:val="000000"/>
                <w:sz w:val="20"/>
              </w:rPr>
              <w:t>
общества "Банк Развития
</w:t>
            </w:r>
            <w:r>
              <w:br/>
            </w:r>
            <w:r>
              <w:rPr>
                <w:rFonts w:ascii="Times New Roman"/>
                <w:b w:val="false"/>
                <w:i w:val="false"/>
                <w:color w:val="000000"/>
                <w:sz w:val="20"/>
              </w:rPr>
              <w:t>
Казахстан") (с учетом
</w:t>
            </w:r>
            <w:r>
              <w:br/>
            </w:r>
            <w:r>
              <w:rPr>
                <w:rFonts w:ascii="Times New Roman"/>
                <w:b w:val="false"/>
                <w:i w:val="false"/>
                <w:color w:val="000000"/>
                <w:sz w:val="20"/>
              </w:rPr>
              <w:t>
сумм основного долга и
</w:t>
            </w:r>
            <w:r>
              <w:br/>
            </w:r>
            <w:r>
              <w:rPr>
                <w:rFonts w:ascii="Times New Roman"/>
                <w:b w:val="false"/>
                <w:i w:val="false"/>
                <w:color w:val="000000"/>
                <w:sz w:val="20"/>
              </w:rPr>
              <w:t>
начисленного вознаграждения),
</w:t>
            </w:r>
            <w:r>
              <w:br/>
            </w:r>
            <w:r>
              <w:rPr>
                <w:rFonts w:ascii="Times New Roman"/>
                <w:b w:val="false"/>
                <w:i w:val="false"/>
                <w:color w:val="000000"/>
                <w:sz w:val="20"/>
              </w:rPr>
              <w:t>
за вычетом резервов на
</w:t>
            </w:r>
            <w:r>
              <w:br/>
            </w:r>
            <w:r>
              <w:rPr>
                <w:rFonts w:ascii="Times New Roman"/>
                <w:b w:val="false"/>
                <w:i w:val="false"/>
                <w:color w:val="000000"/>
                <w:sz w:val="20"/>
              </w:rPr>
              <w:t>
возможные потери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Негосударственные эмиссионные
</w:t>
            </w:r>
            <w:r>
              <w:br/>
            </w:r>
            <w:r>
              <w:rPr>
                <w:rFonts w:ascii="Times New Roman"/>
                <w:b w:val="false"/>
                <w:i w:val="false"/>
                <w:color w:val="000000"/>
                <w:sz w:val="20"/>
              </w:rPr>
              <w:t>
ценные бумаги юридических лиц
</w:t>
            </w:r>
            <w:r>
              <w:br/>
            </w:r>
            <w:r>
              <w:rPr>
                <w:rFonts w:ascii="Times New Roman"/>
                <w:b w:val="false"/>
                <w:i w:val="false"/>
                <w:color w:val="000000"/>
                <w:sz w:val="20"/>
              </w:rPr>
              <w:t>
Республики Казахстан (в том
</w:t>
            </w:r>
            <w:r>
              <w:br/>
            </w:r>
            <w:r>
              <w:rPr>
                <w:rFonts w:ascii="Times New Roman"/>
                <w:b w:val="false"/>
                <w:i w:val="false"/>
                <w:color w:val="000000"/>
                <w:sz w:val="20"/>
              </w:rPr>
              <w:t>
числе ценные бумаги,
</w:t>
            </w:r>
            <w:r>
              <w:br/>
            </w:r>
            <w:r>
              <w:rPr>
                <w:rFonts w:ascii="Times New Roman"/>
                <w:b w:val="false"/>
                <w:i w:val="false"/>
                <w:color w:val="000000"/>
                <w:sz w:val="20"/>
              </w:rPr>
              <w:t>
выпущенные в соответствии с
</w:t>
            </w:r>
            <w:r>
              <w:br/>
            </w:r>
            <w:r>
              <w:rPr>
                <w:rFonts w:ascii="Times New Roman"/>
                <w:b w:val="false"/>
                <w:i w:val="false"/>
                <w:color w:val="000000"/>
                <w:sz w:val="20"/>
              </w:rPr>
              <w:t>
законодательством других
</w:t>
            </w:r>
            <w:r>
              <w:br/>
            </w:r>
            <w:r>
              <w:rPr>
                <w:rFonts w:ascii="Times New Roman"/>
                <w:b w:val="false"/>
                <w:i w:val="false"/>
                <w:color w:val="000000"/>
                <w:sz w:val="20"/>
              </w:rPr>
              <w:t>
государств), не являющихся
</w:t>
            </w:r>
            <w:r>
              <w:br/>
            </w:r>
            <w:r>
              <w:rPr>
                <w:rFonts w:ascii="Times New Roman"/>
                <w:b w:val="false"/>
                <w:i w:val="false"/>
                <w:color w:val="000000"/>
                <w:sz w:val="20"/>
              </w:rPr>
              <w:t>
аффилиированными лицами по отношению к организации,
</w:t>
            </w:r>
            <w:r>
              <w:br/>
            </w:r>
            <w:r>
              <w:rPr>
                <w:rFonts w:ascii="Times New Roman"/>
                <w:b w:val="false"/>
                <w:i w:val="false"/>
                <w:color w:val="000000"/>
                <w:sz w:val="20"/>
              </w:rPr>
              <w:t>
включенные в официальный список фондовой биржи по категории, следующей за наивысшей (за исключением
</w:t>
            </w:r>
            <w:r>
              <w:br/>
            </w:r>
            <w:r>
              <w:rPr>
                <w:rFonts w:ascii="Times New Roman"/>
                <w:b w:val="false"/>
                <w:i w:val="false"/>
                <w:color w:val="000000"/>
                <w:sz w:val="20"/>
              </w:rPr>
              <w:t>
ипотечных облигаций, включенных
</w:t>
            </w:r>
            <w:r>
              <w:br/>
            </w:r>
            <w:r>
              <w:rPr>
                <w:rFonts w:ascii="Times New Roman"/>
                <w:b w:val="false"/>
                <w:i w:val="false"/>
                <w:color w:val="000000"/>
                <w:sz w:val="20"/>
              </w:rPr>
              <w:t>
в официальный список фондовой
</w:t>
            </w:r>
            <w:r>
              <w:br/>
            </w:r>
            <w:r>
              <w:rPr>
                <w:rFonts w:ascii="Times New Roman"/>
                <w:b w:val="false"/>
                <w:i w:val="false"/>
                <w:color w:val="000000"/>
                <w:sz w:val="20"/>
              </w:rPr>
              <w:t>
биржи) (с учетом сумм основного
</w:t>
            </w:r>
            <w:r>
              <w:br/>
            </w:r>
            <w:r>
              <w:rPr>
                <w:rFonts w:ascii="Times New Roman"/>
                <w:b w:val="false"/>
                <w:i w:val="false"/>
                <w:color w:val="000000"/>
                <w:sz w:val="20"/>
              </w:rPr>
              <w:t>
долга и начисленного
</w:t>
            </w:r>
            <w:r>
              <w:br/>
            </w:r>
            <w:r>
              <w:rPr>
                <w:rFonts w:ascii="Times New Roman"/>
                <w:b w:val="false"/>
                <w:i w:val="false"/>
                <w:color w:val="000000"/>
                <w:sz w:val="20"/>
              </w:rPr>
              <w:t>
вознаграждения),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Акции юридических лиц
</w:t>
            </w:r>
            <w:r>
              <w:br/>
            </w:r>
            <w:r>
              <w:rPr>
                <w:rFonts w:ascii="Times New Roman"/>
                <w:b w:val="false"/>
                <w:i w:val="false"/>
                <w:color w:val="000000"/>
                <w:sz w:val="20"/>
              </w:rPr>
              <w:t>
Республики Казахстан,
</w:t>
            </w:r>
            <w:r>
              <w:br/>
            </w:r>
            <w:r>
              <w:rPr>
                <w:rFonts w:ascii="Times New Roman"/>
                <w:b w:val="false"/>
                <w:i w:val="false"/>
                <w:color w:val="000000"/>
                <w:sz w:val="20"/>
              </w:rPr>
              <w:t>
имеющих международную
</w:t>
            </w:r>
            <w:r>
              <w:br/>
            </w:r>
            <w:r>
              <w:rPr>
                <w:rFonts w:ascii="Times New Roman"/>
                <w:b w:val="false"/>
                <w:i w:val="false"/>
                <w:color w:val="000000"/>
                <w:sz w:val="20"/>
              </w:rPr>
              <w:t>
рейтинговую оценку не ниже
</w:t>
            </w:r>
            <w:r>
              <w:br/>
            </w:r>
            <w:r>
              <w:rPr>
                <w:rFonts w:ascii="Times New Roman"/>
                <w:b w:val="false"/>
                <w:i w:val="false"/>
                <w:color w:val="000000"/>
                <w:sz w:val="20"/>
              </w:rPr>
              <w:t>
"ВВ-" агентства
</w:t>
            </w:r>
            <w:r>
              <w:br/>
            </w:r>
            <w:r>
              <w:rPr>
                <w:rFonts w:ascii="Times New Roman"/>
                <w:b w:val="false"/>
                <w:i w:val="false"/>
                <w:color w:val="000000"/>
                <w:sz w:val="20"/>
              </w:rPr>
              <w:t>
Standard&amp;Poor's или рейтинг
</w:t>
            </w:r>
            <w:r>
              <w:br/>
            </w:r>
            <w:r>
              <w:rPr>
                <w:rFonts w:ascii="Times New Roman"/>
                <w:b w:val="false"/>
                <w:i w:val="false"/>
                <w:color w:val="000000"/>
                <w:sz w:val="20"/>
              </w:rPr>
              <w:t>
аналогичного уровня одного из
</w:t>
            </w:r>
            <w:r>
              <w:br/>
            </w:r>
            <w:r>
              <w:rPr>
                <w:rFonts w:ascii="Times New Roman"/>
                <w:b w:val="false"/>
                <w:i w:val="false"/>
                <w:color w:val="000000"/>
                <w:sz w:val="20"/>
              </w:rPr>
              <w:t>
других рейтинговых агентств,
</w:t>
            </w:r>
            <w:r>
              <w:br/>
            </w:r>
            <w:r>
              <w:rPr>
                <w:rFonts w:ascii="Times New Roman"/>
                <w:b w:val="false"/>
                <w:i w:val="false"/>
                <w:color w:val="000000"/>
                <w:sz w:val="20"/>
              </w:rPr>
              <w:t>
или рейтинговую оценку не
</w:t>
            </w:r>
            <w:r>
              <w:br/>
            </w:r>
            <w:r>
              <w:rPr>
                <w:rFonts w:ascii="Times New Roman"/>
                <w:b w:val="false"/>
                <w:i w:val="false"/>
                <w:color w:val="000000"/>
                <w:sz w:val="20"/>
              </w:rPr>
              <w:t>
ниже "kzBBB" по национальной
</w:t>
            </w:r>
            <w:r>
              <w:br/>
            </w:r>
            <w:r>
              <w:rPr>
                <w:rFonts w:ascii="Times New Roman"/>
                <w:b w:val="false"/>
                <w:i w:val="false"/>
                <w:color w:val="000000"/>
                <w:sz w:val="20"/>
              </w:rPr>
              <w:t>
шкале "Standard &amp; Poor's" или рейтинг аналогичного уровня одного из других рейтинговых агентств, обращающихся на организованных рынках иностранных государств или Республики Казахстан, и долговые ценные бумаги
</w:t>
            </w:r>
            <w:r>
              <w:br/>
            </w:r>
            <w:r>
              <w:rPr>
                <w:rFonts w:ascii="Times New Roman"/>
                <w:b w:val="false"/>
                <w:i w:val="false"/>
                <w:color w:val="000000"/>
                <w:sz w:val="20"/>
              </w:rPr>
              <w:t>
юридических лиц Республики
</w:t>
            </w:r>
            <w:r>
              <w:br/>
            </w:r>
            <w:r>
              <w:rPr>
                <w:rFonts w:ascii="Times New Roman"/>
                <w:b w:val="false"/>
                <w:i w:val="false"/>
                <w:color w:val="000000"/>
                <w:sz w:val="20"/>
              </w:rPr>
              <w:t>
Казахстан, имеющие
</w:t>
            </w:r>
            <w:r>
              <w:br/>
            </w:r>
            <w:r>
              <w:rPr>
                <w:rFonts w:ascii="Times New Roman"/>
                <w:b w:val="false"/>
                <w:i w:val="false"/>
                <w:color w:val="000000"/>
                <w:sz w:val="20"/>
              </w:rPr>
              <w:t>
международную рейтинговую
</w:t>
            </w:r>
            <w:r>
              <w:br/>
            </w:r>
            <w:r>
              <w:rPr>
                <w:rFonts w:ascii="Times New Roman"/>
                <w:b w:val="false"/>
                <w:i w:val="false"/>
                <w:color w:val="000000"/>
                <w:sz w:val="20"/>
              </w:rPr>
              <w:t>
оценку не ниже "ВВ-" агентства
</w:t>
            </w:r>
            <w:r>
              <w:br/>
            </w:r>
            <w:r>
              <w:rPr>
                <w:rFonts w:ascii="Times New Roman"/>
                <w:b w:val="false"/>
                <w:i w:val="false"/>
                <w:color w:val="000000"/>
                <w:sz w:val="20"/>
              </w:rPr>
              <w:t>
"Standard &amp; Poor's" или рейтинг аналогичного уровня
</w:t>
            </w:r>
            <w:r>
              <w:br/>
            </w:r>
            <w:r>
              <w:rPr>
                <w:rFonts w:ascii="Times New Roman"/>
                <w:b w:val="false"/>
                <w:i w:val="false"/>
                <w:color w:val="000000"/>
                <w:sz w:val="20"/>
              </w:rPr>
              <w:t>
одного из других рейтинговых
</w:t>
            </w:r>
            <w:r>
              <w:br/>
            </w:r>
            <w:r>
              <w:rPr>
                <w:rFonts w:ascii="Times New Roman"/>
                <w:b w:val="false"/>
                <w:i w:val="false"/>
                <w:color w:val="000000"/>
                <w:sz w:val="20"/>
              </w:rPr>
              <w:t>
агентств, или рейтинговую
</w:t>
            </w:r>
            <w:r>
              <w:br/>
            </w:r>
            <w:r>
              <w:rPr>
                <w:rFonts w:ascii="Times New Roman"/>
                <w:b w:val="false"/>
                <w:i w:val="false"/>
                <w:color w:val="000000"/>
                <w:sz w:val="20"/>
              </w:rPr>
              <w:t>
оценку не ниже "kzBBB" по
</w:t>
            </w:r>
            <w:r>
              <w:br/>
            </w:r>
            <w:r>
              <w:rPr>
                <w:rFonts w:ascii="Times New Roman"/>
                <w:b w:val="false"/>
                <w:i w:val="false"/>
                <w:color w:val="000000"/>
                <w:sz w:val="20"/>
              </w:rPr>
              <w:t>
национальной шкале "Standard
</w:t>
            </w:r>
            <w:r>
              <w:br/>
            </w:r>
            <w:r>
              <w:rPr>
                <w:rFonts w:ascii="Times New Roman"/>
                <w:b w:val="false"/>
                <w:i w:val="false"/>
                <w:color w:val="000000"/>
                <w:sz w:val="20"/>
              </w:rPr>
              <w:t>
&amp; Poor's" или рейтинг аналогичного уровня одного из других рейтинговых агентств,
</w:t>
            </w:r>
            <w:r>
              <w:br/>
            </w:r>
            <w:r>
              <w:rPr>
                <w:rFonts w:ascii="Times New Roman"/>
                <w:b w:val="false"/>
                <w:i w:val="false"/>
                <w:color w:val="000000"/>
                <w:sz w:val="20"/>
              </w:rPr>
              <w:t>
обращающиеся на организованных рынках иностранных государств
</w:t>
            </w:r>
            <w:r>
              <w:br/>
            </w:r>
            <w:r>
              <w:rPr>
                <w:rFonts w:ascii="Times New Roman"/>
                <w:b w:val="false"/>
                <w:i w:val="false"/>
                <w:color w:val="000000"/>
                <w:sz w:val="20"/>
              </w:rPr>
              <w:t>
или Республики Казахстан, за
</w:t>
            </w:r>
            <w:r>
              <w:br/>
            </w:r>
            <w:r>
              <w:rPr>
                <w:rFonts w:ascii="Times New Roman"/>
                <w:b w:val="false"/>
                <w:i w:val="false"/>
                <w:color w:val="000000"/>
                <w:sz w:val="20"/>
              </w:rPr>
              <w:t>
вычетом резервов на возможные
</w:t>
            </w:r>
            <w:r>
              <w:br/>
            </w:r>
            <w:r>
              <w:rPr>
                <w:rFonts w:ascii="Times New Roman"/>
                <w:b w:val="false"/>
                <w:i w:val="false"/>
                <w:color w:val="000000"/>
                <w:sz w:val="20"/>
              </w:rPr>
              <w:t>
потери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ценные бумаги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банках второго уровня
</w:t>
            </w:r>
            <w:r>
              <w:br/>
            </w:r>
            <w:r>
              <w:rPr>
                <w:rFonts w:ascii="Times New Roman"/>
                <w:b w:val="false"/>
                <w:i w:val="false"/>
                <w:color w:val="000000"/>
                <w:sz w:val="20"/>
              </w:rPr>
              <w:t>
Республики Казахстан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центральном депозитарии ценных
</w:t>
            </w:r>
            <w:r>
              <w:br/>
            </w:r>
            <w:r>
              <w:rPr>
                <w:rFonts w:ascii="Times New Roman"/>
                <w:b w:val="false"/>
                <w:i w:val="false"/>
                <w:color w:val="000000"/>
                <w:sz w:val="20"/>
              </w:rPr>
              <w:t>
бумаг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банках-нерезидентах, которые
</w:t>
            </w:r>
            <w:r>
              <w:br/>
            </w:r>
            <w:r>
              <w:rPr>
                <w:rFonts w:ascii="Times New Roman"/>
                <w:b w:val="false"/>
                <w:i w:val="false"/>
                <w:color w:val="000000"/>
                <w:sz w:val="20"/>
              </w:rPr>
              <w:t>
имеют долгосрочный и/или
</w:t>
            </w:r>
            <w:r>
              <w:br/>
            </w:r>
            <w:r>
              <w:rPr>
                <w:rFonts w:ascii="Times New Roman"/>
                <w:b w:val="false"/>
                <w:i w:val="false"/>
                <w:color w:val="000000"/>
                <w:sz w:val="20"/>
              </w:rPr>
              <w:t>
краткосрочный, индивидуальный
</w:t>
            </w:r>
            <w:r>
              <w:br/>
            </w:r>
            <w:r>
              <w:rPr>
                <w:rFonts w:ascii="Times New Roman"/>
                <w:b w:val="false"/>
                <w:i w:val="false"/>
                <w:color w:val="000000"/>
                <w:sz w:val="20"/>
              </w:rPr>
              <w:t>
рейтинг не ниже категории «В»
</w:t>
            </w:r>
            <w:r>
              <w:br/>
            </w:r>
            <w:r>
              <w:rPr>
                <w:rFonts w:ascii="Times New Roman"/>
                <w:b w:val="false"/>
                <w:i w:val="false"/>
                <w:color w:val="000000"/>
                <w:sz w:val="20"/>
              </w:rPr>
              <w:t>
(по классификации рейтинговых
</w:t>
            </w:r>
            <w:r>
              <w:br/>
            </w:r>
            <w:r>
              <w:rPr>
                <w:rFonts w:ascii="Times New Roman"/>
                <w:b w:val="false"/>
                <w:i w:val="false"/>
                <w:color w:val="000000"/>
                <w:sz w:val="20"/>
              </w:rPr>
              <w:t>
агентств "Standard &amp; Poor's")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6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Деньги на текущих счетах в
</w:t>
            </w:r>
            <w:r>
              <w:br/>
            </w:r>
            <w:r>
              <w:rPr>
                <w:rFonts w:ascii="Times New Roman"/>
                <w:b w:val="false"/>
                <w:i w:val="false"/>
                <w:color w:val="000000"/>
                <w:sz w:val="20"/>
              </w:rPr>
              <w:t>
организациях-нерезидентах,
</w:t>
            </w:r>
            <w:r>
              <w:br/>
            </w:r>
            <w:r>
              <w:rPr>
                <w:rFonts w:ascii="Times New Roman"/>
                <w:b w:val="false"/>
                <w:i w:val="false"/>
                <w:color w:val="000000"/>
                <w:sz w:val="20"/>
              </w:rPr>
              <w:t>
предоставляющих банковские
</w:t>
            </w:r>
            <w:r>
              <w:br/>
            </w:r>
            <w:r>
              <w:rPr>
                <w:rFonts w:ascii="Times New Roman"/>
                <w:b w:val="false"/>
                <w:i w:val="false"/>
                <w:color w:val="000000"/>
                <w:sz w:val="20"/>
              </w:rPr>
              <w:t>
услуги организациям
</w:t>
            </w:r>
            <w:r>
              <w:br/>
            </w:r>
            <w:r>
              <w:rPr>
                <w:rFonts w:ascii="Times New Roman"/>
                <w:b w:val="false"/>
                <w:i w:val="false"/>
                <w:color w:val="000000"/>
                <w:sz w:val="20"/>
              </w:rPr>
              <w:t>
для осуществления операции на
</w:t>
            </w:r>
            <w:r>
              <w:br/>
            </w:r>
            <w:r>
              <w:rPr>
                <w:rFonts w:ascii="Times New Roman"/>
                <w:b w:val="false"/>
                <w:i w:val="false"/>
                <w:color w:val="000000"/>
                <w:sz w:val="20"/>
              </w:rPr>
              <w:t>
организованном рынке ценных
</w:t>
            </w:r>
            <w:r>
              <w:br/>
            </w:r>
            <w:r>
              <w:rPr>
                <w:rFonts w:ascii="Times New Roman"/>
                <w:b w:val="false"/>
                <w:i w:val="false"/>
                <w:color w:val="000000"/>
                <w:sz w:val="20"/>
              </w:rPr>
              <w:t>
бумаг
</w:t>
            </w:r>
          </w:p>
        </w:tc>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Первый руководитель или лицо, 
</w:t>
      </w:r>
      <w:r>
        <w:br/>
      </w:r>
      <w:r>
        <w:rPr>
          <w:rFonts w:ascii="Times New Roman"/>
          <w:b w:val="false"/>
          <w:i w:val="false"/>
          <w:color w:val="000000"/>
          <w:sz w:val="28"/>
        </w:rPr>
        <w:t>
      уполномоченное на подписание отчета    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Главный бухгалтер                      _____________________
</w:t>
      </w:r>
      <w:r>
        <w:br/>
      </w:r>
      <w:r>
        <w:rPr>
          <w:rFonts w:ascii="Times New Roman"/>
          <w:b w:val="false"/>
          <w:i w:val="false"/>
          <w:color w:val="000000"/>
          <w:sz w:val="28"/>
        </w:rPr>
        <w:t>
      (фамилия, имя, отчество)                      (подпись)
</w:t>
      </w:r>
    </w:p>
    <w:p>
      <w:pPr>
        <w:spacing w:after="0"/>
        <w:ind w:left="0"/>
        <w:jc w:val="both"/>
      </w:pPr>
      <w:r>
        <w:rPr>
          <w:rFonts w:ascii="Times New Roman"/>
          <w:b w:val="false"/>
          <w:i w:val="false"/>
          <w:color w:val="000000"/>
          <w:sz w:val="28"/>
        </w:rPr>
        <w:t>
      Место для печати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