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ebff" w14:textId="371e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"Об утверждении Правил оценки финансовых инструментов, находящихся в инвестиционных портфелях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Агетства Республики Казахстан по регулированию и надзору финансового рынка и финансовых организаций от 27 октября 2006 года N 227. Зарегистрировано в Министерстве юстиции Республики Казахстан 13 декабря 2006 года N 4490.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оценки финансовых инструментов, находящихся в инвестиционных портфелях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26 марта 2005 года N 109 "Об утверждении Правил оценки финансовых инструментов, находящихся в инвестиционных портфелях накопительных пенсионных фондов" (зарегистрированное в Реестре государственной регистрации нормативных правовых актов под N 3603), с изменениями и дополнениями, внесенными постановлениями Правления Агентства от 29 октября 2005 года  </w:t>
      </w:r>
      <w:r>
        <w:rPr>
          <w:rFonts w:ascii="Times New Roman"/>
          <w:b w:val="false"/>
          <w:i w:val="false"/>
          <w:color w:val="000000"/>
          <w:sz w:val="28"/>
        </w:rPr>
        <w:t xml:space="preserve">N 390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"Об утверждении Правил оценки финансовых инструментов, находящихся в инвестиционных портфелях накопительных пенсионных фондов" (зарегистрированным в Реестре государственной регистрации нормативных правовых актов под N 3949) и от 12 августа 2006 года  </w:t>
      </w:r>
      <w:r>
        <w:rPr>
          <w:rFonts w:ascii="Times New Roman"/>
          <w:b w:val="false"/>
          <w:i w:val="false"/>
          <w:color w:val="000000"/>
          <w:sz w:val="28"/>
        </w:rPr>
        <w:t xml:space="preserve">N 152 </w:t>
      </w:r>
      <w:r>
        <w:rPr>
          <w:rFonts w:ascii="Times New Roman"/>
          <w:b w:val="false"/>
          <w:i w:val="false"/>
          <w:color w:val="000000"/>
          <w:sz w:val="28"/>
        </w:rPr>
        <w:t xml:space="preserve">"О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109 "Об утверждении Правил оценки финансовых инструментов, находящихся в инвестиционных портфелях накопительных пенсионных фондов" (зарегистрированным в Реестре государственной регистрации нормативных правовых актов под N 4401) следующие изменение и дополнения: </w:t>
      </w:r>
    </w:p>
    <w:bookmarkEnd w:id="0"/>
    <w:bookmarkStart w:name="z3" w:id="1"/>
    <w:p>
      <w:pPr>
        <w:spacing w:after="0"/>
        <w:ind w:left="0"/>
        <w:jc w:val="both"/>
      </w:pPr>
      <w:r>
        <w:rPr>
          <w:rFonts w:ascii="Times New Roman"/>
          <w:b w:val="false"/>
          <w:i w:val="false"/>
          <w:color w:val="000000"/>
          <w:sz w:val="28"/>
        </w:rPr>
        <w:t xml:space="preserve">
      в Правилах оценки финансовых инструментов, находящихся в инвестиционных портфелях накопительных пенсионных фондов, утвержденных указанным постановлением: </w:t>
      </w:r>
    </w:p>
    <w:bookmarkEnd w:id="1"/>
    <w:bookmarkStart w:name="z4" w:id="2"/>
    <w:p>
      <w:pPr>
        <w:spacing w:after="0"/>
        <w:ind w:left="0"/>
        <w:jc w:val="both"/>
      </w:pP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Оценка акций организаций-резидентов Республики Казахстан, в отношении которых имеется активный рынок согласно критериям, определенным настоящим пунктом, осуществляется в соответствии с Методикой оценки финансовых инструментов фондовой биржи (далее - Методика) еженедельно по состоянию на конец первого рабочего дня недели. Критериями наличия активного рынка акций организаций-резидентов Республики Казахстан являются следующие показатели: </w:t>
      </w:r>
      <w:r>
        <w:br/>
      </w:r>
      <w:r>
        <w:rPr>
          <w:rFonts w:ascii="Times New Roman"/>
          <w:b w:val="false"/>
          <w:i w:val="false"/>
          <w:color w:val="000000"/>
          <w:sz w:val="28"/>
        </w:rPr>
        <w:t xml:space="preserve">
      1) спрэд между спросом и предложением в течение тридцати последних календарных дней каждого из маркет-мейкеров по оцениваемым акциям ежедневно в течение дня не превышает тридцати процентов; </w:t>
      </w:r>
      <w:r>
        <w:br/>
      </w:r>
      <w:r>
        <w:rPr>
          <w:rFonts w:ascii="Times New Roman"/>
          <w:b w:val="false"/>
          <w:i w:val="false"/>
          <w:color w:val="000000"/>
          <w:sz w:val="28"/>
        </w:rPr>
        <w:t xml:space="preserve">
      2) объем торгов по оцениваемым акциям, проведенных методом открытых торгов, в течение тридцати последних календарных дней составляет не менее двадцати пяти миллионов тенге или одну десятую процента от размера собственного капитала эмитента в зависимости от того, какая из указанных величин является наименьшей; </w:t>
      </w:r>
      <w:r>
        <w:br/>
      </w:r>
      <w:r>
        <w:rPr>
          <w:rFonts w:ascii="Times New Roman"/>
          <w:b w:val="false"/>
          <w:i w:val="false"/>
          <w:color w:val="000000"/>
          <w:sz w:val="28"/>
        </w:rPr>
        <w:t xml:space="preserve">
      3) объем обязательных заявок маркет-мейкеров ежедневно в течение дня по оцениваемым акциям составляет не менее трех миллионов тенге на покупку и не менее трех миллионов тенге на продажу в течение тридцати последних календарных дней; </w:t>
      </w:r>
      <w:r>
        <w:br/>
      </w:r>
      <w:r>
        <w:rPr>
          <w:rFonts w:ascii="Times New Roman"/>
          <w:b w:val="false"/>
          <w:i w:val="false"/>
          <w:color w:val="000000"/>
          <w:sz w:val="28"/>
        </w:rPr>
        <w:t xml:space="preserve">
      4) ежедневно в течение десяти последних рабочих дней совершается не менее одной сделки с данными акциями на организованном рынке ценных бумаг методом открытых торгов; </w:t>
      </w:r>
      <w:r>
        <w:br/>
      </w:r>
      <w:r>
        <w:rPr>
          <w:rFonts w:ascii="Times New Roman"/>
          <w:b w:val="false"/>
          <w:i w:val="false"/>
          <w:color w:val="000000"/>
          <w:sz w:val="28"/>
        </w:rPr>
        <w:t xml:space="preserve">
      5) отклонение котировок на покупку маркет-мейкеров составляет не более двадцати процентов от цены последней сделки, совершенной на открытом рынке. </w:t>
      </w:r>
      <w:r>
        <w:br/>
      </w:r>
      <w:r>
        <w:rPr>
          <w:rFonts w:ascii="Times New Roman"/>
          <w:b w:val="false"/>
          <w:i w:val="false"/>
          <w:color w:val="000000"/>
          <w:sz w:val="28"/>
        </w:rPr>
        <w:t xml:space="preserve">
      Под спрэдом понимается разница между объявленными маркет-мейкером ценами покупки и продажи финансовых инструментов, по которым он готов заключить сделку с данными финансовыми инструментами на объявленных им или принятых им условиях, или способ котировки (как объявления желания), при котором член фондовой биржи указывает как цену покупки, так и цену продажи финансовых инструментов, по которым он готов заключить сделку с данными финансовыми инструментами на объявленных членом фондовой биржи или принятых им условиях. </w:t>
      </w:r>
      <w:r>
        <w:br/>
      </w:r>
      <w:r>
        <w:rPr>
          <w:rFonts w:ascii="Times New Roman"/>
          <w:b w:val="false"/>
          <w:i w:val="false"/>
          <w:color w:val="000000"/>
          <w:sz w:val="28"/>
        </w:rPr>
        <w:t xml:space="preserve">
      Под маркет-мейкером понимается член фондовой биржи, признанный фондовой биржей в качестве маркет-мейкера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 </w:t>
      </w:r>
      <w:r>
        <w:br/>
      </w:r>
      <w:r>
        <w:rPr>
          <w:rFonts w:ascii="Times New Roman"/>
          <w:b w:val="false"/>
          <w:i w:val="false"/>
          <w:color w:val="000000"/>
          <w:sz w:val="28"/>
        </w:rPr>
        <w:t xml:space="preserve">
      Оценка акций организаций-резидентов Республики Казахстан, в отношении которых на момент их приобретения отсутствует активный рынок согласно критериям, определенным настоящим пунктом, осуществляется в соответствии с пунктом 9 настоящих Правил еженедельно по состоянию на конец первого рабочего дня недели. </w:t>
      </w:r>
      <w:r>
        <w:br/>
      </w:r>
      <w:r>
        <w:rPr>
          <w:rFonts w:ascii="Times New Roman"/>
          <w:b w:val="false"/>
          <w:i w:val="false"/>
          <w:color w:val="000000"/>
          <w:sz w:val="28"/>
        </w:rPr>
        <w:t xml:space="preserve">
      В случае если наличие активного рынка установлено в отношении акций, по которым </w:t>
      </w:r>
      <w:r>
        <w:br/>
      </w:r>
      <w:r>
        <w:rPr>
          <w:rFonts w:ascii="Times New Roman"/>
          <w:b w:val="false"/>
          <w:i w:val="false"/>
          <w:color w:val="000000"/>
          <w:sz w:val="28"/>
        </w:rPr>
        <w:t xml:space="preserve">
ранее активный рынок отсутствовал, данные акции далее оцениваются по справедливой стоимости еженедельно по состоянию на конец первого рабочего дня недели. </w:t>
      </w:r>
      <w:r>
        <w:br/>
      </w:r>
      <w:r>
        <w:rPr>
          <w:rFonts w:ascii="Times New Roman"/>
          <w:b w:val="false"/>
          <w:i w:val="false"/>
          <w:color w:val="000000"/>
          <w:sz w:val="28"/>
        </w:rPr>
        <w:t xml:space="preserve">
      В период отсутствия активного рынка стоимость акций, по которым ранее имелся активный рынок, определяется еженедельно по состоянию на конец первого рабочего дня недели путем корректировки текущей стоимости акций в сторону понижения на пять процентов до уровня покупной стоимости, если покупная стоимость является меньшей величиной по сравнению с последней справедливой стоимостью данных акций, до момента появления активного рынка в отношении данных акций. В случае если покупная стоимость данных акций является большей величиной по сравнению с их последней справедливой стоимостью, то они учитываются по последней справедливой стоимости до момента появления активного рынка в отношении данных акций. </w:t>
      </w:r>
      <w:r>
        <w:br/>
      </w:r>
      <w:r>
        <w:rPr>
          <w:rFonts w:ascii="Times New Roman"/>
          <w:b w:val="false"/>
          <w:i w:val="false"/>
          <w:color w:val="000000"/>
          <w:sz w:val="28"/>
        </w:rPr>
        <w:t xml:space="preserve">
      Фондовая биржа еженедельно не позднее 18.00 часов алматинского времени первого рабочего дня недели размещает на сайте в сети Интернет сведения касательно наличия или отсутствия активного рынка в отношении акций организаций-резидентов Республики Казахстан по состоянию на конец последнего рабочего дня предыдущей недели согласно приложению к настоящим Правилам."; </w:t>
      </w:r>
    </w:p>
    <w:bookmarkEnd w:id="2"/>
    <w:bookmarkStart w:name="z5" w:id="3"/>
    <w:p>
      <w:pPr>
        <w:spacing w:after="0"/>
        <w:ind w:left="0"/>
        <w:jc w:val="both"/>
      </w:pPr>
      <w:r>
        <w:rPr>
          <w:rFonts w:ascii="Times New Roman"/>
          <w:b w:val="false"/>
          <w:i w:val="false"/>
          <w:color w:val="000000"/>
          <w:sz w:val="28"/>
        </w:rPr>
        <w:t xml:space="preserve">
      дополнить пунктами 7-1, 7-2 следующего содержания: </w:t>
      </w:r>
      <w:r>
        <w:br/>
      </w:r>
      <w:r>
        <w:rPr>
          <w:rFonts w:ascii="Times New Roman"/>
          <w:b w:val="false"/>
          <w:i w:val="false"/>
          <w:color w:val="000000"/>
          <w:sz w:val="28"/>
        </w:rPr>
        <w:t xml:space="preserve">
      "7-1. Оценка финансовых инструментов, иных помимо акций организаций-резидентов Республики Казахстан, учитываемых как финансовые инструменты, предназначенные для торговли и имеющиеся в наличии для продажи, осуществляется в соответствии с Методикой еженедельно по состоянию на конец первого рабочего дня недели. </w:t>
      </w:r>
      <w:r>
        <w:br/>
      </w:r>
      <w:r>
        <w:rPr>
          <w:rFonts w:ascii="Times New Roman"/>
          <w:b w:val="false"/>
          <w:i w:val="false"/>
          <w:color w:val="000000"/>
          <w:sz w:val="28"/>
        </w:rPr>
        <w:t xml:space="preserve">
      7-2. Оценка финансовых инструментов, учитываемых как финансовые инструменты, предназначенные для торговли и имеющиеся в наличии для продажи, обращающихся на иностранных организованных рынках ценных бумаг, осуществляется еженедельно по состоянию на конец первого рабочего дня недели по справедливой стоимости."; </w:t>
      </w:r>
      <w:r>
        <w:br/>
      </w:r>
      <w:r>
        <w:rPr>
          <w:rFonts w:ascii="Times New Roman"/>
          <w:b w:val="false"/>
          <w:i w:val="false"/>
          <w:color w:val="000000"/>
          <w:sz w:val="28"/>
        </w:rPr>
        <w:t xml:space="preserve">
      дополнить приложением согласно приложению к настоящему постановлению. </w:t>
      </w:r>
    </w:p>
    <w:bookmarkEnd w:id="3"/>
    <w:bookmarkStart w:name="z6" w:id="4"/>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4"/>
    <w:bookmarkStart w:name="z7" w:id="5"/>
    <w:p>
      <w:pPr>
        <w:spacing w:after="0"/>
        <w:ind w:left="0"/>
        <w:jc w:val="both"/>
      </w:pPr>
      <w:r>
        <w:rPr>
          <w:rFonts w:ascii="Times New Roman"/>
          <w:b w:val="false"/>
          <w:i w:val="false"/>
          <w:color w:val="000000"/>
          <w:sz w:val="28"/>
        </w:rPr>
        <w:t xml:space="preserve">
      3. Порядок оценки акций организаций-резидентов Республики Казахстан, установленный абзацем тринадцатым пункта 1 настоящего постановления, не распространяется на случаи оценки акций организаций-резидентов Республики Казахстан, приобретенных до введения в действие настоящего постановления. Стоимость данных акций определяется в соответствии с Методикой оценки финансовых инструментов фондовой биржи на дату введения в действие настоящего постановления. </w:t>
      </w:r>
      <w:r>
        <w:br/>
      </w:r>
      <w:r>
        <w:rPr>
          <w:rFonts w:ascii="Times New Roman"/>
          <w:b w:val="false"/>
          <w:i w:val="false"/>
          <w:color w:val="000000"/>
          <w:sz w:val="28"/>
        </w:rPr>
        <w:t xml:space="preserve">
      При дальнейшей оценке до возникновения активного рынка стоимость данных акций не может быть ниже стоимости, указанной в абзаце первом настоящего пункта, за исключением случаев делистинга организатором торгов акций, эмитент которых не обладает минимальным уровнем рейтинговой оценки, либо снижения кредитного рейтинга эмитента акций ниже минимального уровня, при наступлении которых необходимо произвести обесценение данных ценных бумаг в соответствии с международными стандартами финансовой отчетности. </w:t>
      </w:r>
    </w:p>
    <w:bookmarkEnd w:id="5"/>
    <w:bookmarkStart w:name="z8" w:id="6"/>
    <w:p>
      <w:pPr>
        <w:spacing w:after="0"/>
        <w:ind w:left="0"/>
        <w:jc w:val="both"/>
      </w:pPr>
      <w:r>
        <w:rPr>
          <w:rFonts w:ascii="Times New Roman"/>
          <w:b w:val="false"/>
          <w:i w:val="false"/>
          <w:color w:val="000000"/>
          <w:sz w:val="28"/>
        </w:rPr>
        <w:t xml:space="preserve">
      4. Организатору торгов привести свои внутренние документы в соответствии с настоящим постановлением в срок до 1 января 2007 года. </w:t>
      </w:r>
    </w:p>
    <w:bookmarkEnd w:id="6"/>
    <w:bookmarkStart w:name="z9" w:id="7"/>
    <w:p>
      <w:pPr>
        <w:spacing w:after="0"/>
        <w:ind w:left="0"/>
        <w:jc w:val="both"/>
      </w:pPr>
      <w:r>
        <w:rPr>
          <w:rFonts w:ascii="Times New Roman"/>
          <w:b w:val="false"/>
          <w:i w:val="false"/>
          <w:color w:val="000000"/>
          <w:sz w:val="28"/>
        </w:rPr>
        <w:t xml:space="preserve">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накопительных пенсионных фондов и организатора торгов. </w:t>
      </w:r>
    </w:p>
    <w:bookmarkEnd w:id="7"/>
    <w:bookmarkStart w:name="z10" w:id="8"/>
    <w:p>
      <w:pPr>
        <w:spacing w:after="0"/>
        <w:ind w:left="0"/>
        <w:jc w:val="both"/>
      </w:pPr>
      <w:r>
        <w:rPr>
          <w:rFonts w:ascii="Times New Roman"/>
          <w:b w:val="false"/>
          <w:i w:val="false"/>
          <w:color w:val="000000"/>
          <w:sz w:val="28"/>
        </w:rPr>
        <w:t xml:space="preserve">
      6.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bookmarkEnd w:id="8"/>
    <w:bookmarkStart w:name="z11" w:id="9"/>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Бахмутову Е.Л. </w:t>
      </w:r>
    </w:p>
    <w:bookmarkEnd w:id="9"/>
    <w:p>
      <w:pPr>
        <w:spacing w:after="0"/>
        <w:ind w:left="0"/>
        <w:jc w:val="both"/>
      </w:pPr>
      <w:r>
        <w:rPr>
          <w:rFonts w:ascii="Times New Roman"/>
          <w:b w:val="false"/>
          <w:i/>
          <w:color w:val="000000"/>
          <w:sz w:val="28"/>
        </w:rPr>
        <w:t xml:space="preserve">       Председатель </w:t>
      </w:r>
    </w:p>
    <w:bookmarkStart w:name="z12"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27 октября 2006 года N 227   </w:t>
      </w:r>
    </w:p>
    <w:bookmarkEnd w:id="10"/>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оценки финансовых    </w:t>
      </w:r>
      <w:r>
        <w:br/>
      </w:r>
      <w:r>
        <w:rPr>
          <w:rFonts w:ascii="Times New Roman"/>
          <w:b w:val="false"/>
          <w:i w:val="false"/>
          <w:color w:val="000000"/>
          <w:sz w:val="28"/>
        </w:rPr>
        <w:t xml:space="preserve">
инструментов, находящихся в     </w:t>
      </w:r>
      <w:r>
        <w:br/>
      </w:r>
      <w:r>
        <w:rPr>
          <w:rFonts w:ascii="Times New Roman"/>
          <w:b w:val="false"/>
          <w:i w:val="false"/>
          <w:color w:val="000000"/>
          <w:sz w:val="28"/>
        </w:rPr>
        <w:t xml:space="preserve">
инвестиционных портфелях        </w:t>
      </w:r>
      <w:r>
        <w:br/>
      </w:r>
      <w:r>
        <w:rPr>
          <w:rFonts w:ascii="Times New Roman"/>
          <w:b w:val="false"/>
          <w:i w:val="false"/>
          <w:color w:val="000000"/>
          <w:sz w:val="28"/>
        </w:rPr>
        <w:t xml:space="preserve">
накопительных пенсионных фондов </w:t>
      </w:r>
    </w:p>
    <w:p>
      <w:pPr>
        <w:spacing w:after="0"/>
        <w:ind w:left="0"/>
        <w:jc w:val="both"/>
      </w:pPr>
      <w:r>
        <w:rPr>
          <w:rFonts w:ascii="Times New Roman"/>
          <w:b w:val="false"/>
          <w:i w:val="false"/>
          <w:color w:val="000000"/>
          <w:sz w:val="28"/>
        </w:rPr>
        <w:t xml:space="preserve">          Сведения касательно наличия или отсутствия активного рынка в </w:t>
      </w:r>
      <w:r>
        <w:br/>
      </w:r>
      <w:r>
        <w:rPr>
          <w:rFonts w:ascii="Times New Roman"/>
          <w:b w:val="false"/>
          <w:i w:val="false"/>
          <w:color w:val="000000"/>
          <w:sz w:val="28"/>
        </w:rPr>
        <w:t xml:space="preserve">
          отношении акций организаций-резидентов Республики Казахстан </w:t>
      </w:r>
      <w:r>
        <w:br/>
      </w:r>
      <w:r>
        <w:rPr>
          <w:rFonts w:ascii="Times New Roman"/>
          <w:b w:val="false"/>
          <w:i w:val="false"/>
          <w:color w:val="000000"/>
          <w:sz w:val="28"/>
        </w:rPr>
        <w:t xml:space="preserve">
                   по состоянию на "___" ________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33"/>
        <w:gridCol w:w="4233"/>
        <w:gridCol w:w="2073"/>
      </w:tblGrid>
      <w:tr>
        <w:trPr>
          <w:trHeight w:val="40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(с указанием ее вида и наименования </w:t>
            </w:r>
            <w:r>
              <w:br/>
            </w:r>
            <w:r>
              <w:rPr>
                <w:rFonts w:ascii="Times New Roman"/>
                <w:b w:val="false"/>
                <w:i w:val="false"/>
                <w:color w:val="000000"/>
                <w:sz w:val="20"/>
              </w:rPr>
              <w:t xml:space="preserve">
эмитента)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акции в торговой </w:t>
            </w:r>
            <w:r>
              <w:br/>
            </w:r>
            <w:r>
              <w:rPr>
                <w:rFonts w:ascii="Times New Roman"/>
                <w:b w:val="false"/>
                <w:i w:val="false"/>
                <w:color w:val="000000"/>
                <w:sz w:val="20"/>
              </w:rPr>
              <w:t xml:space="preserve">
системе организатора </w:t>
            </w:r>
            <w:r>
              <w:br/>
            </w:r>
            <w:r>
              <w:rPr>
                <w:rFonts w:ascii="Times New Roman"/>
                <w:b w:val="false"/>
                <w:i w:val="false"/>
                <w:color w:val="000000"/>
                <w:sz w:val="20"/>
              </w:rPr>
              <w:t xml:space="preserve">
торгов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Активный </w:t>
            </w:r>
            <w:r>
              <w:br/>
            </w:r>
            <w:r>
              <w:rPr>
                <w:rFonts w:ascii="Times New Roman"/>
                <w:b w:val="false"/>
                <w:i w:val="false"/>
                <w:color w:val="000000"/>
                <w:sz w:val="20"/>
              </w:rPr>
              <w:t xml:space="preserve">
рынок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есть/нет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