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8e027" w14:textId="1d8e0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общего водопользования на водных объектах Актюбинской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12 сентября 2006 года N 293. Зарегистрировано Департаментом юстиции Актюбинской области от 28 сентября 2006 года N 3188. Утратило силу решением Актюбинского областного маслихата от 14 июля 2010 года № 312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Актюбинского областного маслихата от 14.07.2010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пункт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общего водопользования на водных объектах Актюбинской области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первого заместителя акима области Умурзакова И.К., постоянную комиссию областного маслихата по аграрным вопросам, экологии и природопользованию (Курмангазин Е.А.).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маслихата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2006 года N 293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общего водопользования на водных объектах Актюбинской области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общего водопользования разработаны на основании подпункта 1)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общему водопользованию относится пользование водными объектами: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заборе воды из поверхностных источников без применения технических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рекреационных целях, массового отдыха, туризма и спортивных целей, за исключением водных объектов представляющих потенциальную селевую опасность;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плавания на гребных и парусных судах;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для водопоя скота.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Общее водопользование может осуществляться как на водных объектах общего водопользования, так и на водных объектах, не состоящих в общем пользовании, и не требующих наличия разрешений.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Настоящие Правила определяют порядок установления местными представительными органами городов (областного значения и районов) Правил общего водопользования (далее - Правила) с учетом особенностей региональных условий и обязательны для исполнения всеми юридическими и физическими лицами независимо от формы собственности и гражданства.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целях охраны жизни и здоровья граждан местные исполнительные органы по согласованию с органами санитарно-эпидемиологического надзора и органами, осуществляющими деятельность в области ветеринарии, устанавливают места, где запрещены купание, забор воды для питьевых и бытовых нужд, водопой скота, а также определяют иные условия общего водопользования на водных объектах, расположенных на территории соответствующего местного органа самоуправления. 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Обеспечение безопасности граждан на водах, обязанности и ответственность владельцев водных объектов, водопользователей и организаций (независимо от формы собственности), определяются действующим законодательством Республики Казахстан. 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Общее водопользование при особых условиях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Использование отдельных водных объектов или их частей может быть ограничено, приостановлено или запрещено в целях обеспечения обороны страны и безопасности государства, охраны здоровья населения, окружающей природной среды и историко-культурного наследия, прав и законных интересов других лиц в соответствии с законодательством Республики Казахстан.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объявления условий или запрета общего водопользования водопользователь, осуществляющий обособленное или совместное водопользование, представляет в местные представительные органы городов (областного значения и районов) заявление, в котором обосновывается необходимость их принятия.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Затраты по установлению информационных знаков по запрещению или ограничению общего водопользования несут физические и юридические лица, водные объекты которым предоставлены для обособленного или совместного пользования.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 незакрепленных водных объектах установка запретительных знаков, плакатов с предупреждениями о размерах штрафов за нарушение Правил обеспечиваются местными исполнительными органами.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Использование водных объектов в порядке общего водопользования для водопоя скота допускается вне зоны санитарной охраны источников питьевого водоснабжения и при наличии устройств, предотвращающих загрязнение и засорение водных объектов. В противном случае, местные исполнительные органы проводят мероприятия по обустройству водопойных площадок.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 водных объектах, признанных местами обитания диких водоплавающих птиц, ценных видов пушных зверей, рыбных ресурсов и других водных животных, общее водопользование возможно при согласовании с предприятиями и организациями охотничьего и рыбного хозяйства с учетом требований комплексного использования вод.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Ограничение движения гребных и парусных судов, осуществляемое с целью соблюдения безопасного плавания, регламентируется действующим законодательством Республики Казахстан.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 запрещении купания и других условиях осуществления общего водопользования население оповещается через средства массовой информации, специальными информационными знаками или иными способами.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