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8a31f" w14:textId="3f8a3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XVII сессии Карагандинского областного Маслихата от 2 декабря 2005 года N 233 "Об областном бюджете на 2006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XXIII сессии Карагандинского областного маслихата от 5 октября 2006 года N 344. Зарегистрировано Департаментом юстиции Карагандинской области 12 октября 2006 года за N 1818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В соответствии с Бюджетным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Казахстан,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 местном государственном управлении в Республике Казахстан", областной Маслихат РЕШИЛ: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</w:t>
      </w:r>
      <w:r>
        <w:rPr>
          <w:rFonts w:ascii="Times New Roman"/>
          <w:b w:val="false"/>
          <w:i w:val="false"/>
          <w:color w:val="000000"/>
          <w:sz w:val="28"/>
        </w:rPr>
        <w:t>
 XVII сессии Карагандинского областного Маслихата от 2 декабря 2005 года N 233 "Об областном бюджете на 2006 год" (зарегистрировано в Реестре государственной регистрации нормативных правовых актов за N 1804), опубликовано в газетах "Орталық Қазақстан" от 10 декабря 2005 года N 245-246 (19914), "Индустриальная Караганда" от 13 декабря 2005 года N 149 (20232), внесены изменения и дополнения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 XVIII сессии Карагандинского областного Маслихата от 27 декабря 2005 года N 272 "О внесении изменений и дополнений в решение XVII сессии Карагандинского областного Маслихата от 2 декабря 2005 года N 233 "Об областном бюджете на 2006 год" (зарегистрировано в Реестре государственной регистрации нормативных правовых актов за N 1809), опубликовано в газетах "Орталық Қазақстан" от 17 января 2006 года N 11 (19938), "Индустриальная Караганда" от 17 января 2006 года N 7 (20246),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 XIX сессии Карагандинского областного Маслихата от 2 марта 2006 года N 291 "О внесении изменений и дополнений в решение XVII сессии Карагандинского областного Маслихата от 2 декабря 2005 года N 233 "Об областном бюджете на 2006 год" (зарегистрировано в Реестре государственной регистрации нормативных правовых актов за N 1811), опубликовано в газетах "Орталық Қазақстан" от 21 марта 2006 года N 55-56 (19983), "Индустриальная Караганда" от 21 марта 2006 года N 37 (20273),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 XX сессии Карагандинского областного Маслихата от 16 марта 2006 года N 298 "О внесении изменений и дополнений в решение XVII сессии Карагандинского областного Маслихата от 2 декабря 2005 года N 233 "Об областном бюджете на 2006 год" (зарегистрировано в Реестре государственной регистрации нормативных правовых актов за N 1812), опубликовано в газетах "Орталық Қазақстан" от 11 апреля 2006 года N 70 (19997), "Индустриальная Караганда" от 11 апреля 2006 года N 43 (20282),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 XXI сессии Карагандинского областного Маслихата от 3 июня 2006 года N 314 "О внесении изменений и дополнений в решение XVII сессии Карагандинского областного Маслихата от 2 декабря 2005 года N 233 "Об областном бюджете на 2006 год" (зарегистрировано в Реестре государственной регистрации нормативных правовых актов за N 1815), опубликовано в газетах "Орталық Қазақстан" от 20 июня 2006 года N 120 (20047), "Индустриальная Караганда" от 22 июня 2006 года N 77 (20313), от 24 июня 2006 года N 75 (20314), от 27 июня 2006 года N 76 (20315),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 XXII сессии Карагандинского областного Маслихата от 5 июля 2006 года N 322 "О внесении изменений и дополнений в решение XVII сессии Карагандинского областного Маслихата от 2 декабря 2005 года N 233 "Об областном бюджете на 2006 год" (зарегистрировано в Реестре государственной регистрации нормативных правовых актов за N 1816), опубликовано в газетах "Орталық Қазақстан" от 18 июля 2006 года N 140 (20067), "Индустриальная Караганда" от 20 июля 2006 года N 86 (20325), от 22 июля 2006 года N 87 (20326), следующие изменения и дополнения: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1) в пункте 1: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в подпункте 1):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"44879992" заменить цифрами "45912223";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"15643276" заменить цифрами "16314770";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"50331" заменить цифрами "82438";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"29186385" заменить цифрами "29515015";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в подпункте 2):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"45012080" заменить цифрами "45994311";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в подпункте 3):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"132088" заменить цифрами "82088";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в подпункте 8):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"-26745" заменить цифрами "23255";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2) в пункте 3-1: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"8501400" заменить цифрами "8639678";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"19640" заменить цифрами "14194";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"17492" заменить цифрами "12046";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"523531" заменить цифрами "601143";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"41670" заменить цифрами "42924";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"61764" заменить цифрами "77764";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"120" заменить цифрами "34578";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"117000" заменить цифрами "142900";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"28548" заменить цифрами "84362";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"186090" заменить цифрами "202100";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"31125" заменить цифрами "29127";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"75120" заменить цифрами "74175";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"47844" заменить цифрами "56508";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"1053166" заменить цифрами "1051866";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"41898" заменить цифрами "42555";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"703234" заменить цифрами "697124";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3) дополнить пунктом 3-5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"3-5. Учесть, что в составе доходов областного бюджета предусмотрены целевые текущие трансферты на оснащение учебным оборудованием кабинетов физики, химии, биологии в государственных учреждениях среднего общего образования в сумме 190352 тысяч тенге.";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4) в пункте 10: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"596577" заменить цифрами "544811";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5) пункт 15-7 изложить в новой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"15-7. Учесть, что в составе расходов областного бюджета на 2006 год предусмотрены целевые текущие трансферты и трансферты на развитие бюджету города Шахтинск: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на развитие теплоснабжения в сумме 390000 тысяч тенге;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на капитальный ремонт и материально-техническое оснащение объектов образования в сумме 118428 тысяч тенге;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на проведение капитального ремонта и материально-техническое обеспечение объектов культуры в сумме 38696 тысяч тенге;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на разработку проектно-сметной документации для проведения капитального ремонта объекта спорта в сумме 500 тысяч тенге;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на ремонт дорог в сумме 67560 тысяч тенге;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на восстановление освещения улиц в сумме 29396 тысяч тенге;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на развитие жилищно-коммунального хозяйства в сумме 10000 тысяч тенге;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на уборку строительных конструкций разрушенных жилых домов в сумме 14000 тысяч тенге;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6) дополнить пунктами 15-9, 15-10, 15-11, 15-12, 15-13, 15-14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"15-9. Учесть, что в составе расходов областного бюджета на 2006 год предусмотрены целевые текущие трансферты в сумме 541775 тысяч тенге на компенсацию потерь доходной части бюджета города Жезказган.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15-10. Учесть, что в составе расходов областного бюджета на 2006 год предусмотрены целевые текущие трансферты бюджету Жанааркинского района на материально-техническое оснащение детских дошкольных учреждений в сумме 7500 тысяч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15-11. Учесть, что в составе расходов областного бюджета на 2006 год предусмотрены целевые текущие трансферты бюджету Каркаралинского района на разработку проектно-сметной документации для проведения капитального ремонта объекта культуры поселка Карагайлы в сумме 2000 тысяч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15-12. Учесть, что в составе расходов областного бюджета на 2006 год предусмотрены целевые текущие трансферты на оценку технического состояния объектов образования города Приозерск в сумме 3629 тысяч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15-13. Учесть, что в составе расходов областного бюджета на 2006 год предусмотрены целевые текущие трансферты бюджетам районов и городов областного значения: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на оснащение учебным оборудованием кабинетов физики, химии, биологии в государственных учреждениях среднего общего образования согласно приложению 7-17 к настоящему решению;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создание лингафонных и мультимедийных кабинетов для государственных учреждений среднего общего образования согласно приложению 7-18 к настоящему решению.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15-14. Учесть, что в составе расходов областного бюджета на 2006 год предусмотрены целевые текущие трансферты бюджетам районов и городов областного значения на внедрение системы электронного документооборота согласно приложению 7-19 к настоящему решению.";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7) в пункте 16: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"218975" заменить цифрами "118975";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"118045" заменить цифрами "58045";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"100930" заменить цифрами "60930";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8) пункт 19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9) приложения 1, 7-13, 7-15 к указанному решению изложить в новой редакции согласно приложениям 1, 2, 3 к настоящему решению;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10) дополнить приложениями 7-17, 7-18, 7-19 согласно приложениям 4, 5, 6 к настоящему решению.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2. Настоящее решение вводится в действие с 1 января 2006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сессии                               Ш.Мамалинов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Секретарь областного Маслихата                    К.Медиев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XXIII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октября 2006 года N 344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XVII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декабря 2005 года N 233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Областной бюджет на 2006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1253"/>
        <w:gridCol w:w="1453"/>
        <w:gridCol w:w="7973"/>
        <w:gridCol w:w="2253"/>
      </w:tblGrid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
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I. Доходы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45912223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16314770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1087185
</w:t>
            </w:r>
          </w:p>
        </w:tc>
      </w:tr>
      <w:tr>
        <w:trPr>
          <w:trHeight w:val="3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1087185
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13988735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13988735
</w:t>
            </w:r>
          </w:p>
        </w:tc>
      </w:tr>
      <w:tr>
        <w:trPr>
          <w:trHeight w:val="36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1238850
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1238850
</w:t>
            </w:r>
          </w:p>
        </w:tc>
      </w:tr>
      <w:tr>
        <w:trPr>
          <w:trHeight w:val="34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82438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36918
</w:t>
            </w:r>
          </w:p>
        </w:tc>
      </w:tr>
      <w:tr>
        <w:trPr>
          <w:trHeight w:val="64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15160
</w:t>
            </w:r>
          </w:p>
        </w:tc>
      </w:tr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кредитам, выданным из государственного бюджета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21758
</w:t>
            </w:r>
          </w:p>
        </w:tc>
      </w:tr>
      <w:tr>
        <w:trPr>
          <w:trHeight w:val="126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 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43499
</w:t>
            </w:r>
          </w:p>
        </w:tc>
      </w:tr>
      <w:tr>
        <w:trPr>
          <w:trHeight w:val="12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 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43499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
</w:t>
            </w:r>
          </w:p>
        </w:tc>
      </w:tr>
      <w:tr>
        <w:trPr>
          <w:trHeight w:val="34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официальных трансфертов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29515015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10928505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10928505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18586510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18586510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973"/>
        <w:gridCol w:w="1053"/>
        <w:gridCol w:w="1253"/>
        <w:gridCol w:w="7713"/>
        <w:gridCol w:w="213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
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II. Затраты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45994311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Государственные услуги общего характера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1223694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370320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38580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маслихата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38580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331740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акима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281740
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41500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744711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финансов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744711
</w:t>
            </w:r>
          </w:p>
        </w:tc>
      </w:tr>
      <w:tr>
        <w:trPr>
          <w:trHeight w:val="6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финансов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93549
</w:t>
            </w:r>
          </w:p>
        </w:tc>
      </w:tr>
      <w:tr>
        <w:trPr>
          <w:trHeight w:val="6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выдаче разовых талонов и обеспечение полноты сбора сумм от реализации разовых талонов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41241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приватизации коммунальной собственности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
</w:t>
            </w:r>
          </w:p>
        </w:tc>
      </w:tr>
      <w:tr>
        <w:trPr>
          <w:trHeight w:val="6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
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594221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108663
</w:t>
            </w:r>
          </w:p>
        </w:tc>
      </w:tr>
      <w:tr>
        <w:trPr>
          <w:trHeight w:val="6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экономики и бюджетного планирования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108663
</w:t>
            </w:r>
          </w:p>
        </w:tc>
      </w:tr>
      <w:tr>
        <w:trPr>
          <w:trHeight w:val="6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экономики и бюджетного планирования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108663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Оборона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131846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12848
</w:t>
            </w:r>
          </w:p>
        </w:tc>
      </w:tr>
      <w:tr>
        <w:trPr>
          <w:trHeight w:val="9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по мобилизационной подготовке, гражданской обороне и организации предупреждения и ликвидации аварий и стихийных бедствий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12848
</w:t>
            </w:r>
          </w:p>
        </w:tc>
      </w:tr>
      <w:tr>
        <w:trPr>
          <w:trHeight w:val="6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12848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118998
</w:t>
            </w:r>
          </w:p>
        </w:tc>
      </w:tr>
      <w:tr>
        <w:trPr>
          <w:trHeight w:val="9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по мобилизационной подготовке, гражданской обороне и организации предупреждения и ликвидации аварий и стихийных бедствий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118998
</w:t>
            </w:r>
          </w:p>
        </w:tc>
      </w:tr>
      <w:tr>
        <w:trPr>
          <w:trHeight w:val="12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по мобилизационной подготовке, гражданской обороне и организации предупреждения и ликвидации аварий и стихийных бедствий 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30008
</w:t>
            </w:r>
          </w:p>
        </w:tc>
      </w:tr>
      <w:tr>
        <w:trPr>
          <w:trHeight w:val="6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34351
</w:t>
            </w:r>
          </w:p>
        </w:tc>
      </w:tr>
      <w:tr>
        <w:trPr>
          <w:trHeight w:val="6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54639
</w:t>
            </w:r>
          </w:p>
        </w:tc>
      </w:tr>
      <w:tr>
        <w:trPr>
          <w:trHeight w:val="6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3312602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3312602
</w:t>
            </w:r>
          </w:p>
        </w:tc>
      </w:tr>
      <w:tr>
        <w:trPr>
          <w:trHeight w:val="6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3312602
</w:t>
            </w:r>
          </w:p>
        </w:tc>
      </w:tr>
      <w:tr>
        <w:trPr>
          <w:trHeight w:val="6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внутренних дел, финансируемого из областного бюджета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3186106
</w:t>
            </w:r>
          </w:p>
        </w:tc>
      </w:tr>
      <w:tr>
        <w:trPr>
          <w:trHeight w:val="6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 обеспечение общественной безопасности на территории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125377
</w:t>
            </w:r>
          </w:p>
        </w:tc>
      </w:tr>
      <w:tr>
        <w:trPr>
          <w:trHeight w:val="6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5897131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общее, основное общее, среднее общее образование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2295656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(Отдел) физической культуры и спорта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803719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680316
</w:t>
            </w:r>
          </w:p>
        </w:tc>
      </w:tr>
      <w:tr>
        <w:trPr>
          <w:trHeight w:val="6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123403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1491937
</w:t>
            </w:r>
          </w:p>
        </w:tc>
      </w:tr>
      <w:tr>
        <w:trPr>
          <w:trHeight w:val="6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534597
</w:t>
            </w:r>
          </w:p>
        </w:tc>
      </w:tr>
      <w:tr>
        <w:trPr>
          <w:trHeight w:val="9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областных организаций образования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13998
</w:t>
            </w:r>
          </w:p>
        </w:tc>
      </w:tr>
      <w:tr>
        <w:trPr>
          <w:trHeight w:val="6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325151
</w:t>
            </w:r>
          </w:p>
        </w:tc>
      </w:tr>
      <w:tr>
        <w:trPr>
          <w:trHeight w:val="6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 и внешкольных мероприятий областного масштаба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13254
</w:t>
            </w:r>
          </w:p>
        </w:tc>
      </w:tr>
      <w:tr>
        <w:trPr>
          <w:trHeight w:val="12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 районов (городов областного значения) на оснащение учебным оборудованием кабинетов физики, химии, биологии в государственных учреждениях среднего общего образования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181890
</w:t>
            </w:r>
          </w:p>
        </w:tc>
      </w:tr>
      <w:tr>
        <w:trPr>
          <w:trHeight w:val="12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 районов (городов областного значения) на обеспечение содержания типовых штатов государственных учреждений общего среднего образования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261827
</w:t>
            </w:r>
          </w:p>
        </w:tc>
      </w:tr>
      <w:tr>
        <w:trPr>
          <w:trHeight w:val="12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 районов (городов областного значения) на подключение к Интернету и оплату трафика государственных учреждений среднего общего образования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32817
</w:t>
            </w:r>
          </w:p>
        </w:tc>
      </w:tr>
      <w:tr>
        <w:trPr>
          <w:trHeight w:val="15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 районов (городов областного значения) на приобретение и доставку учебников и учебно-методических комплексов для обнавления библиотечных фондов государственных учреждений среднего общего образования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66227
</w:t>
            </w:r>
          </w:p>
        </w:tc>
      </w:tr>
      <w:tr>
        <w:trPr>
          <w:trHeight w:val="12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создание лингафонных и мультимедийных кабинетов для государственных учреждений среднего общего образования  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55814
</w:t>
            </w:r>
          </w:p>
        </w:tc>
      </w:tr>
      <w:tr>
        <w:trPr>
          <w:trHeight w:val="9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 районов (городов областного значения) на организацию питания, проживания и подвоза детей к пунктам тестирования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профессиональное образование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1006997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1006997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профессиональное образование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1006997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профессиональное образование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1005092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75735
</w:t>
            </w:r>
          </w:p>
        </w:tc>
      </w:tr>
      <w:tr>
        <w:trPr>
          <w:trHeight w:val="6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75735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929357
</w:t>
            </w:r>
          </w:p>
        </w:tc>
      </w:tr>
      <w:tr>
        <w:trPr>
          <w:trHeight w:val="6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929357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профессиональное образование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115608
</w:t>
            </w:r>
          </w:p>
        </w:tc>
      </w:tr>
      <w:tr>
        <w:trPr>
          <w:trHeight w:val="6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24177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24177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76391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76391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1473778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420039
</w:t>
            </w:r>
          </w:p>
        </w:tc>
      </w:tr>
      <w:tr>
        <w:trPr>
          <w:trHeight w:val="6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образования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42043
</w:t>
            </w:r>
          </w:p>
        </w:tc>
      </w:tr>
      <w:tr>
        <w:trPr>
          <w:trHeight w:val="9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13923
</w:t>
            </w:r>
          </w:p>
        </w:tc>
      </w:tr>
      <w:tr>
        <w:trPr>
          <w:trHeight w:val="6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21113
</w:t>
            </w:r>
          </w:p>
        </w:tc>
      </w:tr>
      <w:tr>
        <w:trPr>
          <w:trHeight w:val="9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 районов (городов областного значения) на содержание вновь водимых объектов образования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213403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129557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1053739
</w:t>
            </w:r>
          </w:p>
        </w:tc>
      </w:tr>
      <w:tr>
        <w:trPr>
          <w:trHeight w:val="9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образования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178430
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875309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16992441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5605224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5605224
</w:t>
            </w:r>
          </w:p>
        </w:tc>
      </w:tr>
      <w:tr>
        <w:trPr>
          <w:trHeight w:val="9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по направлению специалистов первичной медико-санитарной помощи и организаций здравоохранения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5605224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1078882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272043
</w:t>
            </w:r>
          </w:p>
        </w:tc>
      </w:tr>
      <w:tr>
        <w:trPr>
          <w:trHeight w:val="6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 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106080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материнства и детства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151107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14175
</w:t>
            </w:r>
          </w:p>
        </w:tc>
      </w:tr>
      <w:tr>
        <w:trPr>
          <w:trHeight w:val="6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тест-систем для проведения дозорного эпидемиологического надзора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
</w:t>
            </w:r>
          </w:p>
        </w:tc>
      </w:tr>
      <w:tr>
        <w:trPr>
          <w:trHeight w:val="6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государственного санитарно-эпидемиологического надзора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802389
</w:t>
            </w:r>
          </w:p>
        </w:tc>
      </w:tr>
      <w:tr>
        <w:trPr>
          <w:trHeight w:val="6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государственного санитарно-эпидемиологического надзора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331867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Санитарно-эпидемиологическое благополучие населения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374215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эпидемиями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
</w:t>
            </w:r>
          </w:p>
        </w:tc>
      </w:tr>
      <w:tr>
        <w:trPr>
          <w:trHeight w:val="9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 других медицинских иммунобиологических препаратов для проведения иммунопрофилактики населения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95655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санитарно-эпидемиологической службы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3619393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3619393
</w:t>
            </w:r>
          </w:p>
        </w:tc>
      </w:tr>
      <w:tr>
        <w:trPr>
          <w:trHeight w:val="9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социально-значимыми заболеваниями и заболеваниями, представляющими опасность для окружающих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3156646
</w:t>
            </w:r>
          </w:p>
        </w:tc>
      </w:tr>
      <w:tr>
        <w:trPr>
          <w:trHeight w:val="6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 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56508
</w:t>
            </w:r>
          </w:p>
        </w:tc>
      </w:tr>
      <w:tr>
        <w:trPr>
          <w:trHeight w:val="6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161815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онкологических больных химиопрепаратами  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210787
</w:t>
            </w:r>
          </w:p>
        </w:tc>
      </w:tr>
      <w:tr>
        <w:trPr>
          <w:trHeight w:val="12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33637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4613567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4613567
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первичной медико-санитарной помощи населению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3786507
</w:t>
            </w:r>
          </w:p>
        </w:tc>
      </w:tr>
      <w:tr>
        <w:trPr>
          <w:trHeight w:val="12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827060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757780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757780
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и неотложной помощи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723726
</w:t>
            </w:r>
          </w:p>
        </w:tc>
      </w:tr>
      <w:tr>
        <w:trPr>
          <w:trHeight w:val="6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в чрезвычайных ситуациях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34054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1317595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89457
</w:t>
            </w:r>
          </w:p>
        </w:tc>
      </w:tr>
      <w:tr>
        <w:trPr>
          <w:trHeight w:val="6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здравоохранения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69609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6867
</w:t>
            </w:r>
          </w:p>
        </w:tc>
      </w:tr>
      <w:tr>
        <w:trPr>
          <w:trHeight w:val="6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информационно-аналитических центров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12981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1228138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здравоохранения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1228138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Социальная помощь и социальное 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1649997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1077403
</w:t>
            </w:r>
          </w:p>
        </w:tc>
      </w:tr>
      <w:tr>
        <w:trPr>
          <w:trHeight w:val="6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координации занятости и социальных программ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495050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престарелых и инвалидов общего типа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495050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510525
</w:t>
            </w:r>
          </w:p>
        </w:tc>
      </w:tr>
      <w:tr>
        <w:trPr>
          <w:trHeight w:val="6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510525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71828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социального обеспечения 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71828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507371
</w:t>
            </w:r>
          </w:p>
        </w:tc>
      </w:tr>
      <w:tr>
        <w:trPr>
          <w:trHeight w:val="6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координации занятости и социальных программ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507371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105825
</w:t>
            </w:r>
          </w:p>
        </w:tc>
      </w:tr>
      <w:tr>
        <w:trPr>
          <w:trHeight w:val="9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 районов (городов областного значения) на материальное обеспечение детей-инвалидов, воспитывающихся и обучающихся на дому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10542
</w:t>
            </w:r>
          </w:p>
        </w:tc>
      </w:tr>
      <w:tr>
        <w:trPr>
          <w:trHeight w:val="15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 районов (городов областного значения) на компенсацию повышения тарифа абонентской платы за телефон социально-защищаемым гражданам, являющимся абонентами городских сетей телекоммуникаций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
</w:t>
            </w:r>
          </w:p>
        </w:tc>
      </w:tr>
      <w:tr>
        <w:trPr>
          <w:trHeight w:val="9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для выплаты государственных пособий на детей до 18 лет из малообеспеченных семей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340600
</w:t>
            </w:r>
          </w:p>
        </w:tc>
      </w:tr>
      <w:tr>
        <w:trPr>
          <w:trHeight w:val="15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обеспечение нуждающихся инвалидов специальными гигиеническими средствами и предоставление услуг специалистами жестового языка, индивидуальными помощниками в соответсвии с индивидуальной программой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49454
</w:t>
            </w:r>
          </w:p>
        </w:tc>
      </w:tr>
      <w:tr>
        <w:trPr>
          <w:trHeight w:val="6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65223
</w:t>
            </w:r>
          </w:p>
        </w:tc>
      </w:tr>
      <w:tr>
        <w:trPr>
          <w:trHeight w:val="6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координации занятости и социальных программ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65223
</w:t>
            </w:r>
          </w:p>
        </w:tc>
      </w:tr>
      <w:tr>
        <w:trPr>
          <w:trHeight w:val="6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координации занятости и социальных  программ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65132
</w:t>
            </w:r>
          </w:p>
        </w:tc>
      </w:tr>
      <w:tr>
        <w:trPr>
          <w:trHeight w:val="6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1417500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1317500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1317500
</w:t>
            </w:r>
          </w:p>
        </w:tc>
      </w:tr>
      <w:tr>
        <w:trPr>
          <w:trHeight w:val="9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жилья государственного коммунального жилищного фонда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387500
</w:t>
            </w:r>
          </w:p>
        </w:tc>
      </w:tr>
      <w:tr>
        <w:trPr>
          <w:trHeight w:val="9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и обустройство инженерно-коммуникационной инфраструктуры 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930000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9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бюджету района (города областного значения) на поддержание инфраструктуры города Приозерска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Культура, спорт, туризм и информационное пространство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2122846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1023520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культуры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774222
</w:t>
            </w:r>
          </w:p>
        </w:tc>
      </w:tr>
      <w:tr>
        <w:trPr>
          <w:trHeight w:val="6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культуры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27990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116419
</w:t>
            </w:r>
          </w:p>
        </w:tc>
      </w:tr>
      <w:tr>
        <w:trPr>
          <w:trHeight w:val="6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129481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459636
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40696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249298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249298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602723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(Отдел) физической культуры и спорта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525730
</w:t>
            </w:r>
          </w:p>
        </w:tc>
      </w:tr>
      <w:tr>
        <w:trPr>
          <w:trHeight w:val="6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(Отдела) физической культуры и спорта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25240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16258
</w:t>
            </w:r>
          </w:p>
        </w:tc>
      </w:tr>
      <w:tr>
        <w:trPr>
          <w:trHeight w:val="9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483732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76993
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физической культуры и спорта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76993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395667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(Отдел) архивов и документации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135983
</w:t>
            </w:r>
          </w:p>
        </w:tc>
      </w:tr>
      <w:tr>
        <w:trPr>
          <w:trHeight w:val="6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(Отдела) архивов и документации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14488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121495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культуры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78537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78537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внутренней политики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147500
</w:t>
            </w:r>
          </w:p>
        </w:tc>
      </w:tr>
      <w:tr>
        <w:trPr>
          <w:trHeight w:val="6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средства массовой информации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147500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по развитию языков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14147
</w:t>
            </w:r>
          </w:p>
        </w:tc>
      </w:tr>
      <w:tr>
        <w:trPr>
          <w:trHeight w:val="6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народов Казахстана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
</w:t>
            </w:r>
          </w:p>
        </w:tc>
      </w:tr>
      <w:tr>
        <w:trPr>
          <w:trHeight w:val="6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предпринимательства и промышленности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
</w:t>
            </w:r>
          </w:p>
        </w:tc>
      </w:tr>
      <w:tr>
        <w:trPr>
          <w:trHeight w:val="6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96336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внутренней политики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96336
</w:t>
            </w:r>
          </w:p>
        </w:tc>
      </w:tr>
      <w:tr>
        <w:trPr>
          <w:trHeight w:val="6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внутренней политики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64345
</w:t>
            </w:r>
          </w:p>
        </w:tc>
      </w:tr>
      <w:tr>
        <w:trPr>
          <w:trHeight w:val="6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31991
</w:t>
            </w:r>
          </w:p>
        </w:tc>
      </w:tr>
      <w:tr>
        <w:trPr>
          <w:trHeight w:val="12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1789107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656589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сельского хозяйства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656589
</w:t>
            </w:r>
          </w:p>
        </w:tc>
      </w:tr>
      <w:tr>
        <w:trPr>
          <w:trHeight w:val="6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сельского хозяйства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41308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развития семеноводства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42924
</w:t>
            </w:r>
          </w:p>
        </w:tc>
      </w:tr>
      <w:tr>
        <w:trPr>
          <w:trHeight w:val="6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процедур банкротства сельскохозяйственных организаций, не находящихся в республиканской собственности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
</w:t>
            </w:r>
          </w:p>
        </w:tc>
      </w:tr>
      <w:tr>
        <w:trPr>
          <w:trHeight w:val="9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товарно-материальных ценностей, необходимых для проведения весенне-полевых и уборочных работ 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280000
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развития животноводства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77764
</w:t>
            </w:r>
          </w:p>
        </w:tc>
      </w:tr>
      <w:tr>
        <w:trPr>
          <w:trHeight w:val="6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повышения урожайности и качества производимых сельскохозяйственных культур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34578
</w:t>
            </w:r>
          </w:p>
        </w:tc>
      </w:tr>
      <w:tr>
        <w:trPr>
          <w:trHeight w:val="12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передаваемые административные функции в рамках разграничения полномочий между уровнями государственного управления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12480
</w:t>
            </w:r>
          </w:p>
        </w:tc>
      </w:tr>
      <w:tr>
        <w:trPr>
          <w:trHeight w:val="6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продуктивности и качества продукции животноводства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142900
</w:t>
            </w:r>
          </w:p>
        </w:tc>
      </w:tr>
      <w:tr>
        <w:trPr>
          <w:trHeight w:val="6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22977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704518
</w:t>
            </w:r>
          </w:p>
        </w:tc>
      </w:tr>
      <w:tr>
        <w:trPr>
          <w:trHeight w:val="6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природных ресурсов и регулирования природопользования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 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697124
</w:t>
            </w:r>
          </w:p>
        </w:tc>
      </w:tr>
      <w:tr>
        <w:trPr>
          <w:trHeight w:val="6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697124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77220
</w:t>
            </w:r>
          </w:p>
        </w:tc>
      </w:tr>
      <w:tr>
        <w:trPr>
          <w:trHeight w:val="6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природных ресурсов и регулирования природопользования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77220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77220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309879
</w:t>
            </w:r>
          </w:p>
        </w:tc>
      </w:tr>
      <w:tr>
        <w:trPr>
          <w:trHeight w:val="6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природных ресурсов и регулирования природопользования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142986
</w:t>
            </w:r>
          </w:p>
        </w:tc>
      </w:tr>
      <w:tr>
        <w:trPr>
          <w:trHeight w:val="6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природных ресурсов и регулирования природопользования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27108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охране окружающей среды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107087
</w:t>
            </w:r>
          </w:p>
        </w:tc>
      </w:tr>
      <w:tr>
        <w:trPr>
          <w:trHeight w:val="6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8791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166893
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166893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40901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40901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земельных отношений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18457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</w:tr>
      <w:tr>
        <w:trPr>
          <w:trHeight w:val="12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передаваемые административные функции в рамках разграничения полномочий между уровнями государственного управления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22194
</w:t>
            </w:r>
          </w:p>
        </w:tc>
      </w:tr>
      <w:tr>
        <w:trPr>
          <w:trHeight w:val="6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1163193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1163193
</w:t>
            </w:r>
          </w:p>
        </w:tc>
      </w:tr>
      <w:tr>
        <w:trPr>
          <w:trHeight w:val="6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государственного архитектурно-строительного контроля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22752
</w:t>
            </w:r>
          </w:p>
        </w:tc>
      </w:tr>
      <w:tr>
        <w:trPr>
          <w:trHeight w:val="6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государственного архитектурно-строительного контроля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22752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1119622
</w:t>
            </w:r>
          </w:p>
        </w:tc>
      </w:tr>
      <w:tr>
        <w:trPr>
          <w:trHeight w:val="6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(Управление) строительства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35416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1084206
</w:t>
            </w:r>
          </w:p>
        </w:tc>
      </w:tr>
      <w:tr>
        <w:trPr>
          <w:trHeight w:val="6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архитектуры и градостроительства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20819
</w:t>
            </w:r>
          </w:p>
        </w:tc>
      </w:tr>
      <w:tr>
        <w:trPr>
          <w:trHeight w:val="6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(Управление) архитектуры и градостроительства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20819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Транспорт и коммуникации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2768685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624841
</w:t>
            </w:r>
          </w:p>
        </w:tc>
      </w:tr>
      <w:tr>
        <w:trPr>
          <w:trHeight w:val="6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пассажирского транспорта и автомобильных дорог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624841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624841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2143844
</w:t>
            </w:r>
          </w:p>
        </w:tc>
      </w:tr>
      <w:tr>
        <w:trPr>
          <w:trHeight w:val="6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пассажирского транспорта и автомобильных дорог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2143844
</w:t>
            </w:r>
          </w:p>
        </w:tc>
      </w:tr>
      <w:tr>
        <w:trPr>
          <w:trHeight w:val="6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пассажирского транспорта и автомобильных дорог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39168
</w:t>
            </w:r>
          </w:p>
        </w:tc>
      </w:tr>
      <w:tr>
        <w:trPr>
          <w:trHeight w:val="6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пассажирских перевозок по социально значимым межрайонным (междугородним) сообщениям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859743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1244933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2967409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53927
</w:t>
            </w:r>
          </w:p>
        </w:tc>
      </w:tr>
      <w:tr>
        <w:trPr>
          <w:trHeight w:val="6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предпринимательства и промышленности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53927
</w:t>
            </w:r>
          </w:p>
        </w:tc>
      </w:tr>
      <w:tr>
        <w:trPr>
          <w:trHeight w:val="6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предпринимательства и промышленности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53927
</w:t>
            </w:r>
          </w:p>
        </w:tc>
      </w:tr>
      <w:tr>
        <w:trPr>
          <w:trHeight w:val="6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11808
</w:t>
            </w:r>
          </w:p>
        </w:tc>
      </w:tr>
      <w:tr>
        <w:trPr>
          <w:trHeight w:val="6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предпринимательства и промышленности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11808
</w:t>
            </w:r>
          </w:p>
        </w:tc>
      </w:tr>
      <w:tr>
        <w:trPr>
          <w:trHeight w:val="9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поддержку предпринимательской деятельности 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11808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естественных монополий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20711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(Отдел) по тарифам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20711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по тарифам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20711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2880963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финансов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2358938
</w:t>
            </w:r>
          </w:p>
        </w:tc>
      </w:tr>
      <w:tr>
        <w:trPr>
          <w:trHeight w:val="6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 на неотложные затраты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60930
</w:t>
            </w:r>
          </w:p>
        </w:tc>
      </w:tr>
      <w:tr>
        <w:trPr>
          <w:trHeight w:val="9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области для ликвидации чрезвычайных ситуаций природного и техногенного характера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58045
</w:t>
            </w:r>
          </w:p>
        </w:tc>
      </w:tr>
      <w:tr>
        <w:trPr>
          <w:trHeight w:val="15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выплату заработной платы государственным служащим, работникам государственных учреждений, не являющимся государственными служащими, и работникам казенных предприятий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2239963
</w:t>
            </w:r>
          </w:p>
        </w:tc>
      </w:tr>
      <w:tr>
        <w:trPr>
          <w:trHeight w:val="6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экономики и бюджетного планирования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127025
</w:t>
            </w:r>
          </w:p>
        </w:tc>
      </w:tr>
      <w:tr>
        <w:trPr>
          <w:trHeight w:val="9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(программ) и проведение его экспертизы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127025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395000
</w:t>
            </w:r>
          </w:p>
        </w:tc>
      </w:tr>
      <w:tr>
        <w:trPr>
          <w:trHeight w:val="9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малых городов в том числе с депрессивной экономикой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
</w:t>
            </w:r>
          </w:p>
        </w:tc>
      </w:tr>
      <w:tr>
        <w:trPr>
          <w:trHeight w:val="9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бюджету города Темиртау Карагандинской области на строительство инфраструктуры индустриального парка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335000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Официальные трансферты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4557860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Официальные трансферты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4557860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финансов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4557860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4430748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целевых трансфертов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127112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III. Операционное сальдо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-82088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IV. Чистое бюджетное кредитование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-17678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Бюджетные кредиты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440000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440000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440000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440000
</w:t>
            </w:r>
          </w:p>
        </w:tc>
      </w:tr>
      <w:tr>
        <w:trPr>
          <w:trHeight w:val="6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строительство жилья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440000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Погашение бюджетных кредитов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457678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457678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457678
</w:t>
            </w:r>
          </w:p>
        </w:tc>
      </w:tr>
      <w:tr>
        <w:trPr>
          <w:trHeight w:val="6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457678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V. Сальдо по операциям с финансовыми активами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23255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Приобретение финансовых активов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50000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
</w:t>
            </w:r>
          </w:p>
        </w:tc>
      </w:tr>
      <w:tr>
        <w:trPr>
          <w:trHeight w:val="6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предпринимательства и промышленности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"Банк Развития Казахстана"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Поступление от продажи финансовых активов государства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26745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26745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26745
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26745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VI. Дефицит (профицит)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-87665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VII. Финансирование дефицита (использование профицита)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87665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XXIII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октября 2006 года N 344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7-13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XVII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02 декабря 2005 года N 233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Целевые трансферты на развитие бюджетам районов (городов областного значения) на развитие системы водоснабжения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8653"/>
        <w:gridCol w:w="3153"/>
      </w:tblGrid>
      <w:tr>
        <w:trPr>
          <w:trHeight w:val="6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697124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 район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40979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Караганды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Каражал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62387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64845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Приозерск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Сарань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Темиртау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25337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Улытауский район 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88264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Шахтинск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
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Шетский район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119812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XXIII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октября 2006 года N 344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7-15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XVII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02 декабря 2005 года N 233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Целевые трансферты на развитие бюджетам районов (городов областного значения) на развитие и обустройство инженерно-коммуникационной инфраструктуры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тыс. тенге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4133"/>
        <w:gridCol w:w="2553"/>
        <w:gridCol w:w="2813"/>
        <w:gridCol w:w="2993"/>
      </w:tblGrid>
      <w:tr>
        <w:trPr>
          <w:trHeight w:val="105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
</w:t>
            </w:r>
          </w:p>
        </w:tc>
        <w:tc>
          <w:tcPr>
            <w:tcW w:w="4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средств на развитие и обустройство инженерно-коммуникационной инфраструктуры при строительстве жилых домов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
</w:t>
            </w:r>
          </w:p>
        </w:tc>
      </w:tr>
      <w:tr>
        <w:trPr>
          <w:trHeight w:val="10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 ных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 квартирных
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930000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600000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330000
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Балхаш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48500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
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 район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Жанааркинский район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Жезказган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36993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16993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
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Караганды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627895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369893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258002
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9763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
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Приозерск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Сатпаев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28540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20540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
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Темиртау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156196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128198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27998
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Шетский район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XXIII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октября 2006 года N 344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7-17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XVII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02 декабря 2005 года N 233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среднего общего образования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8433"/>
        <w:gridCol w:w="3073"/>
      </w:tblGrid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181890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район 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Балхаш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12690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 район 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Жанааркинский район 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Жезказган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12690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Караганды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29610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Каражал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12690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Сарань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Сатпаев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Темиртау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12690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Улытауский район 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Шахтинск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Шетский район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XXIII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октября 2006 года N 344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7-18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XVII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02 декабря 2005 года N 233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Целевые текущие трансферты бюджетам районов (городов областного значения) на создание лингофонных и мультимедийных кабинетов для государственных учреждений среднего общего образования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7513"/>
        <w:gridCol w:w="4193"/>
      </w:tblGrid>
      <w:tr>
        <w:trPr>
          <w:trHeight w:val="7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55814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Балхаш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Жезказган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Караганды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22324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Шахтинск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XXIII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октября 2006 года N 344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7-19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XVII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02 декабря 2005 года N 233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Целевые текущие трансферты бюджетам районов (городов областного значения) на внедрение системы электронного документооборота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9593"/>
        <w:gridCol w:w="2593"/>
      </w:tblGrid>
      <w:tr>
        <w:trPr>
          <w:trHeight w:val="6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
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район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Жанааркинский район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Караганды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Приозерск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</w:tr>
      <w:tr>
        <w:trPr>
          <w:trHeight w:val="4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Сатпаев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Улытауский район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Шетский район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Шахтинск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