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a1258" w14:textId="d8a125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отбора работодателей предлагающих организацию социальных рабочих мест для трудоустройства безработных из целевых групп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Актау Мангистауской области от 24 мая 2006 года N 445. Зарегистрировано Департаментом юстиции Мангистауской области 14 июня 2006 года за N 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>" управлении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Актау 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Порядок отбора работодателей предлагающих организацию социальных рабочих мест для трудоустройства безработных из целевых групп.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города Калмуратову Г. М.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государственной регистрации.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                             Кох В.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 постановлением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города Актау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24 мая 2006 г. N 445</w:t>
      </w:r>
    </w:p>
    <w:bookmarkEnd w:id="4"/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ПОРЯДОК</w:t>
      </w:r>
      <w:r>
        <w:br/>
      </w:r>
      <w:r>
        <w:rPr>
          <w:rFonts w:ascii="Times New Roman"/>
          <w:b/>
          <w:i w:val="false"/>
          <w:color w:val="000000"/>
        </w:rPr>
        <w:t xml:space="preserve">
отбора работодателей предлагающих организацию социальных рабочих мест для трудоустройства безработных из целевых групп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Настоящий Порядок разработан в соответствии с Законами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в Республике Казахстан", "</w:t>
      </w:r>
      <w:r>
        <w:rPr>
          <w:rFonts w:ascii="Times New Roman"/>
          <w:b w:val="false"/>
          <w:i w:val="false"/>
          <w:color w:val="000000"/>
          <w:sz w:val="28"/>
        </w:rPr>
        <w:t>О занятости населения</w:t>
      </w:r>
      <w:r>
        <w:rPr>
          <w:rFonts w:ascii="Times New Roman"/>
          <w:b w:val="false"/>
          <w:i w:val="false"/>
          <w:color w:val="000000"/>
          <w:sz w:val="28"/>
        </w:rPr>
        <w:t>",определяет порядок отбора работодателей предлагающих организацию социальных рабочих мест для трудоустройства безработных из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В абзаце первом исключены слова постановлением акимата города Актау от 13.09.2010 года </w:t>
      </w:r>
      <w:r>
        <w:rPr>
          <w:rFonts w:ascii="Times New Roman"/>
          <w:b w:val="false"/>
          <w:i w:val="false"/>
          <w:color w:val="000000"/>
          <w:sz w:val="28"/>
        </w:rPr>
        <w:t>№ 864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ff0000"/>
          <w:sz w:val="28"/>
        </w:rPr>
        <w:t>вводится действие по истечении десяти календарных дней после дня их первого официального опубликования).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Условия организации социальных рабочих мест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Социальные рабочие места организуются Актауским городским отделом занятости и социальных программ (далее - уполномоченный орган) в организациях, предприятиях и учреждениях и финансируется из средств работодателей по их заявкам и средств местного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Срок занятости безработными на социальных рабочих местах определяется договором.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Перечень организации, предприятии и учреждении, виды работ, количество направляемых безработных, объем работ, срок работы, источник финансирования определяются ежегодно акиматом города Актау.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Уполномоченный орган на основе утвержденного перечня заключает договора с работодателями, где будут организовываться социальные рабочие места.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Социальное рабочее место организуется путем предоставления и создания временных рабочих мест и предназначено специально для целевых групп, количество рабочих мест не ограничено, работа носит временный характер, и для ее организации не могут быть использованы постоянные рабочие места и вакансии.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2 с изменением, внесенным постановлением акимата города Актау от 29.05.2008 года </w:t>
      </w:r>
      <w:r>
        <w:rPr>
          <w:rFonts w:ascii="Times New Roman"/>
          <w:b w:val="false"/>
          <w:i w:val="false"/>
          <w:color w:val="000000"/>
          <w:sz w:val="28"/>
        </w:rPr>
        <w:t>N 530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Источники финансирования социальных рабочих мест и контроль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Размер месячной оплаты труда безработных возмещается из средств местного бюджета в размере одной минимальной заработной платы, установленной законодательным актом и доплатой из средств работодателя.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Работодатели для возмещения расходов по оплате труда из городского бюджета, ежемесячно до 20 числа текущего месяца представляют в уполномоченный орган в установленном законодательством порядке: выписку из приказа о приеме на работу, табель учета рабочего времени, заявку на финансирование средств из местного бюджета на оплату труда безработных, принятых на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Контроль за исполнением настоящего Порядка отбора работодателей, предлагающих организацию социальных рабочих мест возлагается на уполномоченный орган.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