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f551" w14:textId="b64f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направлении безработных на общественные работы в городе Алматы в 2007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30 декабря 2006 года N 8/1574. Зарегистрировано Департаментом юстиции города Алматы 19 января 2007 года за N 731. Утратило силу постановлением акимата города Алматы от 27 декабря 2007 года N 10/1245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города Алматы от 27 декабря 2007 года N 10/1245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23 января 2001 года "О занятости населения",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19 июня 2001 года N 836 "О мерах по реализации Закона Республики Казахстан от 23 января 2001 года "О занятости населения" и в целях реализации Программы занятости населения города Алматы на 2005-2007 годы, утвержденной решением XIV-й сессии Маслихата города Алматы III-го созыва от 24 марта 2005 года N 130 "Об утверждении Программы занятости населения города Алматы на 2005-2007 годы" акимат города Алматы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прилагаемый перечень организаций, виды и объемы общественных работ на 2007 год.
</w:t>
      </w:r>
    </w:p>
    <w:p>
      <w:pPr>
        <w:spacing w:after="0"/>
        <w:ind w:left="0"/>
        <w:jc w:val="both"/>
      </w:pPr>
      <w:r>
        <w:rPr>
          <w:rFonts w:ascii="Times New Roman"/>
          <w:b w:val="false"/>
          <w:i w:val="false"/>
          <w:color w:val="000000"/>
          <w:sz w:val="28"/>
        </w:rPr>
        <w:t>
      2. Уполномочить Департамент занятости и социальных программ города Алматы на заключение договоров с работодателями на выполнение общественных работ.
</w:t>
      </w:r>
    </w:p>
    <w:p>
      <w:pPr>
        <w:spacing w:after="0"/>
        <w:ind w:left="0"/>
        <w:jc w:val="both"/>
      </w:pPr>
      <w:r>
        <w:rPr>
          <w:rFonts w:ascii="Times New Roman"/>
          <w:b w:val="false"/>
          <w:i w:val="false"/>
          <w:color w:val="000000"/>
          <w:sz w:val="28"/>
        </w:rPr>
        <w:t>
      3. Департаменту занятости и социальных программ города Алматы:
</w:t>
      </w:r>
      <w:r>
        <w:br/>
      </w:r>
      <w:r>
        <w:rPr>
          <w:rFonts w:ascii="Times New Roman"/>
          <w:b w:val="false"/>
          <w:i w:val="false"/>
          <w:color w:val="000000"/>
          <w:sz w:val="28"/>
        </w:rPr>
        <w:t>
      осуществлять направление безработных на оплачиваемые общественные работы в пределах средств, предусмотренных на их проведение в бюджете города Алматы на 2007 год;
</w:t>
      </w:r>
      <w:r>
        <w:br/>
      </w:r>
      <w:r>
        <w:rPr>
          <w:rFonts w:ascii="Times New Roman"/>
          <w:b w:val="false"/>
          <w:i w:val="false"/>
          <w:color w:val="000000"/>
          <w:sz w:val="28"/>
        </w:rPr>
        <w:t>
      оплату труда безработных, участвующих в общественных работах, производить путем зачисления денежных средств на их лицевые счета в банках второго уровня.
</w:t>
      </w:r>
    </w:p>
    <w:p>
      <w:pPr>
        <w:spacing w:after="0"/>
        <w:ind w:left="0"/>
        <w:jc w:val="both"/>
      </w:pPr>
      <w:r>
        <w:rPr>
          <w:rFonts w:ascii="Times New Roman"/>
          <w:b w:val="false"/>
          <w:i w:val="false"/>
          <w:color w:val="000000"/>
          <w:sz w:val="28"/>
        </w:rPr>
        <w:t>
      4. Установить оплату труда безработных граждан, участвующих в общественных работах, в размере 1,5 минимальных заработных плат в месяц.
</w:t>
      </w:r>
    </w:p>
    <w:p>
      <w:pPr>
        <w:spacing w:after="0"/>
        <w:ind w:left="0"/>
        <w:jc w:val="both"/>
      </w:pPr>
      <w:r>
        <w:rPr>
          <w:rFonts w:ascii="Times New Roman"/>
          <w:b w:val="false"/>
          <w:i w:val="false"/>
          <w:color w:val="000000"/>
          <w:sz w:val="28"/>
        </w:rPr>
        <w:t>
      5.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акимата города Алматы "О направлении безработных на общественные работы в 2006 году" от 12 декабря 2005 года N 5/813 (зарегистрировано под N 688 в Реестре государственной регистрации нормативных правовых актов, опубликовано 7 февраля 2006 года в газете "Алматы Акшамы" N 14 и 28 января 2006 года в газете "Вечерний Алматы" N 18).
</w:t>
      </w:r>
    </w:p>
    <w:p>
      <w:pPr>
        <w:spacing w:after="0"/>
        <w:ind w:left="0"/>
        <w:jc w:val="both"/>
      </w:pPr>
      <w:r>
        <w:rPr>
          <w:rFonts w:ascii="Times New Roman"/>
          <w:b w:val="false"/>
          <w:i w:val="false"/>
          <w:color w:val="000000"/>
          <w:sz w:val="28"/>
        </w:rPr>
        <w:t>
      6. Контроль за исполнением настоящего постановления возложить на первого заместителя акима города Алматы Букенова К.А.
</w:t>
      </w:r>
    </w:p>
    <w:p>
      <w:pPr>
        <w:spacing w:after="0"/>
        <w:ind w:left="0"/>
        <w:jc w:val="both"/>
      </w:pPr>
      <w:r>
        <w:rPr>
          <w:rFonts w:ascii="Times New Roman"/>
          <w:b w:val="false"/>
          <w:i w:val="false"/>
          <w:color w:val="000000"/>
          <w:sz w:val="28"/>
        </w:rPr>
        <w:t>
      7. Настоящее постановление 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Аким города Алматы                 И. Тасмагамбетов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акимата                  К. Тажиева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акимата
</w:t>
      </w:r>
      <w:r>
        <w:br/>
      </w:r>
      <w:r>
        <w:rPr>
          <w:rFonts w:ascii="Times New Roman"/>
          <w:b w:val="false"/>
          <w:i w:val="false"/>
          <w:color w:val="000000"/>
          <w:sz w:val="28"/>
        </w:rPr>
        <w:t>
города Алматы
</w:t>
      </w:r>
      <w:r>
        <w:br/>
      </w:r>
      <w:r>
        <w:rPr>
          <w:rFonts w:ascii="Times New Roman"/>
          <w:b w:val="false"/>
          <w:i w:val="false"/>
          <w:color w:val="000000"/>
          <w:sz w:val="28"/>
        </w:rPr>
        <w:t>
от 30 декабря 2006 года N 8/1574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виды и объемы общественных работ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городе Алматы на 2007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73"/>
        <w:gridCol w:w="1793"/>
        <w:gridCol w:w="7953"/>
      </w:tblGrid>
      <w:tr>
        <w:trPr>
          <w:trHeight w:val="15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
</w:t>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Виды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работ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занятых,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человек
</w:t>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Работодатели
</w:t>
            </w:r>
            <w:r>
              <w:rPr>
                <w:rFonts w:ascii="Times New Roman"/>
                <w:b w:val="false"/>
                <w:i w:val="false"/>
                <w:color w:val="000000"/>
                <w:sz w:val="20"/>
              </w:rPr>
              <w:t>
</w:t>
            </w:r>
          </w:p>
        </w:tc>
      </w:tr>
      <w:tr>
        <w:trPr>
          <w:trHeight w:val="15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Помощь
</w:t>
            </w:r>
            <w:r>
              <w:br/>
            </w:r>
            <w:r>
              <w:rPr>
                <w:rFonts w:ascii="Times New Roman"/>
                <w:b w:val="false"/>
                <w:i w:val="false"/>
                <w:color w:val="000000"/>
                <w:sz w:val="20"/>
              </w:rPr>
              <w:t>
организа-
</w:t>
            </w:r>
            <w:r>
              <w:br/>
            </w:r>
            <w:r>
              <w:rPr>
                <w:rFonts w:ascii="Times New Roman"/>
                <w:b w:val="false"/>
                <w:i w:val="false"/>
                <w:color w:val="000000"/>
                <w:sz w:val="20"/>
              </w:rPr>
              <w:t>
циям
</w:t>
            </w:r>
            <w:r>
              <w:br/>
            </w:r>
            <w:r>
              <w:rPr>
                <w:rFonts w:ascii="Times New Roman"/>
                <w:b w:val="false"/>
                <w:i w:val="false"/>
                <w:color w:val="000000"/>
                <w:sz w:val="20"/>
              </w:rPr>
              <w:t>
жилищно-
</w:t>
            </w:r>
            <w:r>
              <w:br/>
            </w:r>
            <w:r>
              <w:rPr>
                <w:rFonts w:ascii="Times New Roman"/>
                <w:b w:val="false"/>
                <w:i w:val="false"/>
                <w:color w:val="000000"/>
                <w:sz w:val="20"/>
              </w:rPr>
              <w:t>
комму-
</w:t>
            </w:r>
            <w:r>
              <w:br/>
            </w:r>
            <w:r>
              <w:rPr>
                <w:rFonts w:ascii="Times New Roman"/>
                <w:b w:val="false"/>
                <w:i w:val="false"/>
                <w:color w:val="000000"/>
                <w:sz w:val="20"/>
              </w:rPr>
              <w:t>
нального
</w:t>
            </w:r>
            <w:r>
              <w:br/>
            </w:r>
            <w:r>
              <w:rPr>
                <w:rFonts w:ascii="Times New Roman"/>
                <w:b w:val="false"/>
                <w:i w:val="false"/>
                <w:color w:val="000000"/>
                <w:sz w:val="20"/>
              </w:rPr>
              <w:t>
хозяйства
</w:t>
            </w:r>
            <w:r>
              <w:br/>
            </w:r>
            <w:r>
              <w:rPr>
                <w:rFonts w:ascii="Times New Roman"/>
                <w:b w:val="false"/>
                <w:i w:val="false"/>
                <w:color w:val="000000"/>
                <w:sz w:val="20"/>
              </w:rPr>
              <w:t>
в уборке
</w:t>
            </w:r>
            <w:r>
              <w:br/>
            </w:r>
            <w:r>
              <w:rPr>
                <w:rFonts w:ascii="Times New Roman"/>
                <w:b w:val="false"/>
                <w:i w:val="false"/>
                <w:color w:val="000000"/>
                <w:sz w:val="20"/>
              </w:rPr>
              <w:t>
терри-
</w:t>
            </w:r>
            <w:r>
              <w:br/>
            </w:r>
            <w:r>
              <w:rPr>
                <w:rFonts w:ascii="Times New Roman"/>
                <w:b w:val="false"/>
                <w:i w:val="false"/>
                <w:color w:val="000000"/>
                <w:sz w:val="20"/>
              </w:rPr>
              <w:t>
торий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Ассоциация кооперативов собственников помещений "Туран", Ассоциация кооперативов собственников помещений "Исмер", Ассоциация кооперативов собственников помещений "Максат", отдел коммунального хозяйства аппарата акима Ауэзовского района, отдел коммунального хозяйства аппарата акима Медеуского района, отдел  благоустройства аппарата акима Бостандыкского района, Общественное объединение "Карасу", Общественное объединение "Улжан улысы", Общественное объединение "Заря Востока ХХI",  Товарищество с ограниченной ответственностью "Самгау Фирмасы", Объединение юридических лиц "Ассоциация Жетысу" и другие
</w:t>
            </w:r>
          </w:p>
        </w:tc>
      </w:tr>
      <w:tr>
        <w:trPr>
          <w:trHeight w:val="15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
</w:t>
            </w:r>
            <w:r>
              <w:br/>
            </w:r>
            <w:r>
              <w:rPr>
                <w:rFonts w:ascii="Times New Roman"/>
                <w:b w:val="false"/>
                <w:i w:val="false"/>
                <w:color w:val="000000"/>
                <w:sz w:val="20"/>
              </w:rPr>
              <w:t>
тельство
</w:t>
            </w:r>
            <w:r>
              <w:br/>
            </w:r>
            <w:r>
              <w:rPr>
                <w:rFonts w:ascii="Times New Roman"/>
                <w:b w:val="false"/>
                <w:i w:val="false"/>
                <w:color w:val="000000"/>
                <w:sz w:val="20"/>
              </w:rPr>
              <w:t>
и ремонт
</w:t>
            </w:r>
            <w:r>
              <w:br/>
            </w:r>
            <w:r>
              <w:rPr>
                <w:rFonts w:ascii="Times New Roman"/>
                <w:b w:val="false"/>
                <w:i w:val="false"/>
                <w:color w:val="000000"/>
                <w:sz w:val="20"/>
              </w:rPr>
              <w:t>
дорог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7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Дорожно-эксплуатационные участки и другие
</w:t>
            </w:r>
          </w:p>
        </w:tc>
      </w:tr>
      <w:tr>
        <w:trPr>
          <w:trHeight w:val="135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
</w:t>
            </w:r>
            <w:r>
              <w:br/>
            </w:r>
            <w:r>
              <w:rPr>
                <w:rFonts w:ascii="Times New Roman"/>
                <w:b w:val="false"/>
                <w:i w:val="false"/>
                <w:color w:val="000000"/>
                <w:sz w:val="20"/>
              </w:rPr>
              <w:t>
ческое
</w:t>
            </w:r>
            <w:r>
              <w:br/>
            </w:r>
            <w:r>
              <w:rPr>
                <w:rFonts w:ascii="Times New Roman"/>
                <w:b w:val="false"/>
                <w:i w:val="false"/>
                <w:color w:val="000000"/>
                <w:sz w:val="20"/>
              </w:rPr>
              <w:t>
оздоров-
</w:t>
            </w:r>
            <w:r>
              <w:br/>
            </w:r>
            <w:r>
              <w:rPr>
                <w:rFonts w:ascii="Times New Roman"/>
                <w:b w:val="false"/>
                <w:i w:val="false"/>
                <w:color w:val="000000"/>
                <w:sz w:val="20"/>
              </w:rPr>
              <w:t>
ление
</w:t>
            </w:r>
            <w:r>
              <w:br/>
            </w:r>
            <w:r>
              <w:rPr>
                <w:rFonts w:ascii="Times New Roman"/>
                <w:b w:val="false"/>
                <w:i w:val="false"/>
                <w:color w:val="000000"/>
                <w:sz w:val="20"/>
              </w:rPr>
              <w:t>
региона
</w:t>
            </w:r>
            <w:r>
              <w:br/>
            </w:r>
            <w:r>
              <w:rPr>
                <w:rFonts w:ascii="Times New Roman"/>
                <w:b w:val="false"/>
                <w:i w:val="false"/>
                <w:color w:val="000000"/>
                <w:sz w:val="20"/>
              </w:rPr>
              <w:t>
(озелене-
</w:t>
            </w:r>
            <w:r>
              <w:br/>
            </w:r>
            <w:r>
              <w:rPr>
                <w:rFonts w:ascii="Times New Roman"/>
                <w:b w:val="false"/>
                <w:i w:val="false"/>
                <w:color w:val="000000"/>
                <w:sz w:val="20"/>
              </w:rPr>
              <w:t>
ние и
</w:t>
            </w:r>
            <w:r>
              <w:br/>
            </w:r>
            <w:r>
              <w:rPr>
                <w:rFonts w:ascii="Times New Roman"/>
                <w:b w:val="false"/>
                <w:i w:val="false"/>
                <w:color w:val="000000"/>
                <w:sz w:val="20"/>
              </w:rPr>
              <w:t>
благоуст-
</w:t>
            </w:r>
            <w:r>
              <w:br/>
            </w:r>
            <w:r>
              <w:rPr>
                <w:rFonts w:ascii="Times New Roman"/>
                <w:b w:val="false"/>
                <w:i w:val="false"/>
                <w:color w:val="000000"/>
                <w:sz w:val="20"/>
              </w:rPr>
              <w:t>
ройство)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
</w:t>
            </w:r>
          </w:p>
        </w:tc>
        <w:tc>
          <w:tcPr>
            <w:tcW w:w="7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Акционерное общество "Зеленстрой", Акционерное общество "Тэртіп" и другие
</w:t>
            </w:r>
          </w:p>
        </w:tc>
      </w:tr>
      <w:tr>
        <w:trPr>
          <w:trHeight w:val="32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Помощь в
</w:t>
            </w:r>
            <w:r>
              <w:br/>
            </w:r>
            <w:r>
              <w:rPr>
                <w:rFonts w:ascii="Times New Roman"/>
                <w:b w:val="false"/>
                <w:i w:val="false"/>
                <w:color w:val="000000"/>
                <w:sz w:val="20"/>
              </w:rPr>
              <w:t>
проведе-
</w:t>
            </w:r>
            <w:r>
              <w:br/>
            </w:r>
            <w:r>
              <w:rPr>
                <w:rFonts w:ascii="Times New Roman"/>
                <w:b w:val="false"/>
                <w:i w:val="false"/>
                <w:color w:val="000000"/>
                <w:sz w:val="20"/>
              </w:rPr>
              <w:t>
нии
</w:t>
            </w:r>
            <w:r>
              <w:br/>
            </w:r>
            <w:r>
              <w:rPr>
                <w:rFonts w:ascii="Times New Roman"/>
                <w:b w:val="false"/>
                <w:i w:val="false"/>
                <w:color w:val="000000"/>
                <w:sz w:val="20"/>
              </w:rPr>
              <w:t>
реги-
</w:t>
            </w:r>
            <w:r>
              <w:br/>
            </w:r>
            <w:r>
              <w:rPr>
                <w:rFonts w:ascii="Times New Roman"/>
                <w:b w:val="false"/>
                <w:i w:val="false"/>
                <w:color w:val="000000"/>
                <w:sz w:val="20"/>
              </w:rPr>
              <w:t>
ональных
</w:t>
            </w:r>
            <w:r>
              <w:br/>
            </w:r>
            <w:r>
              <w:rPr>
                <w:rFonts w:ascii="Times New Roman"/>
                <w:b w:val="false"/>
                <w:i w:val="false"/>
                <w:color w:val="000000"/>
                <w:sz w:val="20"/>
              </w:rPr>
              <w:t>
общест-
</w:t>
            </w:r>
            <w:r>
              <w:br/>
            </w:r>
            <w:r>
              <w:rPr>
                <w:rFonts w:ascii="Times New Roman"/>
                <w:b w:val="false"/>
                <w:i w:val="false"/>
                <w:color w:val="000000"/>
                <w:sz w:val="20"/>
              </w:rPr>
              <w:t>
венных
</w:t>
            </w:r>
            <w:r>
              <w:br/>
            </w:r>
            <w:r>
              <w:rPr>
                <w:rFonts w:ascii="Times New Roman"/>
                <w:b w:val="false"/>
                <w:i w:val="false"/>
                <w:color w:val="000000"/>
                <w:sz w:val="20"/>
              </w:rPr>
              <w:t>
компаний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
</w:t>
            </w:r>
          </w:p>
        </w:tc>
        <w:tc>
          <w:tcPr>
            <w:tcW w:w="7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Общественное объединение Фонд безопасности дорожного движения и охраны общественного порядка, Общественный фонд "Правопорядок-Т",  Общественный фонд содействия правоохранительным органам народным дружинам, управления юстиции районов города Алматы, Государственное учреждение "Управление по делам обороны", комитеты местного самоуправления, Общественное объединение "Казак тілі" и другие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Уход за
</w:t>
            </w:r>
            <w:r>
              <w:br/>
            </w:r>
            <w:r>
              <w:rPr>
                <w:rFonts w:ascii="Times New Roman"/>
                <w:b w:val="false"/>
                <w:i w:val="false"/>
                <w:color w:val="000000"/>
                <w:sz w:val="20"/>
              </w:rPr>
              <w:t>
преста-
</w:t>
            </w:r>
            <w:r>
              <w:br/>
            </w:r>
            <w:r>
              <w:rPr>
                <w:rFonts w:ascii="Times New Roman"/>
                <w:b w:val="false"/>
                <w:i w:val="false"/>
                <w:color w:val="000000"/>
                <w:sz w:val="20"/>
              </w:rPr>
              <w:t>
релыми и
</w:t>
            </w:r>
            <w:r>
              <w:br/>
            </w:r>
            <w:r>
              <w:rPr>
                <w:rFonts w:ascii="Times New Roman"/>
                <w:b w:val="false"/>
                <w:i w:val="false"/>
                <w:color w:val="000000"/>
                <w:sz w:val="20"/>
              </w:rPr>
              <w:t>
инвали-
</w:t>
            </w:r>
            <w:r>
              <w:br/>
            </w:r>
            <w:r>
              <w:rPr>
                <w:rFonts w:ascii="Times New Roman"/>
                <w:b w:val="false"/>
                <w:i w:val="false"/>
                <w:color w:val="000000"/>
                <w:sz w:val="20"/>
              </w:rPr>
              <w:t>
дами,
</w:t>
            </w:r>
            <w:r>
              <w:br/>
            </w:r>
            <w:r>
              <w:rPr>
                <w:rFonts w:ascii="Times New Roman"/>
                <w:b w:val="false"/>
                <w:i w:val="false"/>
                <w:color w:val="000000"/>
                <w:sz w:val="20"/>
              </w:rPr>
              <w:t>
работа с
</w:t>
            </w:r>
            <w:r>
              <w:br/>
            </w:r>
            <w:r>
              <w:rPr>
                <w:rFonts w:ascii="Times New Roman"/>
                <w:b w:val="false"/>
                <w:i w:val="false"/>
                <w:color w:val="000000"/>
                <w:sz w:val="20"/>
              </w:rPr>
              <w:t>
детьми,
</w:t>
            </w:r>
            <w:r>
              <w:br/>
            </w:r>
            <w:r>
              <w:rPr>
                <w:rFonts w:ascii="Times New Roman"/>
                <w:b w:val="false"/>
                <w:i w:val="false"/>
                <w:color w:val="000000"/>
                <w:sz w:val="20"/>
              </w:rPr>
              <w:t>
иные
</w:t>
            </w:r>
            <w:r>
              <w:br/>
            </w:r>
            <w:r>
              <w:rPr>
                <w:rFonts w:ascii="Times New Roman"/>
                <w:b w:val="false"/>
                <w:i w:val="false"/>
                <w:color w:val="000000"/>
                <w:sz w:val="20"/>
              </w:rPr>
              <w:t>
Работы,
</w:t>
            </w:r>
            <w:r>
              <w:br/>
            </w:r>
            <w:r>
              <w:rPr>
                <w:rFonts w:ascii="Times New Roman"/>
                <w:b w:val="false"/>
                <w:i w:val="false"/>
                <w:color w:val="000000"/>
                <w:sz w:val="20"/>
              </w:rPr>
              <w:t>
связанные
</w:t>
            </w:r>
            <w:r>
              <w:br/>
            </w:r>
            <w:r>
              <w:rPr>
                <w:rFonts w:ascii="Times New Roman"/>
                <w:b w:val="false"/>
                <w:i w:val="false"/>
                <w:color w:val="000000"/>
                <w:sz w:val="20"/>
              </w:rPr>
              <w:t>
с
</w:t>
            </w:r>
            <w:r>
              <w:br/>
            </w:r>
            <w:r>
              <w:rPr>
                <w:rFonts w:ascii="Times New Roman"/>
                <w:b w:val="false"/>
                <w:i w:val="false"/>
                <w:color w:val="000000"/>
                <w:sz w:val="20"/>
              </w:rPr>
              <w:t>
оказанием
</w:t>
            </w:r>
            <w:r>
              <w:br/>
            </w:r>
            <w:r>
              <w:rPr>
                <w:rFonts w:ascii="Times New Roman"/>
                <w:b w:val="false"/>
                <w:i w:val="false"/>
                <w:color w:val="000000"/>
                <w:sz w:val="20"/>
              </w:rPr>
              <w:t>
социаль-
</w:t>
            </w:r>
            <w:r>
              <w:br/>
            </w:r>
            <w:r>
              <w:rPr>
                <w:rFonts w:ascii="Times New Roman"/>
                <w:b w:val="false"/>
                <w:i w:val="false"/>
                <w:color w:val="000000"/>
                <w:sz w:val="20"/>
              </w:rPr>
              <w:t>
ных
</w:t>
            </w:r>
            <w:r>
              <w:br/>
            </w:r>
            <w:r>
              <w:rPr>
                <w:rFonts w:ascii="Times New Roman"/>
                <w:b w:val="false"/>
                <w:i w:val="false"/>
                <w:color w:val="000000"/>
                <w:sz w:val="20"/>
              </w:rPr>
              <w:t>
услуг, и
</w:t>
            </w:r>
            <w:r>
              <w:br/>
            </w:r>
            <w:r>
              <w:rPr>
                <w:rFonts w:ascii="Times New Roman"/>
                <w:b w:val="false"/>
                <w:i w:val="false"/>
                <w:color w:val="000000"/>
                <w:sz w:val="20"/>
              </w:rPr>
              <w:t>
другие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7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 социальной поддержки семьи
</w:t>
            </w:r>
            <w:r>
              <w:br/>
            </w:r>
            <w:r>
              <w:rPr>
                <w:rFonts w:ascii="Times New Roman"/>
                <w:b w:val="false"/>
                <w:i w:val="false"/>
                <w:color w:val="000000"/>
                <w:sz w:val="20"/>
              </w:rPr>
              <w:t>
"Дана", Кризисный центр "Забота",
</w:t>
            </w:r>
            <w:r>
              <w:br/>
            </w:r>
            <w:r>
              <w:rPr>
                <w:rFonts w:ascii="Times New Roman"/>
                <w:b w:val="false"/>
                <w:i w:val="false"/>
                <w:color w:val="000000"/>
                <w:sz w:val="20"/>
              </w:rPr>
              <w:t>
Государственное учреждение "Центр по
</w:t>
            </w:r>
            <w:r>
              <w:br/>
            </w:r>
            <w:r>
              <w:rPr>
                <w:rFonts w:ascii="Times New Roman"/>
                <w:b w:val="false"/>
                <w:i w:val="false"/>
                <w:color w:val="000000"/>
                <w:sz w:val="20"/>
              </w:rPr>
              <w:t>
профилактике и борьбе со СПИДом",
</w:t>
            </w:r>
            <w:r>
              <w:br/>
            </w:r>
            <w:r>
              <w:rPr>
                <w:rFonts w:ascii="Times New Roman"/>
                <w:b w:val="false"/>
                <w:i w:val="false"/>
                <w:color w:val="000000"/>
                <w:sz w:val="20"/>
              </w:rPr>
              <w:t>
Общественное объединение "Добровольное
</w:t>
            </w:r>
            <w:r>
              <w:br/>
            </w:r>
            <w:r>
              <w:rPr>
                <w:rFonts w:ascii="Times New Roman"/>
                <w:b w:val="false"/>
                <w:i w:val="false"/>
                <w:color w:val="000000"/>
                <w:sz w:val="20"/>
              </w:rPr>
              <w:t>
общество инвалидов", Общество
</w:t>
            </w:r>
            <w:r>
              <w:br/>
            </w:r>
            <w:r>
              <w:rPr>
                <w:rFonts w:ascii="Times New Roman"/>
                <w:b w:val="false"/>
                <w:i w:val="false"/>
                <w:color w:val="000000"/>
                <w:sz w:val="20"/>
              </w:rPr>
              <w:t>
инвалидов, Государственный фонд
</w:t>
            </w:r>
            <w:r>
              <w:br/>
            </w:r>
            <w:r>
              <w:rPr>
                <w:rFonts w:ascii="Times New Roman"/>
                <w:b w:val="false"/>
                <w:i w:val="false"/>
                <w:color w:val="000000"/>
                <w:sz w:val="20"/>
              </w:rPr>
              <w:t>
развития молодежной политики города
</w:t>
            </w:r>
            <w:r>
              <w:br/>
            </w:r>
            <w:r>
              <w:rPr>
                <w:rFonts w:ascii="Times New Roman"/>
                <w:b w:val="false"/>
                <w:i w:val="false"/>
                <w:color w:val="000000"/>
                <w:sz w:val="20"/>
              </w:rPr>
              <w:t>
Алматы, дворовые клубы, Детские дома
</w:t>
            </w:r>
            <w:r>
              <w:br/>
            </w:r>
            <w:r>
              <w:rPr>
                <w:rFonts w:ascii="Times New Roman"/>
                <w:b w:val="false"/>
                <w:i w:val="false"/>
                <w:color w:val="000000"/>
                <w:sz w:val="20"/>
              </w:rPr>
              <w:t>
творчества, Союз многодетных семей,
</w:t>
            </w:r>
            <w:r>
              <w:br/>
            </w:r>
            <w:r>
              <w:rPr>
                <w:rFonts w:ascii="Times New Roman"/>
                <w:b w:val="false"/>
                <w:i w:val="false"/>
                <w:color w:val="000000"/>
                <w:sz w:val="20"/>
              </w:rPr>
              <w:t>
Благотворительный фонд Турксибского
</w:t>
            </w:r>
            <w:r>
              <w:br/>
            </w:r>
            <w:r>
              <w:rPr>
                <w:rFonts w:ascii="Times New Roman"/>
                <w:b w:val="false"/>
                <w:i w:val="false"/>
                <w:color w:val="000000"/>
                <w:sz w:val="20"/>
              </w:rPr>
              <w:t>
района, Общественный фонд "Центр
</w:t>
            </w:r>
            <w:r>
              <w:br/>
            </w:r>
            <w:r>
              <w:rPr>
                <w:rFonts w:ascii="Times New Roman"/>
                <w:b w:val="false"/>
                <w:i w:val="false"/>
                <w:color w:val="000000"/>
                <w:sz w:val="20"/>
              </w:rPr>
              <w:t>
поддержки детей", Товарищество с
</w:t>
            </w:r>
            <w:r>
              <w:br/>
            </w:r>
            <w:r>
              <w:rPr>
                <w:rFonts w:ascii="Times New Roman"/>
                <w:b w:val="false"/>
                <w:i w:val="false"/>
                <w:color w:val="000000"/>
                <w:sz w:val="20"/>
              </w:rPr>
              <w:t>
ограниченной ответственностью
</w:t>
            </w:r>
            <w:r>
              <w:br/>
            </w:r>
            <w:r>
              <w:rPr>
                <w:rFonts w:ascii="Times New Roman"/>
                <w:b w:val="false"/>
                <w:i w:val="false"/>
                <w:color w:val="000000"/>
                <w:sz w:val="20"/>
              </w:rPr>
              <w:t>
"Экспериментальное предприятие
</w:t>
            </w:r>
            <w:r>
              <w:br/>
            </w:r>
            <w:r>
              <w:rPr>
                <w:rFonts w:ascii="Times New Roman"/>
                <w:b w:val="false"/>
                <w:i w:val="false"/>
                <w:color w:val="000000"/>
                <w:sz w:val="20"/>
              </w:rPr>
              <w:t>
казахского общества слепых",
</w:t>
            </w:r>
            <w:r>
              <w:br/>
            </w:r>
            <w:r>
              <w:rPr>
                <w:rFonts w:ascii="Times New Roman"/>
                <w:b w:val="false"/>
                <w:i w:val="false"/>
                <w:color w:val="000000"/>
                <w:sz w:val="20"/>
              </w:rPr>
              <w:t>
Государственное учреждение
</w:t>
            </w:r>
            <w:r>
              <w:br/>
            </w:r>
            <w:r>
              <w:rPr>
                <w:rFonts w:ascii="Times New Roman"/>
                <w:b w:val="false"/>
                <w:i w:val="false"/>
                <w:color w:val="000000"/>
                <w:sz w:val="20"/>
              </w:rPr>
              <w:t>
Республиканская библиотека для
</w:t>
            </w:r>
            <w:r>
              <w:br/>
            </w:r>
            <w:r>
              <w:rPr>
                <w:rFonts w:ascii="Times New Roman"/>
                <w:b w:val="false"/>
                <w:i w:val="false"/>
                <w:color w:val="000000"/>
                <w:sz w:val="20"/>
              </w:rPr>
              <w:t>
незрячих и слабовидящих граждан,
</w:t>
            </w:r>
            <w:r>
              <w:br/>
            </w:r>
            <w:r>
              <w:rPr>
                <w:rFonts w:ascii="Times New Roman"/>
                <w:b w:val="false"/>
                <w:i w:val="false"/>
                <w:color w:val="000000"/>
                <w:sz w:val="20"/>
              </w:rPr>
              <w:t>
Общественное объединение "Городской
</w:t>
            </w:r>
            <w:r>
              <w:br/>
            </w:r>
            <w:r>
              <w:rPr>
                <w:rFonts w:ascii="Times New Roman"/>
                <w:b w:val="false"/>
                <w:i w:val="false"/>
                <w:color w:val="000000"/>
                <w:sz w:val="20"/>
              </w:rPr>
              <w:t>
центр женских инициатив",
</w:t>
            </w:r>
            <w:r>
              <w:br/>
            </w:r>
            <w:r>
              <w:rPr>
                <w:rFonts w:ascii="Times New Roman"/>
                <w:b w:val="false"/>
                <w:i w:val="false"/>
                <w:color w:val="000000"/>
                <w:sz w:val="20"/>
              </w:rPr>
              <w:t>
Республиканское общественное
</w:t>
            </w:r>
            <w:r>
              <w:br/>
            </w:r>
            <w:r>
              <w:rPr>
                <w:rFonts w:ascii="Times New Roman"/>
                <w:b w:val="false"/>
                <w:i w:val="false"/>
                <w:color w:val="000000"/>
                <w:sz w:val="20"/>
              </w:rPr>
              <w:t>
Объединение многодетных матерей
</w:t>
            </w:r>
            <w:r>
              <w:br/>
            </w:r>
            <w:r>
              <w:rPr>
                <w:rFonts w:ascii="Times New Roman"/>
                <w:b w:val="false"/>
                <w:i w:val="false"/>
                <w:color w:val="000000"/>
                <w:sz w:val="20"/>
              </w:rPr>
              <w:t>
"Гибрат" многодетных матерей "Гибрат",
</w:t>
            </w:r>
            <w:r>
              <w:br/>
            </w:r>
            <w:r>
              <w:rPr>
                <w:rFonts w:ascii="Times New Roman"/>
                <w:b w:val="false"/>
                <w:i w:val="false"/>
                <w:color w:val="000000"/>
                <w:sz w:val="20"/>
              </w:rPr>
              <w:t>
Коммунальное государственное
</w:t>
            </w:r>
            <w:r>
              <w:br/>
            </w:r>
            <w:r>
              <w:rPr>
                <w:rFonts w:ascii="Times New Roman"/>
                <w:b w:val="false"/>
                <w:i w:val="false"/>
                <w:color w:val="000000"/>
                <w:sz w:val="20"/>
              </w:rPr>
              <w:t>
предприятие "Биржа труда акимата
</w:t>
            </w:r>
            <w:r>
              <w:br/>
            </w:r>
            <w:r>
              <w:rPr>
                <w:rFonts w:ascii="Times New Roman"/>
                <w:b w:val="false"/>
                <w:i w:val="false"/>
                <w:color w:val="000000"/>
                <w:sz w:val="20"/>
              </w:rPr>
              <w:t>
города Алматы" и другие многодетных
</w:t>
            </w:r>
            <w:r>
              <w:br/>
            </w:r>
            <w:r>
              <w:rPr>
                <w:rFonts w:ascii="Times New Roman"/>
                <w:b w:val="false"/>
                <w:i w:val="false"/>
                <w:color w:val="000000"/>
                <w:sz w:val="20"/>
              </w:rPr>
              <w:t>
матерей "Гибрат", Коммунальное
</w:t>
            </w:r>
            <w:r>
              <w:br/>
            </w:r>
            <w:r>
              <w:rPr>
                <w:rFonts w:ascii="Times New Roman"/>
                <w:b w:val="false"/>
                <w:i w:val="false"/>
                <w:color w:val="000000"/>
                <w:sz w:val="20"/>
              </w:rPr>
              <w:t>
государственное предприятие "Биржа
</w:t>
            </w:r>
            <w:r>
              <w:br/>
            </w:r>
            <w:r>
              <w:rPr>
                <w:rFonts w:ascii="Times New Roman"/>
                <w:b w:val="false"/>
                <w:i w:val="false"/>
                <w:color w:val="000000"/>
                <w:sz w:val="20"/>
              </w:rPr>
              <w:t>
труда акимата города Алматы" и другие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6000
</w:t>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&lt;*&gt; в зависимости от спроса и предложения  количество участников в тех или иных работах, продолжительность участия и перечень организаций могут меняться в пределах средств, предусмотренных в бюджете города Алматы на проведение общественных работ на 2007 год.
</w:t>
      </w:r>
      <w:r>
        <w:br/>
      </w:r>
      <w:r>
        <w:rPr>
          <w:rFonts w:ascii="Times New Roman"/>
          <w:b w:val="false"/>
          <w:i w:val="false"/>
          <w:color w:val="000000"/>
          <w:sz w:val="28"/>
        </w:rPr>
        <w:t>
      Организации, использующие труд безработных на общественных работах, могут устанавливать им доплату. В случае изменения законодательства о занятости  населения в части оплаты труда безработных на общественных работах, размер оплаты может быть изменен.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