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2860c" w14:textId="95286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и изменений в решение внеочередной 7 сессии Петропавловского городского маслихата от 14 июля 2004 года N 9 "Об установлении ставок по отдельным видам платежей по городу Петропавловску"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Петропавловска Северо-Казахстанской области N 7 от 7 июля 2006 года. Зарегистрировано Управлением юстиции города Петропавловска Северо-Казахстанской области 8 августа 2006 года N 13-1-48. Утратило силу - решением маслихата города Петропавловска Северо-Казахстанской области от 29 января 2010 года N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800000"/>
          <w:sz w:val="28"/>
        </w:rPr>
        <w:t>Сноска.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800000"/>
          <w:sz w:val="28"/>
        </w:rPr>
        <w:t xml:space="preserve">Утратило силу решением маслихата города Петропавловска Северо-Казахстанской области от 29.01.2010 г. </w:t>
      </w:r>
      <w:r>
        <w:rPr>
          <w:rFonts w:ascii="Times New Roman"/>
          <w:b w:val="false"/>
          <w:i w:val="false"/>
          <w:color w:val="000000"/>
          <w:sz w:val="28"/>
        </w:rPr>
        <w:t>N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258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статьей 394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 налогах и других обязательных платежах в бюджет" от 12 июня 2001 года Петропавловский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внеочередной 7 сессии Петропавловского городского маслихата от 14 июля 2004 года N 9 "Об установлении ставок по отдельным видам платежей по г. Петропавловску" (номер государственной регистрации 1331 от 18.08.04, "Добрый вечер"»от 27.08.04,"Добрый вечер" от 27.08.04, N 35)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Приложении 3, 5 к указанному решению изложить в новой редакции, согласно приложениям 3, 5 к настоящему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после регистрации в органах юстиции и по истечении десяти календарных дней после дня их первого официального опубликования в средствах массовой информации.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Секретарь городского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городского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N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очередной 26 сессии Петропавловского городского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7 июля 2006 года N 7 "О внесении дополнения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изменений в решение внеочередной 7 сессии Петропавловского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городского маслихата от 14 июля 2004 года N 9 "Об установлении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ставок по отдельным видам платежей по г. Петропавловску"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Ставки фиксированного суммарного налога на отдельные виды деятельности по г. Петропавловску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3"/>
        <w:gridCol w:w="7833"/>
        <w:gridCol w:w="3033"/>
      </w:tblGrid>
      <w:tr>
        <w:trPr>
          <w:trHeight w:val="9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 налогообложения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Ставки фиксированного суммарного налога за 1 месяц в МРП</w:t>
            </w:r>
          </w:p>
        </w:tc>
      </w:tr>
      <w:tr>
        <w:trPr>
          <w:trHeight w:val="9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Игровой стол, предназначенный для проведения азартных игр, в которых игровое заведение участвует через своих представителей как организатор и (или) наблюдатель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76,2 МРП</w:t>
            </w:r>
          </w:p>
        </w:tc>
      </w:tr>
      <w:tr>
        <w:trPr>
          <w:trHeight w:val="9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Игровой автомат с денежным выигрышем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5,9 МРП </w:t>
            </w:r>
          </w:p>
        </w:tc>
      </w:tr>
      <w:tr>
        <w:trPr>
          <w:trHeight w:val="9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Касса тотализатора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Касса букмекерской конторы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7,4 МРП</w:t>
            </w:r>
          </w:p>
        </w:tc>
      </w:tr>
      <w:tr>
        <w:trPr>
          <w:trHeight w:val="9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Игровой автомат без денежного выигрыша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2,2 МРП</w:t>
            </w:r>
          </w:p>
        </w:tc>
      </w:tr>
      <w:tr>
        <w:trPr>
          <w:trHeight w:val="9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Боулинг (кегельбан) - игровая дорожка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32,7 МРП</w:t>
            </w:r>
          </w:p>
        </w:tc>
      </w:tr>
      <w:tr>
        <w:trPr>
          <w:trHeight w:val="9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2,44 МРП</w:t>
            </w:r>
          </w:p>
        </w:tc>
      </w:tr>
      <w:tr>
        <w:trPr>
          <w:trHeight w:val="9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Бильярдный стол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9,5 МРП</w:t>
            </w:r>
          </w:p>
        </w:tc>
      </w:tr>
      <w:tr>
        <w:trPr>
          <w:trHeight w:val="9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Организатор лото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 МРП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N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очередной 26 сессии Петропавловского городского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7 июля 2006 года N 7 "О внесении дополнения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изменений в решение внеочередной 7 сессии Петропавловского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городского маслихата от 14 июля 2004 года N 9 "Об установлении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ставок по отдельным видам платежей по г. Петропавловску"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Единые ставки акцизов для налогоплательщиков, осуществляющих деятельность по отдельным видам предпринимательской деятельности по г. Петропавловску.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"/>
        <w:gridCol w:w="7073"/>
        <w:gridCol w:w="3933"/>
      </w:tblGrid>
      <w:tr>
        <w:trPr>
          <w:trHeight w:val="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 налогообложения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Ставки акцизов на год</w:t>
            </w:r>
          </w:p>
        </w:tc>
      </w:tr>
      <w:tr>
        <w:trPr>
          <w:trHeight w:val="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Игровой стол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 МРП</w:t>
            </w:r>
          </w:p>
        </w:tc>
      </w:tr>
      <w:tr>
        <w:trPr>
          <w:trHeight w:val="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Игровой автомат с денежным выигрышем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МРП</w:t>
            </w:r>
          </w:p>
        </w:tc>
      </w:tr>
      <w:tr>
        <w:trPr>
          <w:trHeight w:val="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Касса букмекерской конторы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МРП</w:t>
            </w:r>
          </w:p>
        </w:tc>
      </w:tr>
      <w:tr>
        <w:trPr>
          <w:trHeight w:val="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Касса тотализатора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МРП</w:t>
            </w:r>
          </w:p>
        </w:tc>
      </w:tr>
      <w:tr>
        <w:trPr>
          <w:trHeight w:val="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 проведение лотерей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10 % от заявленной выручки за минусом сумм, относимых в призовой фонд без включения в нее суммы акциза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