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1c92" w14:textId="07f1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2004 года N 9/104-III "Об объемах официальных трансфертов общего характера между областным бюджетом и бюджетами городов и районов области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Восточно-Казахстанского областного маслихата III созыва от 1 февраля 2006 года N 16/213-III. Зарегистрировано департаментом юстиции Восточно-Казахстанской области 13 февраля 2006 года за N 2412. Утратило силу в связи с истечением срока действия на основании письма ВКО маслихата от 31 декабря 2007 года № 01-557/01-06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в связи с истечением срока действия на основании письма ВКО маслихата от 31.12.2007 № 01-557/01-06.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Бюджетного кодекса Республики Казахстан и в связи со снижением объемов поступлений налогов и платежей в бюджет города Семипалатинска от закрытого акционерного общества "Семей-Су" из-за остановки производства продукции,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"Об объемах официальных трансфертов общего характера между областным бюджетом и бюджетами городов и районов области на 2005-2007 годы" от 22 декабря 2004 года N 9/104-III (регистрационный номер 2093, опубликовано в газетах "Рудный Алтай" от 8 января 2005 года N 3-4, "Дидар" от 8 января 2005 года N 2-3, с изменениями и дополнениями от 18 октября 2005 года N 13/181-III, опубликовано в газетах "Рудный Алтай" от 29 октября 2005 года N 165-166, "Дидар" от 29 октября 2005 года N 109, от 2 декабря 2005 года N 15/206-III, опубликовано в газетах "Рудный Алтай" от 13 декабря 2005 года N 191, "Дидар" от 13 декабря 2005 года N 122-123)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2-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"333560" заменить цифрами "229560";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"254312" заменить цифрами "150312";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Восточно-Казахстанского областного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