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171f" w14:textId="9b01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14 февраля 2006 года № 23/7-III. Зарегистрировано Управлением юстиции Шемонаихинского района Департамента юстиции Восточно-Казахстанской области 2 марта 2006 года № 5-19-25. Утратило силу решением Шемонаихинского районного маслихата Восточно-Казахстанской области от 18 октября 2019 года № 45/7-VI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№ 442, решением Восточно-Казахстанского областного маслихата от 28 марта 2003 года № 20/8-II "Об утверждении схем зонирования земель городов и районов Восточно-Казахстанской области", Шемонаихинский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по Шемонаихинскому району на основании схемы зонирования земель по Шемонаихинскому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Шемонаихинского районного маслихата от 14 апреля 2003 года № 28-II "О корректировке базовых налоговых ставок земельного налога на основании схемы зонирования земель по Шемонаихинскому району для целей налогооблажения" (зарегистрировано управлением юстиции Восточно-Казахстанской области 22 апреля 2003 года, регистрационный номер 1215, опубликовано в газете "ЛЗ Сегодня" от 9 мая 2003 года за № 13).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 момента регистрации в управлении юстиции Шемонаихинского района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НАГОРНЯК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февраля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23/7-III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земельного налога Шемонаихинского района Восточно-Казахстанской области (кроме земель населенных пунктов)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3660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февраля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23/7-III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земельного налога по населенным пунктам Шемонаихинского района Восточно-Казахстанской области (для физических лиц)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8420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земельного налога по населенным пунктам Шемонаихинского района Восточно-Казахстанской области на земли, задействованные в предпринимательской деятельности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143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