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8721" w14:textId="a5e8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на водных объектах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11 декабря 2006 года № 33-20. Зарегистрировано Департаментом юстиции Западно-Казахстанской области 23 декабря 2006 года № 2980. Утратило силу - решением Западно-Казахстанского областного маслихата от 28 марта 2013 года № 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28.03.2013 № 7-6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 статьи 38 Водного Кодекса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 Правила общего водопользования на водных объектах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2006 года N 33-20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общего водопользования на водных объектах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общего водопользования (далее - Правила) разработаны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 статьи 38 Водного кодекса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рекреационных целях, массового отдыха, туризма и спортивных целей, за исключением водных объектов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судоходства, в том числе плавания на маломерных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Общее водопользование может осуществляться как на водных объектах общего водопользования, так и на водных объектах, не состоящих, в общем водопользовании, и не требует наличия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Правила обязательны для исполнения всеми юридическими и физическими лицами независимо от формы собственности и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осуществляется для удовлетворения нужд населения без закрепления водных объектов за отдельными физическими и юридическими лицами и без применения сооружений или технических устройств, влияющих на состояние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целях охраны жизни и здоровья граждан, местные исполнительные органы области по согласованию с исполнительными органами области в области санитарно-эпидемиологического благополучия населения и осуществляющими деятельность в области ветеринарии, устанавливают места, где запрещены купание, забор воды для питьевых и бытовых нужд, водопой скота, а также определяют иные условия общего водопользования на водных объектах, расположенных на территории соответствующего местного органа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Обеспечение безопасности граждан на водах, обязанности и ответственность владельцев водных объектов, водопользователей и организаций (независимо от формы собственности), определяются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Владельцы водохозяйственных сооружений несут ответственность за техническое состояние объектов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Надзор за обеспечением собственниками безопасности водохозяйственных сооружений осуществляют уполномоченные органы в области использования и охраны водного фонда, по чрезвычайным ситуациям 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Водопользователи обязаны осуществлять водоохранные мероприятия, не допускать сброса вредных веществ, превышающих установленные нормативы, не допускать загрязнения площади водосбора поверхностных и подземных вод, не допускать использования воды питьевого качества на производственные и другие нужды без соответствующего обоснования и решения уполномоченного органа в области использования и охраны водного фонда и уполномоченного органа по использованию и охране недр.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Общее водопользование при особых условиях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Ограничение права водопользования не должно ухудшать условие пользования водными ресурсами для питьевых и бытовых нужд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 водопользователь, осуществляющий обособленное или совместное водопользование, представляет в местный представительный орган области заявление, в котором обосновывается необходимость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нецентрализованном питьевом и хозяйственно-бытовом водоснабжения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области санитарно-эпидемиологического благополучия населения в целом на эти водные объекты с обязательной регистрацией его в местных исполнительных органах в порядке, установленном уполномоченным органом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поддержания водных объектов и водохозяйственных сооружений в состоянии, соответствующем санитарно-гигиеническим и экологическим требованиям, устанавливаются водоохранные зоны и полосы с особыми условиями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предоставлены для обособленного или совместного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 незакрепленных водных объектах установка запретительных знаков, плакатов с предупреждениями о размерах штрафов за нарушение Правил обеспечиваются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и засорение водных объектов. В противном случае местные исполнительные органы проводят мероприятия по обустройству водопойных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 водных объектах, признанных местами обитания диких водоплавающих птиц, ценных видов пушных зверей, рыбных ресурсов и других водных животных, общее водопользование возможно при согласовании с предприятиями и организациями охотничьего и рыбного хозяйства с учетом требований комплексного использования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Ограничение движения судов осуществляемое с целью соблюдения безопасного плавания регламентируется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