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d818" w14:textId="960d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29 января 2004 года N 6-6 "Об утверждении ставок некоторых видов платежей"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февраля 2006 года N 30-18. Зарегистрировано Управлением юстиции города Уральска Западно-Казахстанской области 14 марта 2006 года N 7-1-33. Утратило силу решением Уральского городского маслихата Западно-Казахстанской области от 27 мая 2008 года N 8-12.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Уральского городского маслихата Западно-Казахстанской области от 27.05.2008 года N 8-12 (принято только на государственном языке)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258, 373, 394, 491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6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Уральский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Уральского городского маслихата "Об утверждении ставок некоторых видов платежей" от 29 января 2004 года N 6-6 (регистрационный N 2491 от 10 февраля 2004 года, опубликованное 19 февраля 2004 года в газете "Пульс города"), с учетом внесенных в него изменений и дополнений решениями городского маслихата от 10 января 2005 года N 15-6 (регистрационный N 2854 от 21 января 2005 года, опубликованное 27 января 2005 года в газете "Пульс города"), от 10 августа 2005 года N 25-12 (регистрационный N 7-1-13 от 17 августа 2005 года, опубликованное 25 августа 2005 года в газете "Пульс города"),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"Стоимость разовых талонов по рынкам города Уральска", утвержденных приложением 1 указанного решения: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список рынков включить пункт 20 - рынок "Жалын" и установить ставку за торговлю с одного торгового места: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продовольственными товарами - 145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коврами и ковровыми изделиями, мебелью - 270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тканью, постельными принадлежностями, шторами, тюлью - 145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меховыми, кожаными изделиями из драгоценных металлов, бытовыми машинами и приборами - 210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видеокассетами, игрушками, посудой, парфюмерией - 210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прочее, площадь торгового места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1х3 квадратных метров - 110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1,5х3 квадратных метров - 145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2х3 квадратных метров - 210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3х3 квадратных метров - 290 тенге;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список рынков включить пункт 21 - рынок "Алтын Алма" и установить ставку за торговлю с одного торгового места: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продовольственными товарами - 220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промышленными товарами - 220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торгового места свыше 20 квадратных метров - 330 тенге;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список рынков включить пункт 22 - рынок "Михаил" и установить ставку за торговлю с одного торгового места: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продовольственными товарами - 110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промышленными товарами - 110 тенге;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список рынков включить пункт 23 - рынок "Землячка" и установить ставку: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торгового места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1х3 квадратных метров - 110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1,5х3 квадратных метров - 145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2х3 квадратных метров - 210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3х3 квадратных метров - 290 тенге;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пункт 6 добавить рынок "Шебер";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подпункт 3 пункта 13 изложить в следующей редакции: "Торговля скотом - живым весом, за один день торговли за одну голову - 20 тенге".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Подпункты 1 и 2 пункта 3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Ставка платы за размещение рекламных объектов на центральных улицах (проспект "Достык-Дружба", проспект "Евразия", проспект Абулхаир хана (улица Кутякова), улицы Курмангазы (Фурманова), Гагарина, С.Датова, Дины Нурпеисовой (Театральная), Жубана Молдагалиева (Красноармейская) и Жукова (привокзальная площадь), а также в их пересечениях с другими улицами в пределах кварталов прилегающих к ним, за исключением запрещенной рекламы, указанной в статье 13 Закона Республики Казахстан "О рекламе": до 3 квадратных метров включительно - 0,4 месячных расчетных показателей за один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30 квадратных метров включительно - 0,5 месячных расчетных показателей за один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30 квадратных метров - 0,3 месячных расчетных показателей за один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Ставка платы за размещение рекламных объектов на других улицах города в пределах кварталов прилегающих к ним, за исключением запрещенной рекламы, указанной в статье 13 Закона Республики Казахстан "О рекламе":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квадратных метров включительно - 0,30 месячных расчетных показателей за один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 до 30 квадратных метров включительно - 0,4 месячных расчетных показателей за один квадратный метр в месяц;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30 квадратных метров - 0,15 месячных расчетных показателей за один квадратный метр в месяц.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пункт 4 решения внести следующие изменения: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2 изложить в следующей редакции: "игровые автоматы без денежного выигрыша - 15 месячных расчетных показателей в год";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3 изложить в следующей редакции: "с одного бильярдного стола - 99 месячных расчетных показателей в год";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подпункт 4 изложить в следующей редакции: "по боулингу (кегельбан) за одну игровую дорожку - 158 месячных расчетных показателей в год".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Пункт 6 "Утвердить ставки акциза на объекты игорного бизнеса" решения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один игровой стол - 700 месячных расчетных показателей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один игровой автомат с денежным выигрышем - 45 месячных расчетных показателей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кассу букмекерской конторы - 100 месячных расчетных показателей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тотализатору - 200 месячных расчетных показателей в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ХХХ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Ш.Курманалина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А.Истелюев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