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d818" w14:textId="960d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29 января 2004 года N 6-6 "Об утверждении ставок некоторых видов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февраля 2006 года N 30-18. Зарегистрировано Управлением юстиции города Уральска Западно-Казахстанской области 14 марта 2006 года N 7-1-33. Утратило силу решением Уральского городского маслихата Западно-Казахстанской области от 27 мая 2008 года N 8-12.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Уральского городского маслихата Западно-Казахстанской области от 27.05.2008 года N 8-12 (принято только на государственном языке)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258, 373, 394, 491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Уральский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Уральского городского маслихата "Об утверждении ставок некоторых видов платежей" от 29 января 2004 года N 6-6 (регистрационный N 2491 от 10 февраля 2004 года, опубликованное 19 февраля 2004 года в газете "Пульс города"), с учетом внесенных в него изменений и дополнений решениями городского маслихата от 10 января 2005 года N 15-6 (регистрационный N 2854 от 21 января 2005 года, опубликованное 27 января 2005 года в газете "Пульс города"), от 10 августа 2005 года N 25-12 (регистрационный N 7-1-13 от 17 августа 2005 года, опубликованное 25 августа 2005 года в газете "Пульс города"),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"Стоимость разовых талонов по рынкам города Уральска", утвержденных приложением 1 указанного решения: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список рынков включить пункт 20 - рынок "Жалын" и установить ставку за торговлю с одного торгового места: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продовольственными товарами - 145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коврами и ковровыми изделиями, мебелью - 270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тканью, постельными принадлежностями, шторами, тюлью - 145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меховыми, кожаными изделиями из драгоценных металлов, бытовыми машинами и приборами - 210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видеокассетами, игрушками, посудой, парфюмерией - 210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прочее, площадь торгового места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1х3 квадратных метров - 110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1,5х3 квадратных метров - 145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2х3 квадратных метров - 210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3х3 квадратных метров - 290 тенге;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список рынков включить пункт 21 - рынок "Алтын Алма" и установить ставку за торговлю с одного торгового места: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продовольственными товарами - 220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промышленными товарами - 220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торгового места свыше 20 квадратных метров - 330 тенге;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список рынков включить пункт 22 - рынок "Михаил" и установить ставку за торговлю с одного торгового места: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продовольственными товарами - 110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промышленными товарами - 110 тенге;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список рынков включить пункт 23 - рынок "Землячка" и установить ставку: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торгового места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1х3 квадратных метров - 110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1,5х3 квадратных метров - 145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2х3 квадратных метров - 210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3х3 квадратных метров - 290 тенге;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 6 добавить рынок "Шебер";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подпункт 3 пункта 13 изложить в следующей редакции: "Торговля скотом - живым весом, за один день торговли за одну голову - 20 тенге".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Подпункты 1 и 2 пункта 3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Ставка платы за размещение рекламных объектов на центральных улицах (проспект "Достык-Дружба", проспект "Евразия", проспект Абулхаир хана (улица Кутякова), улицы Курмангазы (Фурманова), Гагарина, С.Датова, Дины Нурпеисовой (Театральная), Жубана Молдагалиева (Красноармейская) и Жукова (привокзальная площадь), а также в их пересечениях с другими улицами в пределах кварталов прилегающих к ним, за исключением запрещенной рекламы, указанной в статье 13 Закона Республики Казахстан "О рекламе": до 3 квадратных метров включительно - 0,4 месячных расчетных показателей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30 квадратных метров включительно - 0,5 месячных расчетных показателей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квадратных метров - 0,3 месячных расчетных показателей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Ставка платы за размещение рекламных объектов на других улицах города в пределах кварталов прилегающих к ним, за исключением запрещенной рекламы, указанной в статье 13 Закона Республики Казахстан "О рекламе":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квадратных метров включительно - 0,30 месячных расчетных показателей за один квадратный метр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30 квадратных метров включительно - 0,4 месячных расчетных показателей за один квадратный метр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30 квадратных метров - 0,15 месячных расчетных показателей за один квадратный метр в месяц.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пункт 4 решения внести следующие изменения: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2 изложить в следующей редакции: "игровые автоматы без денежного выигрыша - 15 месячных расчетных показателей в год";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3 изложить в следующей редакции: "с одного бильярдного стола - 99 месячных расчетных показателей в год";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4 изложить в следующей редакции: "по боулингу (кегельбан) за одну игровую дорожку - 158 месячных расчетных показателей в год".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Пункт 6 "Утвердить ставки акциза на объекты игорного бизнеса" решения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один игровой стол - 700 месячных расчетных показателей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один игровой автомат с денежным выигрышем - 45 месячных расчетных показателей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кассу букмекерской конторы - 100 месячных расчетных показателей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тотализатору - 200 месячных расчетных показателей в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ХХХ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Ш.Курманалина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А.Истелюев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