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357d" w14:textId="e31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февраля 2007 года N 47. Зарегистрировано в Министерстве юстиции Республики Казахстан 20 марта 2007 года N 4579.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Агентства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N 3924), с дополнениями и изменениями, внесенными постановлениями Правления Агентства от 26 ноября 2005 года N  </w:t>
      </w:r>
      <w:r>
        <w:rPr>
          <w:rFonts w:ascii="Times New Roman"/>
          <w:b w:val="false"/>
          <w:i w:val="false"/>
          <w:color w:val="000000"/>
          <w:sz w:val="28"/>
        </w:rPr>
        <w:t xml:space="preserve">409 </w:t>
      </w:r>
      <w:r>
        <w:rPr>
          <w:rFonts w:ascii="Times New Roman"/>
          <w:b w:val="false"/>
          <w:i w:val="false"/>
          <w:color w:val="000000"/>
          <w:sz w:val="28"/>
        </w:rPr>
        <w:t xml:space="preserve">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3989), от 27 мая 2006 года N  </w:t>
      </w:r>
      <w:r>
        <w:rPr>
          <w:rFonts w:ascii="Times New Roman"/>
          <w:b w:val="false"/>
          <w:i w:val="false"/>
          <w:color w:val="000000"/>
          <w:sz w:val="28"/>
        </w:rPr>
        <w:t xml:space="preserve">120 </w:t>
      </w:r>
      <w:r>
        <w:rPr>
          <w:rFonts w:ascii="Times New Roman"/>
          <w:b w:val="false"/>
          <w:i w:val="false"/>
          <w:color w:val="000000"/>
          <w:sz w:val="28"/>
        </w:rPr>
        <w:t xml:space="preserve">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4249), от 17 июня 2006 года N  </w:t>
      </w:r>
      <w:r>
        <w:rPr>
          <w:rFonts w:ascii="Times New Roman"/>
          <w:b w:val="false"/>
          <w:i w:val="false"/>
          <w:color w:val="000000"/>
          <w:sz w:val="28"/>
        </w:rPr>
        <w:t xml:space="preserve">135 </w:t>
      </w:r>
      <w:r>
        <w:rPr>
          <w:rFonts w:ascii="Times New Roman"/>
          <w:b w:val="false"/>
          <w:i w:val="false"/>
          <w:color w:val="000000"/>
          <w:sz w:val="28"/>
        </w:rPr>
        <w:t xml:space="preserve">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N 4311)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втором слова "собственного капитала" заменить словами "суммы капитала первого уровня и капитала второго уровня";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"Часть капитала первого уровня, предназначенного для покрытия рыночного риска, представляет собой разницу между фактическим размером капитала первого уровня и минимальным размером капитала первого уровня, необходимого для выполнения нормативов достаточности собственного капитала банка, определенных пунктом 16 настоящей Инструкции, с учетом установленных ограничений по включению в собственный капитал капитала второго уровня."; </w:t>
      </w:r>
      <w:r>
        <w:br/>
      </w:r>
      <w:r>
        <w:rPr>
          <w:rFonts w:ascii="Times New Roman"/>
          <w:b w:val="false"/>
          <w:i w:val="false"/>
          <w:color w:val="000000"/>
          <w:sz w:val="28"/>
        </w:rPr>
        <w:t xml:space="preserve">
      в абзаце четвертом пункта 10 слова "общих резервов (провизии)" заменить словами "резервов (провизии) на общебанковские риски"; </w:t>
      </w:r>
      <w:r>
        <w:br/>
      </w:r>
      <w:r>
        <w:rPr>
          <w:rFonts w:ascii="Times New Roman"/>
          <w:b w:val="false"/>
          <w:i w:val="false"/>
          <w:color w:val="000000"/>
          <w:sz w:val="28"/>
        </w:rPr>
        <w:t xml:space="preserve">
      абзац шестой пункта 13 дополнить обозначением "(k2)";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Значение коэффициента достаточности собственного капитала банка к2 должно быть не менее 0,12. </w:t>
      </w:r>
      <w:r>
        <w:br/>
      </w:r>
      <w:r>
        <w:rPr>
          <w:rFonts w:ascii="Times New Roman"/>
          <w:b w:val="false"/>
          <w:i w:val="false"/>
          <w:color w:val="000000"/>
          <w:sz w:val="28"/>
        </w:rPr>
        <w:t xml:space="preserve">
      Для банка, участником которого является банковский холдинг, значение коэффициента достаточности собственного капитала банка k2 должно быть не менее 0,10. </w:t>
      </w:r>
      <w:r>
        <w:br/>
      </w:r>
      <w:r>
        <w:rPr>
          <w:rFonts w:ascii="Times New Roman"/>
          <w:b w:val="false"/>
          <w:i w:val="false"/>
          <w:color w:val="000000"/>
          <w:sz w:val="28"/>
        </w:rPr>
        <w:t xml:space="preserve">
      Расчет активов, условных и возможных обязательств, взвешиваемых по степени кредитного риска, проводится согласно приложениям 1 и 2 к настоящей Инструкции. </w:t>
      </w:r>
      <w:r>
        <w:br/>
      </w:r>
      <w:r>
        <w:rPr>
          <w:rFonts w:ascii="Times New Roman"/>
          <w:b w:val="false"/>
          <w:i w:val="false"/>
          <w:color w:val="000000"/>
          <w:sz w:val="28"/>
        </w:rPr>
        <w:t xml:space="preserve">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специальных резервов (провизии). </w:t>
      </w:r>
      <w:r>
        <w:br/>
      </w: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приложением 2 к настоящей Инструкции, на степень риска, соответствующую категории контрагента, указанной в приложении 1 к настоящей Инструкции, по которому банк несет кредитные риски. </w:t>
      </w:r>
      <w:r>
        <w:br/>
      </w:r>
      <w:r>
        <w:rPr>
          <w:rFonts w:ascii="Times New Roman"/>
          <w:b w:val="false"/>
          <w:i w:val="false"/>
          <w:color w:val="000000"/>
          <w:sz w:val="28"/>
        </w:rPr>
        <w:t xml:space="preserve">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приложении 1 к настоящей Инструкции. </w:t>
      </w:r>
      <w:r>
        <w:br/>
      </w: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3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xml:space="preserve">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xml:space="preserve">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 </w:t>
      </w:r>
      <w:r>
        <w:br/>
      </w:r>
      <w:r>
        <w:rPr>
          <w:rFonts w:ascii="Times New Roman"/>
          <w:b w:val="false"/>
          <w:i w:val="false"/>
          <w:color w:val="000000"/>
          <w:sz w:val="28"/>
        </w:rPr>
        <w:t xml:space="preserve">
      Проданные опционы не включаются в расчет условных и возможных обязательств, взвешенных с учетом кредитного риска. </w:t>
      </w:r>
      <w:r>
        <w:br/>
      </w: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пунктам 17-30 настоящей Инструкции. </w:t>
      </w:r>
      <w:r>
        <w:br/>
      </w:r>
      <w:r>
        <w:rPr>
          <w:rFonts w:ascii="Times New Roman"/>
          <w:b w:val="false"/>
          <w:i w:val="false"/>
          <w:color w:val="000000"/>
          <w:sz w:val="28"/>
        </w:rPr>
        <w:t xml:space="preserve">
      Расчет операционного риска проводится согласно пункту 31 настоящей Инструкции. </w:t>
      </w:r>
      <w:r>
        <w:br/>
      </w:r>
      <w:r>
        <w:rPr>
          <w:rFonts w:ascii="Times New Roman"/>
          <w:b w:val="false"/>
          <w:i w:val="false"/>
          <w:color w:val="000000"/>
          <w:sz w:val="28"/>
        </w:rPr>
        <w:t xml:space="preserve">
      При расчете коэффициентов достаточности собственного капитала (kl, k2), из размера активов и размера активов, взвешенных по степени риска вложений, исключаются неинвестированные остатки средств, принятых банком на хранение на основании кастодиального договора."; </w:t>
      </w:r>
      <w:r>
        <w:br/>
      </w:r>
      <w:r>
        <w:rPr>
          <w:rFonts w:ascii="Times New Roman"/>
          <w:b w:val="false"/>
          <w:i w:val="false"/>
          <w:color w:val="000000"/>
          <w:sz w:val="28"/>
        </w:rPr>
        <w:t xml:space="preserve">
      пункт 17 после слов "рыночного риска" дополнить словами "(за исключением риска по финансовым инструментам с рыночным риском, связанным с изменением обменных курсов валют и курсов драгоценных металлов)";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в подпункте 2) слова "не ниже" заменить словами "от "А+" до"; </w:t>
      </w:r>
      <w:r>
        <w:br/>
      </w:r>
      <w:r>
        <w:rPr>
          <w:rFonts w:ascii="Times New Roman"/>
          <w:b w:val="false"/>
          <w:i w:val="false"/>
          <w:color w:val="000000"/>
          <w:sz w:val="28"/>
        </w:rPr>
        <w:t xml:space="preserve">
      в подпункте 5) цифру "2" заменить цифрой "1"; </w:t>
      </w:r>
      <w:r>
        <w:br/>
      </w:r>
      <w:r>
        <w:rPr>
          <w:rFonts w:ascii="Times New Roman"/>
          <w:b w:val="false"/>
          <w:i w:val="false"/>
          <w:color w:val="000000"/>
          <w:sz w:val="28"/>
        </w:rPr>
        <w:t xml:space="preserve">
      абзац седьмой подпункта 5) пункта 23 после слов "до 15 лет," дополнить словами "от 15 до 20 лет,"; </w:t>
      </w:r>
      <w:r>
        <w:br/>
      </w:r>
      <w:r>
        <w:rPr>
          <w:rFonts w:ascii="Times New Roman"/>
          <w:b w:val="false"/>
          <w:i w:val="false"/>
          <w:color w:val="000000"/>
          <w:sz w:val="28"/>
        </w:rPr>
        <w:t xml:space="preserve">
      абзацы второй и третий пункта 28 изложить в следующей редакции: </w:t>
      </w:r>
      <w:r>
        <w:br/>
      </w:r>
      <w:r>
        <w:rPr>
          <w:rFonts w:ascii="Times New Roman"/>
          <w:b w:val="false"/>
          <w:i w:val="false"/>
          <w:color w:val="000000"/>
          <w:sz w:val="28"/>
        </w:rPr>
        <w:t xml:space="preserve">
      "открытых коротких позиций по каждой иностранной валюте (в абсолютном значении) и открытых (длинных/коротких) позиций по драгоценным металлам (в абсолютном значении); </w:t>
      </w:r>
      <w:r>
        <w:br/>
      </w:r>
      <w:r>
        <w:rPr>
          <w:rFonts w:ascii="Times New Roman"/>
          <w:b w:val="false"/>
          <w:i w:val="false"/>
          <w:color w:val="000000"/>
          <w:sz w:val="28"/>
        </w:rPr>
        <w:t xml:space="preserve">
      открытых длинных позиций по каждой иностранной валюте (в абсолютном значении) и открытых (длинных/коротких) позиций по драгоценным металлам (в абсолютном значении)."; </w:t>
      </w:r>
      <w:r>
        <w:br/>
      </w:r>
      <w:r>
        <w:rPr>
          <w:rFonts w:ascii="Times New Roman"/>
          <w:b w:val="false"/>
          <w:i w:val="false"/>
          <w:color w:val="000000"/>
          <w:sz w:val="28"/>
        </w:rPr>
        <w:t xml:space="preserve">
      пункт 30 изложить в следующей редакции: </w:t>
      </w:r>
      <w:r>
        <w:br/>
      </w:r>
      <w:r>
        <w:rPr>
          <w:rFonts w:ascii="Times New Roman"/>
          <w:b w:val="false"/>
          <w:i w:val="false"/>
          <w:color w:val="000000"/>
          <w:sz w:val="28"/>
        </w:rPr>
        <w:t xml:space="preserve">
      "30.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провизии, сформированных по ним в порядке и на условиях, устанавливаемых уполномоченным органом в соответствии с законодательством Республики Казахстан."; </w:t>
      </w:r>
      <w:r>
        <w:br/>
      </w:r>
      <w:r>
        <w:rPr>
          <w:rFonts w:ascii="Times New Roman"/>
          <w:b w:val="false"/>
          <w:i w:val="false"/>
          <w:color w:val="000000"/>
          <w:sz w:val="28"/>
        </w:rPr>
        <w:t xml:space="preserve">
      абзац первый пункта 32 изложить в следующей редакции: </w:t>
      </w:r>
      <w:r>
        <w:br/>
      </w:r>
      <w:r>
        <w:rPr>
          <w:rFonts w:ascii="Times New Roman"/>
          <w:b w:val="false"/>
          <w:i w:val="false"/>
          <w:color w:val="000000"/>
          <w:sz w:val="28"/>
        </w:rPr>
        <w:t xml:space="preserve">
      "32. Под термином "один заемщик" следует понимать каждое физическое или юридическое лицо, к которому у банка имеются требования или могут возникнуть требования, указанные в пункте 34 настоящей Инструкции."; </w:t>
      </w:r>
      <w:r>
        <w:br/>
      </w:r>
      <w:r>
        <w:rPr>
          <w:rFonts w:ascii="Times New Roman"/>
          <w:b w:val="false"/>
          <w:i w:val="false"/>
          <w:color w:val="000000"/>
          <w:sz w:val="28"/>
        </w:rPr>
        <w:t xml:space="preserve">
      пункт 33-1 изложить в следующей редакции: </w:t>
      </w:r>
      <w:r>
        <w:br/>
      </w:r>
      <w:r>
        <w:rPr>
          <w:rFonts w:ascii="Times New Roman"/>
          <w:b w:val="false"/>
          <w:i w:val="false"/>
          <w:color w:val="000000"/>
          <w:sz w:val="28"/>
        </w:rPr>
        <w:t xml:space="preserve">
      "33-1. Требования пункта 32 настоящей Инструкции по признанию группы заемщиков не распространяются на: </w:t>
      </w:r>
      <w:r>
        <w:br/>
      </w:r>
      <w:r>
        <w:rPr>
          <w:rFonts w:ascii="Times New Roman"/>
          <w:b w:val="false"/>
          <w:i w:val="false"/>
          <w:color w:val="000000"/>
          <w:sz w:val="28"/>
        </w:rPr>
        <w:t xml:space="preserve">
      юридические лица, контрольные пакеты акций которых переданы государством в уставный капитал акционерного общества "Казахстанский холдинг по управлению государственными активами "Самрук"; </w:t>
      </w:r>
      <w:r>
        <w:br/>
      </w:r>
      <w:r>
        <w:rPr>
          <w:rFonts w:ascii="Times New Roman"/>
          <w:b w:val="false"/>
          <w:i w:val="false"/>
          <w:color w:val="000000"/>
          <w:sz w:val="28"/>
        </w:rPr>
        <w:t xml:space="preserve">
      юридические лица, государственные пакеты акций (доли участия) которых переданы в оплату уставного капитала акционерного общества "Фонд устойчивого развития "Қазына"."; </w:t>
      </w:r>
      <w:r>
        <w:br/>
      </w:r>
      <w:r>
        <w:rPr>
          <w:rFonts w:ascii="Times New Roman"/>
          <w:b w:val="false"/>
          <w:i w:val="false"/>
          <w:color w:val="000000"/>
          <w:sz w:val="28"/>
        </w:rPr>
        <w:t xml:space="preserve">
      дополнить пунктом 33-2 следующего содержания: </w:t>
      </w:r>
      <w:r>
        <w:br/>
      </w:r>
      <w:r>
        <w:rPr>
          <w:rFonts w:ascii="Times New Roman"/>
          <w:b w:val="false"/>
          <w:i w:val="false"/>
          <w:color w:val="000000"/>
          <w:sz w:val="28"/>
        </w:rPr>
        <w:t xml:space="preserve">
      "33-2. Группа, состоящая из двух и более дочерних организаций банка, не признается группой заемщиков в случаях если: </w:t>
      </w:r>
      <w:r>
        <w:br/>
      </w:r>
      <w:r>
        <w:rPr>
          <w:rFonts w:ascii="Times New Roman"/>
          <w:b w:val="false"/>
          <w:i w:val="false"/>
          <w:color w:val="000000"/>
          <w:sz w:val="28"/>
        </w:rPr>
        <w:t xml:space="preserve">
      они связаны через крупное участие банка в их уставном капитале; </w:t>
      </w:r>
      <w:r>
        <w:br/>
      </w:r>
      <w:r>
        <w:rPr>
          <w:rFonts w:ascii="Times New Roman"/>
          <w:b w:val="false"/>
          <w:i w:val="false"/>
          <w:color w:val="000000"/>
          <w:sz w:val="28"/>
        </w:rPr>
        <w:t xml:space="preserve">
      должностные лица банка являются должностными лицами таких дочерних организаций."; </w:t>
      </w:r>
      <w:r>
        <w:br/>
      </w:r>
      <w:r>
        <w:rPr>
          <w:rFonts w:ascii="Times New Roman"/>
          <w:b w:val="false"/>
          <w:i w:val="false"/>
          <w:color w:val="000000"/>
          <w:sz w:val="28"/>
        </w:rPr>
        <w:t xml:space="preserve">
      пункт 34 изложить в следующей редакции: </w:t>
      </w:r>
      <w:r>
        <w:br/>
      </w:r>
      <w:r>
        <w:rPr>
          <w:rFonts w:ascii="Times New Roman"/>
          <w:b w:val="false"/>
          <w:i w:val="false"/>
          <w:color w:val="000000"/>
          <w:sz w:val="28"/>
        </w:rPr>
        <w:t xml:space="preserve">
      "34. Размер риска на одного заемщика (Р), в том числе банка, рассчитывается как сумма требований в виде: </w:t>
      </w:r>
      <w:r>
        <w:br/>
      </w:r>
      <w:r>
        <w:rPr>
          <w:rFonts w:ascii="Times New Roman"/>
          <w:b w:val="false"/>
          <w:i w:val="false"/>
          <w:color w:val="000000"/>
          <w:sz w:val="28"/>
        </w:rPr>
        <w:t xml:space="preserve">
      1) займов, вкладов, дебиторской задолженности, ценных бумаг (за исключением инвестиций банка, указанных в пункте 3 настоящей Инструкции); </w:t>
      </w:r>
      <w:r>
        <w:br/>
      </w:r>
      <w:r>
        <w:rPr>
          <w:rFonts w:ascii="Times New Roman"/>
          <w:b w:val="false"/>
          <w:i w:val="false"/>
          <w:color w:val="000000"/>
          <w:sz w:val="28"/>
        </w:rPr>
        <w:t xml:space="preserve">
      2) условных и возможных обязательств, рассчитанных в соответствии с приложением 2 к настоящей Инструкции; </w:t>
      </w:r>
      <w:r>
        <w:br/>
      </w:r>
      <w:r>
        <w:rPr>
          <w:rFonts w:ascii="Times New Roman"/>
          <w:b w:val="false"/>
          <w:i w:val="false"/>
          <w:color w:val="000000"/>
          <w:sz w:val="28"/>
        </w:rPr>
        <w:t xml:space="preserve">
      3)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 </w:t>
      </w:r>
      <w:r>
        <w:br/>
      </w: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3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xml:space="preserve">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xml:space="preserve">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 </w:t>
      </w:r>
      <w:r>
        <w:br/>
      </w:r>
      <w:r>
        <w:rPr>
          <w:rFonts w:ascii="Times New Roman"/>
          <w:b w:val="false"/>
          <w:i w:val="false"/>
          <w:color w:val="000000"/>
          <w:sz w:val="28"/>
        </w:rPr>
        <w:t xml:space="preserve">
      Проданные опционы не включаются в размер риска на одного заемщика; </w:t>
      </w:r>
      <w:r>
        <w:br/>
      </w:r>
      <w:r>
        <w:rPr>
          <w:rFonts w:ascii="Times New Roman"/>
          <w:b w:val="false"/>
          <w:i w:val="false"/>
          <w:color w:val="000000"/>
          <w:sz w:val="28"/>
        </w:rPr>
        <w:t xml:space="preserve">
      4) требований банка к заемщику, списанных с баланса банка; </w:t>
      </w:r>
      <w:r>
        <w:br/>
      </w:r>
      <w:r>
        <w:rPr>
          <w:rFonts w:ascii="Times New Roman"/>
          <w:b w:val="false"/>
          <w:i w:val="false"/>
          <w:color w:val="000000"/>
          <w:sz w:val="28"/>
        </w:rPr>
        <w:t xml:space="preserve">
      5) за минусом суммы обеспечения по обязательствам заемщика в виде: </w:t>
      </w:r>
      <w:r>
        <w:br/>
      </w:r>
      <w:r>
        <w:rPr>
          <w:rFonts w:ascii="Times New Roman"/>
          <w:b w:val="false"/>
          <w:i w:val="false"/>
          <w:color w:val="000000"/>
          <w:sz w:val="28"/>
        </w:rPr>
        <w:t xml:space="preserve">
      вкладов, предоставленных в распоряжение банка в качестве обеспечения данного обязательства; </w:t>
      </w:r>
      <w:r>
        <w:br/>
      </w:r>
      <w:r>
        <w:rPr>
          <w:rFonts w:ascii="Times New Roman"/>
          <w:b w:val="false"/>
          <w:i w:val="false"/>
          <w:color w:val="000000"/>
          <w:sz w:val="28"/>
        </w:rPr>
        <w:t xml:space="preserve">
      государственных ценных бумаг Республики Казахстан, выпущенных Правительством Республики Казахстан и Национальным Банком; </w:t>
      </w:r>
      <w:r>
        <w:br/>
      </w:r>
      <w:r>
        <w:rPr>
          <w:rFonts w:ascii="Times New Roman"/>
          <w:b w:val="false"/>
          <w:i w:val="false"/>
          <w:color w:val="000000"/>
          <w:sz w:val="28"/>
        </w:rPr>
        <w:t xml:space="preserve">
      аффинированных драгоценных металлов; </w:t>
      </w:r>
      <w:r>
        <w:br/>
      </w:r>
      <w:r>
        <w:rPr>
          <w:rFonts w:ascii="Times New Roman"/>
          <w:b w:val="false"/>
          <w:i w:val="false"/>
          <w:color w:val="000000"/>
          <w:sz w:val="28"/>
        </w:rPr>
        <w:t xml:space="preserve">
      гарантий Правительства Республики Казахстан; </w:t>
      </w:r>
      <w:r>
        <w:br/>
      </w:r>
      <w:r>
        <w:rPr>
          <w:rFonts w:ascii="Times New Roman"/>
          <w:b w:val="false"/>
          <w:i w:val="false"/>
          <w:color w:val="000000"/>
          <w:sz w:val="28"/>
        </w:rPr>
        <w:t xml:space="preserve">
      гарантий других банков, имеющих долгосрочный долговой рейтинг не ниже "А"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xml:space="preserve">
      В расчет риска на одного заемщика не включаются: </w:t>
      </w:r>
      <w:r>
        <w:br/>
      </w:r>
      <w:r>
        <w:rPr>
          <w:rFonts w:ascii="Times New Roman"/>
          <w:b w:val="false"/>
          <w:i w:val="false"/>
          <w:color w:val="000000"/>
          <w:sz w:val="28"/>
        </w:rPr>
        <w:t xml:space="preserve">
      требования к Правительству Республики Казахстан, Национальному Банку, и требования по открытым корреспондентским счетам к банкам, имеющим долгосрочный рейтинг не ниже "ВВВ" агентства Standard&amp;Poor's или рейтинг аналогичного уровня одной из других международных рейтинговых организаций, признанных в качестве международных рейтинговых агентств."; </w:t>
      </w:r>
      <w:r>
        <w:br/>
      </w:r>
      <w:r>
        <w:rPr>
          <w:rFonts w:ascii="Times New Roman"/>
          <w:b w:val="false"/>
          <w:i w:val="false"/>
          <w:color w:val="000000"/>
          <w:sz w:val="28"/>
        </w:rPr>
        <w:t xml:space="preserve">
      абзац третий пункта 37 изложить в следующей редакции: </w:t>
      </w:r>
      <w:r>
        <w:br/>
      </w:r>
      <w:r>
        <w:rPr>
          <w:rFonts w:ascii="Times New Roman"/>
          <w:b w:val="false"/>
          <w:i w:val="false"/>
          <w:color w:val="000000"/>
          <w:sz w:val="28"/>
        </w:rPr>
        <w:t xml:space="preserve">
      "финансовое положение заемщика в соответствии с требованиями к классификации активов, условных обязательств и созданию провизии против них, устанавливаемыми уполномоченным органом в соответствии с законодательством Республики Казахстан, оценивается не ниже, чем удовлетворительное."; </w:t>
      </w:r>
      <w:r>
        <w:br/>
      </w:r>
      <w:r>
        <w:rPr>
          <w:rFonts w:ascii="Times New Roman"/>
          <w:b w:val="false"/>
          <w:i w:val="false"/>
          <w:color w:val="000000"/>
          <w:sz w:val="28"/>
        </w:rPr>
        <w:t xml:space="preserve">
      абзац седьмой пункта 39 изложить в следующей редакции: </w:t>
      </w:r>
      <w:r>
        <w:br/>
      </w:r>
      <w:r>
        <w:rPr>
          <w:rFonts w:ascii="Times New Roman"/>
          <w:b w:val="false"/>
          <w:i w:val="false"/>
          <w:color w:val="000000"/>
          <w:sz w:val="28"/>
        </w:rPr>
        <w:t xml:space="preserve">
      "Минимальное значение коэффициента текущей ликвидности банка (k4) устанавливается в размере 0,3. Минимальное значение коэффициента краткосрочной ликвидности банка (k5) устанавливается в размере 0,5."; </w:t>
      </w:r>
      <w:r>
        <w:br/>
      </w:r>
      <w:r>
        <w:rPr>
          <w:rFonts w:ascii="Times New Roman"/>
          <w:b w:val="false"/>
          <w:i w:val="false"/>
          <w:color w:val="000000"/>
          <w:sz w:val="28"/>
        </w:rPr>
        <w:t xml:space="preserve">
      в пункте 41: </w:t>
      </w:r>
      <w:r>
        <w:br/>
      </w:r>
      <w:r>
        <w:rPr>
          <w:rFonts w:ascii="Times New Roman"/>
          <w:b w:val="false"/>
          <w:i w:val="false"/>
          <w:color w:val="000000"/>
          <w:sz w:val="28"/>
        </w:rPr>
        <w:t xml:space="preserve">
      подпункт 5) после слова ""овернайт"" дополнить словом ", предоставленные";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вклады, размещенные на одну ночь в банках Республики Казахстан и банках-нерезидентах, имеющих долгосрочный долговой рейтинг не ниже "ВВВ-"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xml:space="preserve">
      в пункте 42: </w:t>
      </w:r>
      <w:r>
        <w:br/>
      </w:r>
      <w:r>
        <w:rPr>
          <w:rFonts w:ascii="Times New Roman"/>
          <w:b w:val="false"/>
          <w:i w:val="false"/>
          <w:color w:val="000000"/>
          <w:sz w:val="28"/>
        </w:rPr>
        <w:t xml:space="preserve">
      абзац первый дополнить словами ", а также займы "овернайт", полученные от банков, и вклады, привлеченные от банков на одну ночь"; </w:t>
      </w:r>
      <w:r>
        <w:br/>
      </w:r>
      <w:r>
        <w:rPr>
          <w:rFonts w:ascii="Times New Roman"/>
          <w:b w:val="false"/>
          <w:i w:val="false"/>
          <w:color w:val="000000"/>
          <w:sz w:val="28"/>
        </w:rPr>
        <w:t xml:space="preserve">
      абзац второй: </w:t>
      </w:r>
      <w:r>
        <w:br/>
      </w:r>
      <w:r>
        <w:rPr>
          <w:rFonts w:ascii="Times New Roman"/>
          <w:b w:val="false"/>
          <w:i w:val="false"/>
          <w:color w:val="000000"/>
          <w:sz w:val="28"/>
        </w:rPr>
        <w:t xml:space="preserve">
      после слова "также" дополнить словами "займы "овернайт", полученные от банков, вклады, привлеченные от банков на одну ночь и"; </w:t>
      </w:r>
      <w:r>
        <w:br/>
      </w:r>
      <w:r>
        <w:rPr>
          <w:rFonts w:ascii="Times New Roman"/>
          <w:b w:val="false"/>
          <w:i w:val="false"/>
          <w:color w:val="000000"/>
          <w:sz w:val="28"/>
        </w:rPr>
        <w:t xml:space="preserve">
      после слов "юридических лиц" дополнить словами ", аффинированных драгоценных металлов"; </w:t>
      </w:r>
      <w:r>
        <w:br/>
      </w:r>
      <w:r>
        <w:rPr>
          <w:rFonts w:ascii="Times New Roman"/>
          <w:b w:val="false"/>
          <w:i w:val="false"/>
          <w:color w:val="000000"/>
          <w:sz w:val="28"/>
        </w:rPr>
        <w:t xml:space="preserve">
      подпункт 1) пункта 44 изложить в следующей редакции: </w:t>
      </w:r>
      <w:r>
        <w:br/>
      </w:r>
      <w:r>
        <w:rPr>
          <w:rFonts w:ascii="Times New Roman"/>
          <w:b w:val="false"/>
          <w:i w:val="false"/>
          <w:color w:val="000000"/>
          <w:sz w:val="28"/>
        </w:rPr>
        <w:t xml:space="preserve">
      "1) классифицированные активы, кроме сомнительных первой и второй категории, в соответствии с требованиями к классификации активов, условных обязательств и созданию провизии против них, устанавливаемыми уполномоченным органом в соответствии с законодательством Республики Казахстан;"; </w:t>
      </w:r>
      <w:r>
        <w:br/>
      </w:r>
      <w:r>
        <w:rPr>
          <w:rFonts w:ascii="Times New Roman"/>
          <w:b w:val="false"/>
          <w:i w:val="false"/>
          <w:color w:val="000000"/>
          <w:sz w:val="28"/>
        </w:rPr>
        <w:t xml:space="preserve">
      пункт 44-4 дополнить абзацами шестым - восьмым следующего содержания: </w:t>
      </w:r>
      <w:r>
        <w:br/>
      </w:r>
      <w:r>
        <w:rPr>
          <w:rFonts w:ascii="Times New Roman"/>
          <w:b w:val="false"/>
          <w:i w:val="false"/>
          <w:color w:val="000000"/>
          <w:sz w:val="28"/>
        </w:rPr>
        <w:t xml:space="preserve">
      "В целях расчета данного коэффициента из суммы обязательств перед нерезидентами Республики Казахстан исключаются: </w:t>
      </w:r>
      <w:r>
        <w:br/>
      </w:r>
      <w:r>
        <w:rPr>
          <w:rFonts w:ascii="Times New Roman"/>
          <w:b w:val="false"/>
          <w:i w:val="false"/>
          <w:color w:val="000000"/>
          <w:sz w:val="28"/>
        </w:rPr>
        <w:t>
      обязательства по текущим и корреспондентским счетам перед физическими и юридическими лицами, являющимися нерезидентами Республики Казахстан и признаваемыми резидентами Республики Казахстан в соответствии с разделом 7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(далее - Налоговый кодекс) (при наличии подтверждающих документов); </w:t>
      </w:r>
      <w:r>
        <w:br/>
      </w: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(далее - Закон от 6 декабря 2001 года)."; </w:t>
      </w:r>
      <w:r>
        <w:br/>
      </w:r>
      <w:r>
        <w:rPr>
          <w:rFonts w:ascii="Times New Roman"/>
          <w:b w:val="false"/>
          <w:i w:val="false"/>
          <w:color w:val="000000"/>
          <w:sz w:val="28"/>
        </w:rPr>
        <w:t xml:space="preserve">
      в пункте 47: </w:t>
      </w:r>
      <w:r>
        <w:br/>
      </w:r>
      <w:r>
        <w:rPr>
          <w:rFonts w:ascii="Times New Roman"/>
          <w:b w:val="false"/>
          <w:i w:val="false"/>
          <w:color w:val="000000"/>
          <w:sz w:val="28"/>
        </w:rPr>
        <w:t xml:space="preserve">
      абзацы первый, второй и третий после слов "(группы иностранных государств)" и "иностранной валюте" дополнить словами "или аффинированном драгоценном металле"; </w:t>
      </w:r>
      <w:r>
        <w:br/>
      </w:r>
      <w:r>
        <w:rPr>
          <w:rFonts w:ascii="Times New Roman"/>
          <w:b w:val="false"/>
          <w:i w:val="false"/>
          <w:color w:val="000000"/>
          <w:sz w:val="28"/>
        </w:rPr>
        <w:t xml:space="preserve">
      абзац четвертый дополнить словами "(стоимости аффинированных драгоценных металлов)"; </w:t>
      </w:r>
      <w:r>
        <w:br/>
      </w:r>
      <w:r>
        <w:rPr>
          <w:rFonts w:ascii="Times New Roman"/>
          <w:b w:val="false"/>
          <w:i w:val="false"/>
          <w:color w:val="000000"/>
          <w:sz w:val="28"/>
        </w:rPr>
        <w:t xml:space="preserve">
      абзац шестой после слова "валюте" дополнить словами "и по каждому аффинированному драгоценному металлу"; </w:t>
      </w:r>
      <w:r>
        <w:br/>
      </w:r>
      <w:r>
        <w:rPr>
          <w:rFonts w:ascii="Times New Roman"/>
          <w:b w:val="false"/>
          <w:i w:val="false"/>
          <w:color w:val="000000"/>
          <w:sz w:val="28"/>
        </w:rPr>
        <w:t xml:space="preserve">
      абзац седьмой после слов "(групп иностранных государств)", "валюте" и "в иностранной валюте" дополнить словами "(аффинированным драгоценным металлам)", "(аффинированному драгоценному металлу)" и "(аффинированном драгоценном металле)", соответственно; </w:t>
      </w:r>
      <w:r>
        <w:br/>
      </w:r>
      <w:r>
        <w:rPr>
          <w:rFonts w:ascii="Times New Roman"/>
          <w:b w:val="false"/>
          <w:i w:val="false"/>
          <w:color w:val="000000"/>
          <w:sz w:val="28"/>
        </w:rPr>
        <w:t xml:space="preserve">
      абзац восьмой после слов "иностранным валютам" дополнить словами "(аффинированным драгоценным металлам)"; </w:t>
      </w:r>
      <w:r>
        <w:br/>
      </w:r>
      <w:r>
        <w:rPr>
          <w:rFonts w:ascii="Times New Roman"/>
          <w:b w:val="false"/>
          <w:i w:val="false"/>
          <w:color w:val="000000"/>
          <w:sz w:val="28"/>
        </w:rPr>
        <w:t xml:space="preserve">
      подпункт 1) пункта 48 после слова ""Евро"" дополнить словами ", а также аффинированным драгоценным металлам"; </w:t>
      </w:r>
      <w:r>
        <w:br/>
      </w:r>
      <w:r>
        <w:rPr>
          <w:rFonts w:ascii="Times New Roman"/>
          <w:b w:val="false"/>
          <w:i w:val="false"/>
          <w:color w:val="000000"/>
          <w:sz w:val="28"/>
        </w:rPr>
        <w:t xml:space="preserve">
      пункт 50 после слов "иностранной валюте" и "валютам" дополнить словами "(аффинированному драгоценному металлу)" и "(аффинированным драгоценным металлам)", соответственно; </w:t>
      </w:r>
      <w:r>
        <w:br/>
      </w:r>
      <w:r>
        <w:rPr>
          <w:rFonts w:ascii="Times New Roman"/>
          <w:b w:val="false"/>
          <w:i w:val="false"/>
          <w:color w:val="000000"/>
          <w:sz w:val="28"/>
        </w:rPr>
        <w:t xml:space="preserve">
      дополнить главой 6-1 следующего содержания: </w:t>
      </w:r>
    </w:p>
    <w:bookmarkEnd w:id="1"/>
    <w:p>
      <w:pPr>
        <w:spacing w:after="0"/>
        <w:ind w:left="0"/>
        <w:jc w:val="both"/>
      </w:pPr>
      <w:r>
        <w:rPr>
          <w:rFonts w:ascii="Times New Roman"/>
          <w:b/>
          <w:i w:val="false"/>
          <w:color w:val="000000"/>
          <w:sz w:val="28"/>
        </w:rPr>
        <w:t xml:space="preserve">      "Глава 6-1. "Капитализация банков к обязательствам перед нерезидентами Республики Казахстан </w:t>
      </w:r>
    </w:p>
    <w:p>
      <w:pPr>
        <w:spacing w:after="0"/>
        <w:ind w:left="0"/>
        <w:jc w:val="both"/>
      </w:pPr>
      <w:r>
        <w:rPr>
          <w:rFonts w:ascii="Times New Roman"/>
          <w:b w:val="false"/>
          <w:i w:val="false"/>
          <w:color w:val="000000"/>
          <w:sz w:val="28"/>
        </w:rPr>
        <w:t xml:space="preserve">       53-1. Капитализация банков к обязательствам перед нерезидентами Республики Казахстан характеризуется коэффициентами k8 и k9. </w:t>
      </w:r>
      <w:r>
        <w:br/>
      </w:r>
      <w:r>
        <w:rPr>
          <w:rFonts w:ascii="Times New Roman"/>
          <w:b w:val="false"/>
          <w:i w:val="false"/>
          <w:color w:val="000000"/>
          <w:sz w:val="28"/>
        </w:rPr>
        <w:t xml:space="preserve">
      53-2. Коэффициент k8 рассчитывается как отношение совокупных обязательств банка перед нерезидентами Республики Казахстан к собственному капиталу банка и не должен превышать максимального нормативного значения, указанного в приложении 11 к настоящей Инструкции. </w:t>
      </w:r>
      <w:r>
        <w:br/>
      </w:r>
      <w:r>
        <w:rPr>
          <w:rFonts w:ascii="Times New Roman"/>
          <w:b w:val="false"/>
          <w:i w:val="false"/>
          <w:color w:val="000000"/>
          <w:sz w:val="28"/>
        </w:rPr>
        <w:t xml:space="preserve">
      В целях расчета коэффициента k8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ценные бумаги, находящиеся у нерезидентов Республики Казахстан; </w:t>
      </w:r>
      <w:r>
        <w:br/>
      </w:r>
      <w:r>
        <w:rPr>
          <w:rFonts w:ascii="Times New Roman"/>
          <w:b w:val="false"/>
          <w:i w:val="false"/>
          <w:color w:val="000000"/>
          <w:sz w:val="28"/>
        </w:rPr>
        <w:t xml:space="preserve">
      ценные бумаги, выпущенные банком посредством дочерних организаций специального назначения под гарантию банка; </w:t>
      </w:r>
      <w:r>
        <w:br/>
      </w:r>
      <w:r>
        <w:rPr>
          <w:rFonts w:ascii="Times New Roman"/>
          <w:b w:val="false"/>
          <w:i w:val="false"/>
          <w:color w:val="000000"/>
          <w:sz w:val="28"/>
        </w:rPr>
        <w:t xml:space="preserve">
      обязательства по текущим и корреспондентским счетам перед физическими и юридическими лицами, являющимися нерезидентами Республики Казахстан и признаваемыми резидентами Республики Казахстан в соответствии с разделом 7 Налогового кодекса (при наличии подтверждающих документов); </w:t>
      </w:r>
      <w:r>
        <w:br/>
      </w: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от 6 декабря 2001 года. </w:t>
      </w:r>
      <w:r>
        <w:br/>
      </w:r>
      <w:r>
        <w:rPr>
          <w:rFonts w:ascii="Times New Roman"/>
          <w:b w:val="false"/>
          <w:i w:val="false"/>
          <w:color w:val="000000"/>
          <w:sz w:val="28"/>
        </w:rPr>
        <w:t xml:space="preserve">
      53-3. Коэффициент k9 рассчитывается как отношение суммы совокупных обязательств банка перед нерезидентами Республики Казахстан и выпущенных им в обращение долговых ценных бумаг к собственному капиталу банка и не должен превышать максимального нормативного значения, указанного в приложении 11 к настоящей Инструкции. </w:t>
      </w:r>
      <w:r>
        <w:br/>
      </w:r>
      <w:r>
        <w:rPr>
          <w:rFonts w:ascii="Times New Roman"/>
          <w:b w:val="false"/>
          <w:i w:val="false"/>
          <w:color w:val="000000"/>
          <w:sz w:val="28"/>
        </w:rPr>
        <w:t xml:space="preserve">
      В целях расчета коэффициента k9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обязательства по текущим и корреспондентским счетам перед физическими и юридическими лицами, являющимися нерезидентами Республики Казахстан и признаваемыми резидентами Республики Казахстан в соответствии с разделом 7 Кодекса о налогах (при наличии подтверждающих документов); </w:t>
      </w:r>
      <w:r>
        <w:br/>
      </w: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от 6 декабря 2001 года. </w:t>
      </w:r>
      <w:r>
        <w:br/>
      </w:r>
      <w:r>
        <w:rPr>
          <w:rFonts w:ascii="Times New Roman"/>
          <w:b w:val="false"/>
          <w:i w:val="false"/>
          <w:color w:val="000000"/>
          <w:sz w:val="28"/>
        </w:rPr>
        <w:t xml:space="preserve">
      53-4. Коэффициенты k8 и k9 должны соблюдаться банками с 1 апреля 2007 года. </w:t>
      </w:r>
      <w:r>
        <w:br/>
      </w:r>
      <w:r>
        <w:rPr>
          <w:rFonts w:ascii="Times New Roman"/>
          <w:b w:val="false"/>
          <w:i w:val="false"/>
          <w:color w:val="000000"/>
          <w:sz w:val="28"/>
        </w:rPr>
        <w:t xml:space="preserve">
      В случае если по состоянию на 1 апреля 2007 года фактическое значение коэффициентов k8 и k9 превышает максимальное нормативное значение, указанное в приложении 11 к настоящей Инструкции, в отношении данных банков определяется следующий порядок: </w:t>
      </w:r>
      <w:r>
        <w:br/>
      </w:r>
      <w:r>
        <w:rPr>
          <w:rFonts w:ascii="Times New Roman"/>
          <w:b w:val="false"/>
          <w:i w:val="false"/>
          <w:color w:val="000000"/>
          <w:sz w:val="28"/>
        </w:rPr>
        <w:t xml:space="preserve">
      1) к 1 января 2008 года величина должна быть не более наибольшего из следующих значений: </w:t>
      </w:r>
      <w:r>
        <w:br/>
      </w:r>
      <w:r>
        <w:rPr>
          <w:rFonts w:ascii="Times New Roman"/>
          <w:b w:val="false"/>
          <w:i w:val="false"/>
          <w:color w:val="000000"/>
          <w:sz w:val="28"/>
        </w:rPr>
        <w:t xml:space="preserve">
      фактического значения, рассчитанного уполномоченным органом в отношении каждого отдельно взятого банка на основе отчетности, представленной данным банком по состоянию на 1 января 2007 года; </w:t>
      </w:r>
      <w:r>
        <w:br/>
      </w:r>
      <w:r>
        <w:rPr>
          <w:rFonts w:ascii="Times New Roman"/>
          <w:b w:val="false"/>
          <w:i w:val="false"/>
          <w:color w:val="000000"/>
          <w:sz w:val="28"/>
        </w:rPr>
        <w:t xml:space="preserve">
      максимального нормативного значения, указанного в приложении 11 к настоящей Инструкции; </w:t>
      </w:r>
      <w:r>
        <w:br/>
      </w:r>
      <w:r>
        <w:rPr>
          <w:rFonts w:ascii="Times New Roman"/>
          <w:b w:val="false"/>
          <w:i w:val="false"/>
          <w:color w:val="000000"/>
          <w:sz w:val="28"/>
        </w:rPr>
        <w:t xml:space="preserve">
      2) на период с 1 января 2008 года по 31 марта 2008 года величина должна быть не более наибольшего из следующих значений: </w:t>
      </w:r>
      <w:r>
        <w:br/>
      </w:r>
      <w:r>
        <w:rPr>
          <w:rFonts w:ascii="Times New Roman"/>
          <w:b w:val="false"/>
          <w:i w:val="false"/>
          <w:color w:val="000000"/>
          <w:sz w:val="28"/>
        </w:rPr>
        <w:t xml:space="preserve">
      фактического значения, рассчитанного уполномоченным органом в отношении каждого отдельно взятого банка на основе отчетности, представленной данным банком по состоянию на 1 января 2007 года; </w:t>
      </w:r>
      <w:r>
        <w:br/>
      </w:r>
      <w:r>
        <w:rPr>
          <w:rFonts w:ascii="Times New Roman"/>
          <w:b w:val="false"/>
          <w:i w:val="false"/>
          <w:color w:val="000000"/>
          <w:sz w:val="28"/>
        </w:rPr>
        <w:t xml:space="preserve">
      максимального нормативного значения, указанного в приложении 11 к настоящей Инструкции; </w:t>
      </w:r>
      <w:r>
        <w:br/>
      </w:r>
      <w:r>
        <w:rPr>
          <w:rFonts w:ascii="Times New Roman"/>
          <w:b w:val="false"/>
          <w:i w:val="false"/>
          <w:color w:val="000000"/>
          <w:sz w:val="28"/>
        </w:rPr>
        <w:t xml:space="preserve">
      3) к 1 апреля 2008 года величина должна быть не более максимального нормативного значения, указанного в приложении 11 к настоящей Инструкции. </w:t>
      </w:r>
      <w:r>
        <w:br/>
      </w:r>
      <w:r>
        <w:rPr>
          <w:rFonts w:ascii="Times New Roman"/>
          <w:b w:val="false"/>
          <w:i w:val="false"/>
          <w:color w:val="000000"/>
          <w:sz w:val="28"/>
        </w:rPr>
        <w:t xml:space="preserve">
      При соблюдении банками порядка превышения коэффициентов k8 и k9, установленного настоящим пунктом, данное превышение не будет признаваться как нарушение пруденциального норматива до 31 марта 2008 года.";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Таблице активов банка, взвешенных по степени кредитного риска вложений: </w:t>
      </w:r>
      <w:r>
        <w:br/>
      </w:r>
      <w:r>
        <w:rPr>
          <w:rFonts w:ascii="Times New Roman"/>
          <w:b w:val="false"/>
          <w:i w:val="false"/>
          <w:color w:val="000000"/>
          <w:sz w:val="28"/>
        </w:rPr>
        <w:t xml:space="preserve">
      в строке, порядковый номер 44, слова "постановлением Правительства Республики Казахстан 28 июня 2004 года N 715" заменить словами "Указом Президента Республики Казахстан 11 июня 2004 года N 1388"; </w:t>
      </w:r>
      <w:r>
        <w:br/>
      </w:r>
      <w:r>
        <w:rPr>
          <w:rFonts w:ascii="Times New Roman"/>
          <w:b w:val="false"/>
          <w:i w:val="false"/>
          <w:color w:val="000000"/>
          <w:sz w:val="28"/>
        </w:rPr>
        <w:t xml:space="preserve">
      в строке, порядковый номер 58, слова ", дочерним банкам-нерезидентам банка, имеющим долговой рейтинг ниже "ВВ-" агентства Standard &amp; Poor's или рейтинг аналогичного уровня одного из других рейтинговых агентств, и дочерним банкам-нерезидентам банка, не имеющим соответствующей рейтинговой оценки" исключить; </w:t>
      </w:r>
      <w:r>
        <w:br/>
      </w:r>
      <w:r>
        <w:rPr>
          <w:rFonts w:ascii="Times New Roman"/>
          <w:b w:val="false"/>
          <w:i w:val="false"/>
          <w:color w:val="000000"/>
          <w:sz w:val="28"/>
        </w:rPr>
        <w:t xml:space="preserve">
      в строке, порядковый номер 62, слова ", дочерних банках-нерезидентах банка, имеющих долговой рейтинг ниже "ВВ-" агентства Standard &amp; Poor's или рейтинг аналогичного уровня одного из других рейтинговых агентств, и дочерних банках-нерезидентах банка, не имеющих соответствующей рейтинговой оценки" исключить; </w:t>
      </w:r>
      <w:r>
        <w:br/>
      </w:r>
      <w:r>
        <w:rPr>
          <w:rFonts w:ascii="Times New Roman"/>
          <w:b w:val="false"/>
          <w:i w:val="false"/>
          <w:color w:val="000000"/>
          <w:sz w:val="28"/>
        </w:rPr>
        <w:t xml:space="preserve">
      в строке, порядковый номер 63, слова ", дочерних банков-нерезидентов банка, имеющих долговой рейтинг ниже "ВВ-" агентства Standard &amp; Poor's или рейтинг аналогичного уровня одного из других рейтинговых агентств, и дочерних банков-нерезидентов банка, не имеющих соответствующей рейтинговой оценки" исключить; </w:t>
      </w:r>
      <w:r>
        <w:br/>
      </w:r>
      <w:r>
        <w:rPr>
          <w:rFonts w:ascii="Times New Roman"/>
          <w:b w:val="false"/>
          <w:i w:val="false"/>
          <w:color w:val="000000"/>
          <w:sz w:val="28"/>
        </w:rPr>
        <w:t xml:space="preserve">
      в строке, порядковый номер 68, слова ", дочерними банками-нерезидентами банка, имеющими долговой рейтинг ниже "ВВ-" агентства Standard &amp; Poor's или рейтинг аналогичного уровня одного из других рейтинговых агентств, и дочерними банками-нерезидентами банка, не имеющими соответствующей рейтинговой оценки" исключить; </w:t>
      </w:r>
      <w:r>
        <w:br/>
      </w:r>
      <w:r>
        <w:rPr>
          <w:rFonts w:ascii="Times New Roman"/>
          <w:b w:val="false"/>
          <w:i w:val="false"/>
          <w:color w:val="000000"/>
          <w:sz w:val="28"/>
        </w:rPr>
        <w:t xml:space="preserve">
      в строке, порядковый номер 80, слова "(за исключением займов, предоставленных дочерним банкам-нерезидентам банка)" исключить; </w:t>
      </w:r>
      <w:r>
        <w:br/>
      </w:r>
      <w:r>
        <w:rPr>
          <w:rFonts w:ascii="Times New Roman"/>
          <w:b w:val="false"/>
          <w:i w:val="false"/>
          <w:color w:val="000000"/>
          <w:sz w:val="28"/>
        </w:rPr>
        <w:t xml:space="preserve">
      в строке, порядковый номер 83, слова "(за исключением вкладов в дочерних банках-нерезидентах банка)" исключить; </w:t>
      </w:r>
      <w:r>
        <w:br/>
      </w:r>
      <w:r>
        <w:rPr>
          <w:rFonts w:ascii="Times New Roman"/>
          <w:b w:val="false"/>
          <w:i w:val="false"/>
          <w:color w:val="000000"/>
          <w:sz w:val="28"/>
        </w:rPr>
        <w:t xml:space="preserve">
      в строке, порядковый номер 84, слова "(за исключением дебиторской задолженности дочерних банков-нерезидентов банка)" исключить; </w:t>
      </w:r>
      <w:r>
        <w:br/>
      </w:r>
      <w:r>
        <w:rPr>
          <w:rFonts w:ascii="Times New Roman"/>
          <w:b w:val="false"/>
          <w:i w:val="false"/>
          <w:color w:val="000000"/>
          <w:sz w:val="28"/>
        </w:rPr>
        <w:t xml:space="preserve">
      в строке, порядковый номер 88, слова "(за исключением выпущенных дочерними банками-нерезидентами банка)" исключить; </w:t>
      </w:r>
      <w:r>
        <w:br/>
      </w:r>
      <w:r>
        <w:rPr>
          <w:rFonts w:ascii="Times New Roman"/>
          <w:b w:val="false"/>
          <w:i w:val="false"/>
          <w:color w:val="000000"/>
          <w:sz w:val="28"/>
        </w:rPr>
        <w:t xml:space="preserve">
      пункт 8 Пояснений к расчету активов банка, взвешенных по степени риска вложений, исключить;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в Таблице условных и возможных обязательств банка, взвешенных по степени кредитного риска: </w:t>
      </w:r>
      <w:r>
        <w:br/>
      </w:r>
      <w:r>
        <w:rPr>
          <w:rFonts w:ascii="Times New Roman"/>
          <w:b w:val="false"/>
          <w:i w:val="false"/>
          <w:color w:val="000000"/>
          <w:sz w:val="28"/>
        </w:rPr>
        <w:t xml:space="preserve">
      дополнить строкой, порядковый номер 5-1,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193"/>
        <w:gridCol w:w="257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принятые банком в обеспечение </w:t>
            </w:r>
            <w:r>
              <w:br/>
            </w:r>
            <w:r>
              <w:rPr>
                <w:rFonts w:ascii="Times New Roman"/>
                <w:b w:val="false"/>
                <w:i w:val="false"/>
                <w:color w:val="000000"/>
                <w:sz w:val="20"/>
              </w:rPr>
              <w:t xml:space="preserve">
выданного займа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строке, порядковый номер 7, слова "и выше" исключить; </w:t>
      </w:r>
      <w:r>
        <w:br/>
      </w:r>
      <w:r>
        <w:rPr>
          <w:rFonts w:ascii="Times New Roman"/>
          <w:b w:val="false"/>
          <w:i w:val="false"/>
          <w:color w:val="000000"/>
          <w:sz w:val="28"/>
        </w:rPr>
        <w:t xml:space="preserve">
      абзац первый Пояснений к расчету условных и возможных обязательств банка, взвешенных по степени кредитного риска, исключить; </w:t>
      </w:r>
      <w:r>
        <w:br/>
      </w:r>
      <w:r>
        <w:rPr>
          <w:rFonts w:ascii="Times New Roman"/>
          <w:b w:val="false"/>
          <w:i w:val="false"/>
          <w:color w:val="000000"/>
          <w:sz w:val="28"/>
        </w:rPr>
        <w:t xml:space="preserve">
      в приложениях 9, 10 слова "Правилами классификации активов, условных обязательств" заменить словами "требованиями к классификации активов, условных обязательств и созданию провизии против них, устанавливаемыми уполномоченным органом в соответствии с законодательством Республики Казахстан"; </w:t>
      </w:r>
      <w:r>
        <w:br/>
      </w:r>
      <w:r>
        <w:rPr>
          <w:rFonts w:ascii="Times New Roman"/>
          <w:b w:val="false"/>
          <w:i w:val="false"/>
          <w:color w:val="000000"/>
          <w:sz w:val="28"/>
        </w:rPr>
        <w:t xml:space="preserve">
      дополнить приложением 11 согласно приложению к настоящему постановлению.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апреля 2007 года, за исключением абзацев сто двадцать первого - сто двадцать восьмого пункта 1 настоящего постановления, которые вводятся в действие с 1 июля 2007 года. </w:t>
      </w:r>
    </w:p>
    <w:bookmarkEnd w:id="2"/>
    <w:bookmarkStart w:name="z4" w:id="3"/>
    <w:p>
      <w:pPr>
        <w:spacing w:after="0"/>
        <w:ind w:left="0"/>
        <w:jc w:val="both"/>
      </w:pPr>
      <w:r>
        <w:rPr>
          <w:rFonts w:ascii="Times New Roman"/>
          <w:b w:val="false"/>
          <w:i w:val="false"/>
          <w:color w:val="000000"/>
          <w:sz w:val="28"/>
        </w:rPr>
        <w:t xml:space="preserve">
      3. Департаменту стратегии и анализа (Бубеев М.С):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второго уровня,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и   </w:t>
      </w:r>
      <w:r>
        <w:br/>
      </w:r>
      <w:r>
        <w:rPr>
          <w:rFonts w:ascii="Times New Roman"/>
          <w:b w:val="false"/>
          <w:i w:val="false"/>
          <w:color w:val="000000"/>
          <w:sz w:val="28"/>
        </w:rPr>
        <w:t xml:space="preserve">
надзору финансового рынка и финансовых    </w:t>
      </w:r>
      <w:r>
        <w:br/>
      </w:r>
      <w:r>
        <w:rPr>
          <w:rFonts w:ascii="Times New Roman"/>
          <w:b w:val="false"/>
          <w:i w:val="false"/>
          <w:color w:val="000000"/>
          <w:sz w:val="28"/>
        </w:rPr>
        <w:t xml:space="preserve">
организаций от 23 февраля 2007 года N 47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о нормативных значениях и    </w:t>
      </w:r>
      <w:r>
        <w:br/>
      </w:r>
      <w:r>
        <w:rPr>
          <w:rFonts w:ascii="Times New Roman"/>
          <w:b w:val="false"/>
          <w:i w:val="false"/>
          <w:color w:val="000000"/>
          <w:sz w:val="28"/>
        </w:rPr>
        <w:t xml:space="preserve">
методике расчетов пруденциальных          </w:t>
      </w:r>
      <w:r>
        <w:br/>
      </w:r>
      <w:r>
        <w:rPr>
          <w:rFonts w:ascii="Times New Roman"/>
          <w:b w:val="false"/>
          <w:i w:val="false"/>
          <w:color w:val="000000"/>
          <w:sz w:val="28"/>
        </w:rPr>
        <w:t xml:space="preserve">
нормативов для банков второго уровня      </w:t>
      </w:r>
    </w:p>
    <w:bookmarkStart w:name="z7" w:id="6"/>
    <w:p>
      <w:pPr>
        <w:spacing w:after="0"/>
        <w:ind w:left="0"/>
        <w:jc w:val="both"/>
      </w:pPr>
      <w:r>
        <w:rPr>
          <w:rFonts w:ascii="Times New Roman"/>
          <w:b w:val="false"/>
          <w:i w:val="false"/>
          <w:color w:val="000000"/>
          <w:sz w:val="28"/>
        </w:rPr>
        <w:t xml:space="preserve">
    Таблица коэффициентов капитализации банков к обязательствам </w:t>
      </w:r>
      <w:r>
        <w:br/>
      </w:r>
      <w:r>
        <w:rPr>
          <w:rFonts w:ascii="Times New Roman"/>
          <w:b w:val="false"/>
          <w:i w:val="false"/>
          <w:color w:val="000000"/>
          <w:sz w:val="28"/>
        </w:rPr>
        <w:t xml:space="preserve">
          перед нерезидентами Республики Казахстан (k8, k9)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3"/>
        <w:gridCol w:w="3093"/>
        <w:gridCol w:w="299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Максимальные нормативные </w:t>
            </w:r>
            <w:r>
              <w:br/>
            </w:r>
            <w:r>
              <w:rPr>
                <w:rFonts w:ascii="Times New Roman"/>
                <w:b w:val="false"/>
                <w:i w:val="false"/>
                <w:color w:val="000000"/>
                <w:sz w:val="20"/>
              </w:rPr>
              <w:t xml:space="preserve">
значения коэффициентов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50 миллиардов тенге </w:t>
            </w:r>
            <w:r>
              <w:br/>
            </w:r>
            <w:r>
              <w:rPr>
                <w:rFonts w:ascii="Times New Roman"/>
                <w:b w:val="false"/>
                <w:i w:val="false"/>
                <w:color w:val="000000"/>
                <w:sz w:val="20"/>
              </w:rPr>
              <w:t xml:space="preserve">
включительно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100 миллиардов </w:t>
            </w:r>
            <w:r>
              <w:br/>
            </w:r>
            <w:r>
              <w:rPr>
                <w:rFonts w:ascii="Times New Roman"/>
                <w:b w:val="false"/>
                <w:i w:val="false"/>
                <w:color w:val="000000"/>
                <w:sz w:val="20"/>
              </w:rPr>
              <w:t xml:space="preserve">
тенге включительно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 до 150 миллиардов </w:t>
            </w:r>
            <w:r>
              <w:br/>
            </w:r>
            <w:r>
              <w:rPr>
                <w:rFonts w:ascii="Times New Roman"/>
                <w:b w:val="false"/>
                <w:i w:val="false"/>
                <w:color w:val="000000"/>
                <w:sz w:val="20"/>
              </w:rPr>
              <w:t xml:space="preserve">
тенге включительно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 до 200 миллиардов </w:t>
            </w:r>
            <w:r>
              <w:br/>
            </w:r>
            <w:r>
              <w:rPr>
                <w:rFonts w:ascii="Times New Roman"/>
                <w:b w:val="false"/>
                <w:i w:val="false"/>
                <w:color w:val="000000"/>
                <w:sz w:val="20"/>
              </w:rPr>
              <w:t xml:space="preserve">
тенге включительно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200 миллиардов тенге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