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7b38" w14:textId="e0b7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документации по кредитованию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23 февраля 2007 года № 49. Зарегистрировано в Министерстве юстиции Республики Казахстан 5 апреля 2007 года № 4602. Утратило силу постановлением Правления Национального Банка Республики Казахстан от 29 октября 2018 года № 257 (вводится в действие с 01.01.2019 )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утратило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Cноска. Заголовок с изменением, внесенным постановлением Правления Агентства РК по регулированию и надзору фин. рынка и фин. организаций от 16 июля 2007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209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 регистрации в МЮ РК).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ведения документации по кредитованию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1 с изменением, внесенным постановлением Правления Агентства РК по регулированию и надзору фин. рынка и фин. организаций от 16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 регистрации в МЮ РК).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утратившими силу нормативные правовые акты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апреля 2007 года.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надзора за банками (Раева Р.Е.):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банков второго уровня Республики Казахстан и Объединения юридических лиц "Ассоциация финансистов Казахстана".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Бахмутову Е.Л.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и надзору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 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2007 года N 49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ведения документации по кредитованию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Заголовок Правил с изменением, внесенным постановлением Правления Агентства РК по регулированию и надзору фин. рынка и фин. организаций от 16 июля 2007 года </w:t>
      </w:r>
      <w:r>
        <w:rPr>
          <w:rFonts w:ascii="Times New Roman"/>
          <w:b w:val="false"/>
          <w:i w:val="false"/>
          <w:color w:val="ff0000"/>
          <w:sz w:val="28"/>
        </w:rPr>
        <w:t>N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14 дней со дня его гос. регистрации в МЮ РК).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Настоящие Правила ведения документации по кредитованию разработаны в соответствии с законами Республики Казахстан от 31 августа 1995 года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- Закон),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регулировании, контроле и надзоре финансового рынка и финансовых организаций</w:t>
      </w:r>
      <w:r>
        <w:rPr>
          <w:rFonts w:ascii="Times New Roman"/>
          <w:b w:val="false"/>
          <w:i w:val="false"/>
          <w:color w:val="000000"/>
          <w:sz w:val="28"/>
        </w:rPr>
        <w:t>" в целях совершенствования системы управления кредитным риском и определяют порядок ведения организациями, осуществляющими отдельные виды банковских операций, имеющими лицензию на осуществление банковских заемных операций, банками второго уровня, в том числе исламскими банками и акционерным обществом "Банк Развития Казахстана" (далее - банк), документации по кредитованию и перечень необходимых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Преамбула в редакции постановления Правления Национального Банка РК от 24.12.2014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End w:id="8"/>
    <w:bookmarkStart w:name="z17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целей настоящих Правил используются следующие понятия: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банк-агент - банк, которому члены банковского синдиката поручают представлять свои интересы, а также предоставлять услуги по кредитному администрированию в отношении синдицированного займа в течение всего срока его действия; </w:t>
      </w:r>
    </w:p>
    <w:bookmarkEnd w:id="10"/>
    <w:bookmarkStart w:name="z6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синдикат банков – два и более банков, объединенные с целью проведения совместных кредитных операций и снижения возможных потерь для каждого участника в случае неплатежеспособности заемщика, при сохранении юридической и финансовой самостоятельности входящих в синдикат банков; </w:t>
      </w:r>
    </w:p>
    <w:bookmarkEnd w:id="11"/>
    <w:bookmarkStart w:name="z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1-2) заемщик – физическое или юридическое лицо, подписывающее договор займа (кредита), получившее заем (кредит) и принимающее на себя обязательства по возврату полученных денег и полную оплату полученного займа (кредита), в том числе вознаграждения и других платежей по кредиту; </w:t>
      </w:r>
    </w:p>
    <w:bookmarkEnd w:id="12"/>
    <w:bookmarkStart w:name="z6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1-3) инвестиционный заем (кредит) - заем (кредит), соответствующий следующим требованиям: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займа пять и более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условиями договора займа установлен запрет на полное досрочное погашение. Частичное погашение займа может осуществляться в сроки и порядке, предусмотренные бизнес-планом заемщика;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заем предоставляется юридическому лицу в соответствии с его бизнес-планом, предусматривающим реализацию комплекса мероприятий, направленных на создание, расширение и модернизацию материального производства, производственной и транспортной инфраструктуры; </w:t>
      </w:r>
    </w:p>
    <w:bookmarkStart w:name="z7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1-4) исламский банк - банк второго уровня, осуществляющий банковскую деятельность,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главой 4-1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, на основании лицензии уполномоченного органа; </w:t>
      </w:r>
    </w:p>
    <w:bookmarkEnd w:id="14"/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кредит (займ) - осуществление банком банковских заемных, лизинговых, факторинговых, форфейтинговых операций, осуществление исламским банком операций, указанных в подпунктах 3), 4) и 5)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52-5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Закона, а также учет векселей (для организаций, осуществляющих отдельные виды банковских операций, и имеющих лицензию на осуществление банковских заемных операций, под кредитом понимается осуществление банковских заемных операций); </w:t>
      </w:r>
    </w:p>
    <w:bookmarkEnd w:id="15"/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предоставлении кредита (договор банковского займа) - договор, в соответствии с которым банк предоставляет кредит в рамках осуществления банковских заемных, лизинговых, факторинговых, форфейтинговых, учетных операций, а также договор, заключаемый исламским банком в рамках осуществления: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банковских заемных операций: предоставления кредитов в денежной форме на условиях срочности, возвратности и без взимания вознаграждения;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финансирования торговой деятельности в качестве торгового посредника с предоставлением коммерческого кредита;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финансирования производственной и торговой деятельности путем участия в уставных капиталах юридических лиц и (или) на условиях партнерства;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инвестиционной деятельности на условиях лизинга (аренды); </w:t>
      </w:r>
    </w:p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вознаграждение по кредиту - плата за предоставленный кредит, определенная в процентном выражении к сумме кредита из расчета годового размера причитающихся банку денег либо в виде наценки на товар при предоставлении исламским банком коммерческого кредита; </w:t>
      </w:r>
    </w:p>
    <w:bookmarkEnd w:id="17"/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кредитная линия - обязательство банка кредитовать заемщика на условиях, позволяющих заемщику самому определять время получения кредита, но в пределах суммы и времени, определенных правилами о внутренней кредитной политике банка для такой формы кредитования и договором; </w:t>
      </w:r>
    </w:p>
    <w:bookmarkEnd w:id="18"/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погашение кредита - возврат суммы кредита и ставки вознаграждения по нему (размера наценки при предоставлении исламским банком коммерческого кредита); 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сумма кредита - сумма денег, предоставленная банком в кредит; 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кредитный скоринг - системы оценки кредитоспособности заемщика-физического лица с помощью математической или статистической модели, основанной на качественных и количественных характеристиках, включающих в том числе, указание о наличии либо отсутствии постоянного и достаточного дохода заемщика, места работы и должности, продолжительности работы по текущей профессии, недвижимого имущества, приемлемого в качестве залога, ссудной задолженности, в том числе перед другими банками платежной дисциплины по кредитам банков кредитной истории; 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условия кредита - условия, в соответствии с которыми был предоставлен кредит, включая условия о размере вознаграждения по кредиту, способе обеспечения исполнения обязательств заемщиком, сроках погашения кредита, а также условия, направленные на снижение риска по каждому отдельному кредиту; </w:t>
      </w:r>
    </w:p>
    <w:bookmarkEnd w:id="22"/>
    <w:bookmarkStart w:name="z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9-1) синдицированный заем – заем, совместно сформированный и предоставленный двумя и более банками, являющимися участниками синдиката банков, заемщику (группе связанных заемщиков) на основании одного договора займа (с приложением к нему, при необходимости, и других документов); </w:t>
      </w:r>
    </w:p>
    <w:bookmarkEnd w:id="23"/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потребительский кредит - кредит, предоставленный физическим лицам на приобретение товаров, работ и услуг, не связанных с осуществлением предпринимательской  деятельности; </w:t>
      </w:r>
    </w:p>
    <w:bookmarkEnd w:id="24"/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10-1) созаемщик – физическое или юридическое лицо, подписывающее договор займа (кредита) вместе с заемщиком, и выступающее по договору займа (кредита) в качестве солидарного ответственного за выполнение обязательств по возврату полученных денег и полную оплату полученного займа (кредита), в том числе вознаграждения и других платежей по кредиту; </w:t>
      </w:r>
    </w:p>
    <w:bookmarkEnd w:id="25"/>
    <w:bookmarkStart w:name="z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уполномоченный орган – государственный орган, осуществляющий регулирование, контроль и надзор финансового рынка и финансовых организаций.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1 с изменениями, внесенными постановлениями Правления  АФН РК от 16.07.2007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209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 регистрации в МЮ РК); от 02.10.2008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144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91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28.02.2011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двух месяцев после дня его первого официального опубликования); от 16.07.2014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Банк осуществляет предоставление кредитов в соответствии правилами о внутренней кредитной политике и правилами об общих условиях проведения операций.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документации по каждому кредиту, в отношении которого банк обладал или обладает правом требования, ведется в соответствии с настоящими Правилами, независимо от вида кредита, категории заемщика, способа приобретения права требования. </w:t>
      </w:r>
    </w:p>
    <w:bookmarkStart w:name="z7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Исламский банк осуществляет предоставление кредитов в соответствии правилами о внутренней кредитной политике исламского банка и правилами об общих условиях проведения операций исламского банка.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Исламский банк ведет документацию по кредитованию в соответствии с настоящими Правилами с учетом особенностей осуществления им банковской деятельности,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Правила дополнены пунктом 2-1 в соответствии с постановлением Правления Агентства РК по регулированию и надзору фин. рынка и фин. организаций от 29.04.2009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91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Оригиналы договоров о предоставлении кредита, залога, уступки прав требований или перевода долга по кредиту, дополнительных соглашений к ним и других договоров, связанных с исполнением обязательств по договору о предоставлении кредита (далее - оригиналы договоров), заключаемые банком без использования типовой формы договора, утвержденной уполномоченным органом банка, либо с изменением такой типовой формы без утверждения уполномоченным органом банка, визируются руководителем юридической службы банка (в филиале банка - юристом филиала банка), подписываются сторонами и скрепляются печатью заемщика-юридического лица (при ее наличии) и печатью банка (при ее наличии).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Правления Национального Банка РК от 25.02.2015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3-1.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Правления АФН РК от 28.02.2011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двух месяцев после дня его первого официального опубликования).</w:t>
      </w:r>
    </w:p>
    <w:bookmarkEnd w:id="30"/>
    <w:bookmarkStart w:name="z7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3-2.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Правления АФН РК от 28.02.2011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двух месяцев после дня его первого официального опубликования).</w:t>
      </w:r>
    </w:p>
    <w:bookmarkEnd w:id="31"/>
    <w:bookmarkStart w:name="z2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2"/>
    <w:bookmarkStart w:name="z2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документации</w:t>
      </w:r>
      <w:r>
        <w:br/>
      </w:r>
      <w:r>
        <w:rPr>
          <w:rFonts w:ascii="Times New Roman"/>
          <w:b/>
          <w:i w:val="false"/>
          <w:color w:val="000000"/>
        </w:rPr>
        <w:t>по предоставленному кредиту</w:t>
      </w:r>
    </w:p>
    <w:bookmarkEnd w:id="33"/>
    <w:bookmarkStart w:name="z2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каждому предоставленному кредиту в банке должно быть заведено кредитное досье, которое открывается в день подписания договора о предоставлении кредита и закрывается только в момент прекращения его действия, за исключением случаев, предусмотренных настоящими Правилами. </w:t>
      </w:r>
    </w:p>
    <w:bookmarkEnd w:id="34"/>
    <w:bookmarkStart w:name="z2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Банк разрабатывает и утверждает внутренние правила, содержащие но не ограничивающиеся следующими требованиями: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хранилищам банка, находящимся в помещении банка на территории Республики Казахстан, предназначенным для хранения оригиналов договоров, оригиналов правоустанавливающих документов, подтверждающих право собственности (право хозяйственного ведения, оперативного управления) залогодателя на заложенное имущество, и оригиналов других документов по принятому банком обеспечению;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хранению и учету оригиналов договоров, оригиналов правоустанавливающих документов, подтверждающих право собственности (право хозяйственного ведения, оперативного управления) залогодателя на заложенное имущество, и других оригиналов документов по принятому банком обеспечению, переданных на хранение в хранилище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утверждению перечня лиц из числа руководящих работников банка, ответственных за хранение и учет оригиналов договоров, оригиналов правоустанавливающих документов, подтверждающих право собственности (право хозяйственного ведения, оперативного управления) залогодателя на заложенное имущество, и других оригиналов документов по принятому банком обеспечению, переданных на хранение в хранилище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Оригиналы договоров не могут храниться за пределами Республики Казахстан, за исключением договоров по выдаче синдицированных займов, условия хранения документации по которым предусмотрены в пункте 29 настоящих Правил.</w:t>
      </w:r>
    </w:p>
    <w:bookmarkStart w:name="z10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кредитных досье, а также обеспечение полноты документов в нем в соответствии с требованиями настоящих Правил и требованиями внутренних политик банка, осуществляет ответственный работник соответствующего подразделения банка. </w:t>
      </w:r>
    </w:p>
    <w:bookmarkEnd w:id="36"/>
    <w:bookmarkStart w:name="z10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контроль за соблюдением требований, установленных в настоящем пункте, осуществляет руководящий работник банка.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6 в редакции постановления Правления Агентства РК по регулированию и надзору финансового рынка и финансовых организаций от 02.10.2008 </w:t>
      </w:r>
      <w:r>
        <w:rPr>
          <w:rFonts w:ascii="Times New Roman"/>
          <w:b w:val="false"/>
          <w:i w:val="false"/>
          <w:color w:val="000000"/>
          <w:sz w:val="28"/>
        </w:rPr>
        <w:t>N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постановлением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Кредитное досье формируется по отдельным разделам. В каждом кредитном досье должен быть отдельный перечень документов, содержащихся в кредитном досье. Документы, содержащиеся в кредитном досье, после его закрытия должны быть пронумерованы и прошиты. </w:t>
      </w:r>
    </w:p>
    <w:bookmarkEnd w:id="38"/>
    <w:bookmarkStart w:name="z2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Кредитное досье по кредитам (в том числе бланковым), за исключением межбанковских кредитов и кредитов, указанных в пункте 9 настоящих Правил, должно содержать следующую основную документацию (не ограничиваясь нижеследующим): </w:t>
      </w:r>
    </w:p>
    <w:bookmarkEnd w:id="39"/>
    <w:bookmarkStart w:name="z10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заявление, подписанное заемщиком, и зарегистрированное в подразделении банка, осуществляющем регистрацию входящей документации, содержащее указание цели использования кредита и описание предполагаемого предмета залога, иного обеспечения, которое может быть предоставлено для обеспечения исполнения обязательств заемщика перед банком;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анкету, подписанную заемщиком - физическим лицом, содержащую персональную и контактную информацию, информацию о наличии либо отсутствии дохода, месте работы и должности, продолжительности работы по текущей профессии, недвижимом и движимом имуществе (в случае, если оно предоставляется в качестве залога), ссудной задолженности перед другими банками;</w:t>
      </w:r>
    </w:p>
    <w:bookmarkStart w:name="z10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уполномоченного органа заемщика - юридического лица на получение кредита; </w:t>
      </w:r>
    </w:p>
    <w:bookmarkEnd w:id="41"/>
    <w:bookmarkStart w:name="z10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 уполномоченного органа залогодателя - юридического лица на предоставление предмета залога в обеспечение исполнения обязательств заемщика; </w:t>
      </w:r>
    </w:p>
    <w:bookmarkEnd w:id="42"/>
    <w:bookmarkStart w:name="z10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учредительных документов или реестра держателей акций, владеющих десятью и более процентами простых акций заемщика, раскрывающие информацию о всех собственниках доли в уставном капитале заемщика владеющих десятью и более процентами простых акций (долей участия) до конечных собственников простых акций (долей участия) в уставном капитале заемщика (при наличии в банке указанных документов - копии таких документов);</w:t>
      </w:r>
    </w:p>
    <w:bookmarkEnd w:id="43"/>
    <w:bookmarkStart w:name="z10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 с образцами подписей и оттиском печати юридического лица (при ее наличии), а также копия документа, подтверждающего полномочия лица, уполномоченного подписывать кредитную и залоговую документацию от имени заемщика (при наличии в банке указанных документов - банк не требует их повторного представления);</w:t>
      </w:r>
    </w:p>
    <w:bookmarkEnd w:id="44"/>
    <w:bookmarkStart w:name="z10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договора о предоставлении кредита, по платежным карточкам, с предоставленным кредитным лимитом, иного документа, подтверждающего заключение сделки, оригинал которого подлежит хранению в хранилище банка, на условиях и в порядке, установленном внутренними документами банка; </w:t>
      </w:r>
    </w:p>
    <w:bookmarkEnd w:id="45"/>
    <w:bookmarkStart w:name="z10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оригинал бизнес-плана заемщика - юридического лица или технико-экономического обоснования выдачи кредита; </w:t>
      </w:r>
    </w:p>
    <w:bookmarkEnd w:id="46"/>
    <w:bookmarkStart w:name="z10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копия финансовой отчетности заемщика - юридического лица за последний квартал и последний отчетный год с приложением к финансовой отчетности за последний отчетный год копии налоговой декларации и/или размещенная на веб-сайтах информация, позволяющая сделать анализ о финансовом состоянии заемщика - юридического лица; </w:t>
      </w:r>
    </w:p>
    <w:bookmarkEnd w:id="47"/>
    <w:bookmarkStart w:name="z11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справка обслуживающего банка об оборотах, с указанием входящего и исходящего остатка денег на начало и конец месяца, соответственно, по банковскому счету заемщика - юридического лица, являющегося нерезидентом Республики Казахстан, за последние двенадцать месяцев; </w:t>
      </w:r>
    </w:p>
    <w:bookmarkEnd w:id="48"/>
    <w:bookmarkStart w:name="z11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заключения (экспертизы) соответствующих подразделений банка, на основании которых уполномоченным органом банка принимается решение о предоставлении кредитования на сумму свыше 0,02 процента от собственного капитала банка, включая: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кредитного подразделения банка, содержащее оценку возможности реализации заемщиком целей и задач, определенных в его бизнес-плане и раскрывающее источники погашения, а также объемы и сроки денежных потоков;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(экспертизы) подразделений по управлению кредитными рисками, экономической безопасности, по работе с залогами и юридического подразделения.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Внутренней кредитной политикой банка предусматриваются требования к проведению экспертиз (заключений) структурными подразделениями банка, в том числе на основании которых уполномоченным органом банка принимается решение об изменении условий кредитования или предоставлении кредита на сумму менее 0,02 процента от собственного капитала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банка на основании указанных заключений (экспертиз) принимает решение о предоставлении кредита или о внесении изменений в условия кредитования либо отказывает в предоставлении кредита или внесении изменений в условия кредитования;</w:t>
      </w:r>
    </w:p>
    <w:bookmarkStart w:name="z11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прошитая, скрепленная печатью (при ее наличии), полистно пронумерованная и продублированная в электронном виде копия или выписка из решения уполномоченного органа банка об одобрении выдачи кредита (установление кредитного лимита по платежным карточкам), зарегистрированного (по номеру и дате принятия решения) в специальном журнале учета уполномоченного органа банка;</w:t>
      </w:r>
    </w:p>
    <w:bookmarkEnd w:id="50"/>
    <w:bookmarkStart w:name="z11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документы, подтверждающие цель использования кредита, за исключением кредитов под оборотный капитал и однородных кредитов; </w:t>
      </w:r>
    </w:p>
    <w:bookmarkEnd w:id="51"/>
    <w:bookmarkStart w:name="z11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Правления Национального Банка РК от 24.12.2014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52"/>
    <w:bookmarkStart w:name="z11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копия документа, удостоверяющего статус юридического лица - нерезидента, выданные уполномоченным органом государства заемщика (в случае если заемщик является нерезидентом Республики Казахстан); </w:t>
      </w:r>
    </w:p>
    <w:bookmarkEnd w:id="53"/>
    <w:bookmarkStart w:name="z11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 кредитам, выданным в иностранной валюте - наличие финансовой и/или иной отчетности заемщика - юридического лица, позволяющей определить валюту поступающей выручки и инструменты хеджирования валютных рисков; </w:t>
      </w:r>
    </w:p>
    <w:bookmarkEnd w:id="54"/>
    <w:bookmarkStart w:name="z11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копия документа, удостоверяющего личность заемщика (созаемщика) - физического лица, сверенная с оригиналом документа с отметкой об этом; </w:t>
      </w:r>
    </w:p>
    <w:bookmarkEnd w:id="55"/>
    <w:bookmarkStart w:name="z11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документы, отражающие и подтверждающие заработную плату и (или) иные доходы заемщика (созаемщика) - физического лица за шесть последовательных месяцев, предшествующих дате обращения заемщика. По кредитам, выданным в рамках системы образовательного кредитования, наличие данного документа не требуется;</w:t>
      </w:r>
    </w:p>
    <w:bookmarkEnd w:id="56"/>
    <w:bookmarkStart w:name="z11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Правления Агентства РК по регулированию и надзору финансового рынка и финансовых организаций от 29.03.2010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01.01.2012);</w:t>
      </w:r>
    </w:p>
    <w:bookmarkEnd w:id="57"/>
    <w:bookmarkStart w:name="z12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документ, определяющий кредитный скоринг и оценку кредитоспособности заемщика (созаемщика); </w:t>
      </w:r>
    </w:p>
    <w:bookmarkEnd w:id="58"/>
    <w:bookmarkStart w:name="z12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кредитный отчет по заемщику (созаемщику), полученный от кредитного бюро; </w:t>
      </w:r>
    </w:p>
    <w:bookmarkEnd w:id="59"/>
    <w:bookmarkStart w:name="z12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выписка единого накопительного пенсионного фонда с индивидуального пенсионного счета заемщика (созаемщика) - физического лица за последние шесть месяцев. По кредитам, выданным в рамках системы образовательного кредитования, а также по кредитам физических лиц, которые в соответствии с законодательством Республики Казахстан о пенсионном обеспечении освобождены от уплаты обязательных пенсионных взносов в единый накопительный пенсионный фонд, при наличии документов, подтверждающих освобождение от уплаты обязательных пенсионных взносов, наличие данного документа не требуется;</w:t>
      </w:r>
    </w:p>
    <w:bookmarkEnd w:id="60"/>
    <w:bookmarkStart w:name="z12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сведения об отсутствии (наличии) у заемщика – юридического лица налоговой задолженности, задолженности по обязательным пенсионным взносам и социальным отчислениям и (или) акт сверки, выданные органами налоговой службы, подтверждающие отсутствие (наличие) у заемщика - юридического лица задолженности по налогам и другим обязательным платежам в бюджет, до даты рассмотрения заявки на кредитование уполномоченным органом банка;</w:t>
      </w:r>
    </w:p>
    <w:bookmarkEnd w:id="61"/>
    <w:bookmarkStart w:name="z9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копия согласия субъекта кредитной истории на предоставление информации о нем в кредитные бюро (оригинал которого подлежит хранению в хранилище банка на условиях и в порядке, установленных внутренними документами банка);</w:t>
      </w:r>
    </w:p>
    <w:bookmarkEnd w:id="62"/>
    <w:bookmarkStart w:name="z9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копия согласия субъекта кредитной истории на выдачу кредитного отчета получателю кредитного отчета (оригинал которого подлежит хранению в хранилище банка на условиях и в порядке, установленных внутренними документами банка).</w:t>
      </w:r>
    </w:p>
    <w:bookmarkEnd w:id="63"/>
    <w:bookmarkStart w:name="z12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Бизнес-план заемщика или технико-экономическое обоснование кредита, или иные документы, позволяющие произвести оценку кредитоспособности заемщика, не ограничиваясь нижеследующим, должен предусматривать следующие сведения: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деятельности с указанием целей использования кредита;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рынки сбыта и маркетинговую стратегию заемщика;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рисков и управления 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детализированные по годам финансовый план (финансовые показатели реализации бизнес-плана по годам, источники и объемы финансирования бизнес-плана и погашения кредита) и смета расходов. </w:t>
      </w:r>
    </w:p>
    <w:bookmarkStart w:name="z12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юридических лиц, включенным в портфель однородных кредитов в соответствии с установленным уполномоченным органом порядком классификации активов, условных обязательств и создания провизий (резервов) против них, обязательно наличие в досье документов, указанных в подпунктах 1), 4) - 6), 11), 14), 18), 20), 22), 23), 24) настоящего пункта, по кредитам физических лиц, включенным в портфель однородных кредитов, в соответствии с установленным уполномоченным органом порядком классификации активов, условных обязательств и создания провизий (резервов) против них, - документов, указанных в подпунктах 1), 6), 11), 16), 18), 20), 21), 23), 24) настоящего пункта. По кредиту, выданному заемщику, для которого аудит обязателен, к кредитному досье должен быть приложен аудиторский отчет.</w:t>
      </w:r>
    </w:p>
    <w:bookmarkEnd w:id="65"/>
    <w:bookmarkStart w:name="z12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кредитам овердрафт и платежным карточкам с предоставленным кредитным лимитом, выданным физическим лицам, банк формирует досье с документацией, указанной в подпунктах 1), 6), 11), 12), 16)-21) настоящего пункта. При этом, по кредитам овердрафт и платежным карточкам с кредитным лимитом, предоставленным в сумме и на условиях, установленных для однородных кредитов, наличие документов, подтверждающих цель использования кредита и мониторингового отчета целевого использования заемных денег, не требуется. </w:t>
      </w:r>
    </w:p>
    <w:bookmarkEnd w:id="66"/>
    <w:bookmarkStart w:name="z12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кредитам, ранее включенным в портфели однородных кредитов и впоследствии выведенных в связи с превышением лимита на одного заемщика на дату оценки риска, не превышающего 0,02 процента от величины собственного капитала банка, рассчитанного в соответствии с требованиями уполномоченного органа по методике расчета пруденциальных нормативов для банков, предусмотренной постановлением Правления Агентства от 30 сентября 2005 года №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№ 3924), целевое подтверждение не требуется. 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Правления Агентства РК по регулированию и надзору финансового рынка и финансовых организаций от 16.07.2007 </w:t>
      </w:r>
      <w:r>
        <w:rPr>
          <w:rFonts w:ascii="Times New Roman"/>
          <w:b w:val="false"/>
          <w:i w:val="false"/>
          <w:color w:val="000000"/>
          <w:sz w:val="28"/>
        </w:rPr>
        <w:t>N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14 дней со дня его гос. регистрации в МЮ РК); с изменениями, внесенными постановлениями Правления Агентства РК по регулированию и надзору финансового рынка и финансовых организаций от 02.10.2008 </w:t>
      </w:r>
      <w:r>
        <w:rPr>
          <w:rFonts w:ascii="Times New Roman"/>
          <w:b w:val="false"/>
          <w:i w:val="false"/>
          <w:color w:val="000000"/>
          <w:sz w:val="28"/>
        </w:rPr>
        <w:t>N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27.02.2009 </w:t>
      </w:r>
      <w:r>
        <w:rPr>
          <w:rFonts w:ascii="Times New Roman"/>
          <w:b w:val="false"/>
          <w:i w:val="false"/>
          <w:color w:val="000000"/>
          <w:sz w:val="28"/>
        </w:rPr>
        <w:t>N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29.04.2009 </w:t>
      </w:r>
      <w:r>
        <w:rPr>
          <w:rFonts w:ascii="Times New Roman"/>
          <w:b w:val="false"/>
          <w:i w:val="false"/>
          <w:color w:val="000000"/>
          <w:sz w:val="28"/>
        </w:rPr>
        <w:t>N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30.11.2009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29.03.2010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01.04.2011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16.07.2014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24.12.2014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25.02.2015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8-1. Документы, указанные в подпунктах 1), 7), 8), 17), 20), 21), 22), 23), 24)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включаются дочерней организацией национального управляющего холдинга в сфере агропромышленного комплекса в кредитное досье посредством портала информационной системы акционерного общества "Национальный управляющий холдинг "КазАгро" с использованием электронной цифровой подписи лица, обладающего полномочиями на удостоверение документов.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постановлением Правления Национального Банка РК от 24.12.2014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Кредитное досье по кредитам, предоставленным субъектам малого предпринимательства, должно содержать следующие документы: </w:t>
      </w:r>
    </w:p>
    <w:bookmarkEnd w:id="69"/>
    <w:bookmarkStart w:name="z12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заявление, подписанное заемщиком, и зарегистрированное в подразделении банка, осуществляющем регистрацию входящей документации, содержащее указание цели использования кредита и описание предполагаемого предмета залога, иного обеспечения, которое предоставляется для обеспечения исполнения обязательств заемщика перед банком; </w:t>
      </w:r>
    </w:p>
    <w:bookmarkEnd w:id="70"/>
    <w:bookmarkStart w:name="z12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учредительных документов заемщика (для юридического лица) или сверенная с оригиналом документа с отметкой об этом копия документа, удостоверяющего личность (для физического лица). При наличии в банке указанных документов - копии таких документов;</w:t>
      </w:r>
    </w:p>
    <w:bookmarkEnd w:id="71"/>
    <w:bookmarkStart w:name="z13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 с образцами подписей и оттиском печати юридического лица (при ее наличии), а также копия документа, подтверждающего полномочия лица, уполномоченного подписывать кредитную и залоговую документацию от имени заемщика (при наличии в банке указанных документов - банк не требует их повторного представления);</w:t>
      </w:r>
    </w:p>
    <w:bookmarkEnd w:id="72"/>
    <w:bookmarkStart w:name="z13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договора о предоставлении кредита, оригинал которого подлежит хранению в хранилище банка, на условиях и в порядке, установленном внутренними документами банка; </w:t>
      </w:r>
    </w:p>
    <w:bookmarkEnd w:id="73"/>
    <w:bookmarkStart w:name="z13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финансовой отчетности заемщика-юридического лица за последний отчетный год и/или размещенная на WEB-сайтах информация, позволяющая сделать анализ о финансовом состоянии заемщика-юридического лица; </w:t>
      </w:r>
    </w:p>
    <w:bookmarkEnd w:id="74"/>
    <w:bookmarkStart w:name="z13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Правления Агентства РК по регулированию и надзору финансового рынка и финансовых организаций от 29.03.2010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01.01.2012);</w:t>
      </w:r>
    </w:p>
    <w:bookmarkEnd w:id="75"/>
    <w:bookmarkStart w:name="z13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кредитный отчет о заемщике (созаемщике), полученный от кредитного бюро; </w:t>
      </w:r>
    </w:p>
    <w:bookmarkEnd w:id="76"/>
    <w:bookmarkStart w:name="z13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копия согласия субъекта кредитной истории на предоставление информации о нем в кредитные бюро (оригинал которого подлежит хранению в хранилище банка на условиях и в порядке, установленных внутренними документами банка);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копия согласия субъекта кредитной истории на выдачу кредитного отчета получателю кредитного отчета (оригинал которого подлежит хранению в хранилище банка на условиях и в порядке, установленных внутренними документами банка);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заключения (экспертизы) соответствующих подразделений банка, на основании которых уполномоченным органом банка принимается решение о предоставлении кредитования на сумму свыше 0,02 процента от собственного капитала банка, включая: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кредитного подразделения банка, содержащее оценку возможности реализации заемщиком целей и задач, определенных в его бизнес-плане и раскрывающее источники погашения, а также объемы и сроки денежных потоков;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(экспертизы) подразделений по управлению кредитными рисками, экономической безопасности, по работе с залогами и юридического подразделения.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Внутренней кредитной политикой банка предусматриваются требования к проведению экспертиз (заключений) структурными подразделениями банка, в том числе на основании которых уполномоченным органом банка принимается решение об изменении условий кредитования или предоставлении кредита на сумму менее 0,02 процента от собственного капитала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банка на основании указанных заключений (экспертиз) принимает решение о предоставлении кредита или о внесении изменений в условия кредитования либо отказывает в предоставлении кредита или внесении изменений в условия кредитования.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9 с изменениями, внесенными постановлениями Правления  АФН РК от 16.07.2007 </w:t>
      </w:r>
      <w:r>
        <w:rPr>
          <w:rFonts w:ascii="Times New Roman"/>
          <w:b w:val="false"/>
          <w:i w:val="false"/>
          <w:color w:val="000000"/>
          <w:sz w:val="28"/>
        </w:rPr>
        <w:t>N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14 дней со дня его гос. регистрации в МЮ РК); от 02.10.2008 </w:t>
      </w:r>
      <w:r>
        <w:rPr>
          <w:rFonts w:ascii="Times New Roman"/>
          <w:b w:val="false"/>
          <w:i w:val="false"/>
          <w:color w:val="000000"/>
          <w:sz w:val="28"/>
        </w:rPr>
        <w:t>N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29.04.2009 </w:t>
      </w:r>
      <w:r>
        <w:rPr>
          <w:rFonts w:ascii="Times New Roman"/>
          <w:b w:val="false"/>
          <w:i w:val="false"/>
          <w:color w:val="000000"/>
          <w:sz w:val="28"/>
        </w:rPr>
        <w:t>N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30.11.2009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29.03.2010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28.02.2011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двух месяцев после дня его первого официального опубликования); от 01.04.2011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24.12.2014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25.02.2015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9-1. Документы, указанные в подпунктах 1), 5), 7), 9), 10)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включаются дочерней организацией национального управляющего холдинга в сфере агропромышленного комплекса в кредитное досье посредством портала информационной системы акционерного общества "Национальный управляющий холдинг "КазАгро" с использованием электронной цифровой подписи лица, обладающего полномочиями на удостоверение документов.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постановлением Правления Национального Банка РК от 24.12.2014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10. Если предоставленный кредит обеспечен залогом в виде недвижимого имущества, кредитное досье в дополнение к перечню основной документации, указанной в пунктах 8, 9 настоящих Правил, должно содержать следующие документы: </w:t>
      </w:r>
    </w:p>
    <w:bookmarkEnd w:id="82"/>
    <w:bookmarkStart w:name="z13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договора об ипотеке недвижимого имущества с отметкой его государственной регистрации, оригинал которого подлежит хранению в хранилище банка, на условиях и в порядке, установленном внутренними документами банка; </w:t>
      </w:r>
    </w:p>
    <w:bookmarkEnd w:id="83"/>
    <w:bookmarkStart w:name="z13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независимого оценщика об оценке недвижимого имущества (определяющей и доказывающей его рыночную стоимость) на момент предоставления кредита, а также заключение банка по залоговому обеспечению, составленное в соответствии с требованиями, установленными внутренними документами банка; </w:t>
      </w:r>
    </w:p>
    <w:bookmarkEnd w:id="84"/>
    <w:bookmarkStart w:name="z13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документов, подтверждающих права на недвижимое имущество с отметкой их государственной регистрации с (оригиналы правоустанавливающих документов на недвижимое имущество подлежат хранению в хранилище банка); </w:t>
      </w:r>
    </w:p>
    <w:bookmarkEnd w:id="85"/>
    <w:bookmarkStart w:name="z13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свидетельства о браке и документ, подтверждающий согласие супруга(и) заемщика - физического лица на передачу недвижимого имущества в залог и его внесудебную реализацию (в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Казахстан); </w:t>
      </w:r>
    </w:p>
    <w:bookmarkEnd w:id="86"/>
    <w:bookmarkStart w:name="z14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документ, подтверждающий разрешение (согласие) органов опеки и попечительства на передачу недвижимого имущества в залог и его отчуждение (если собственником недвижимого имущества являются несовершеннолетние лица и лица, признанные судом недееспособными (ограниченно дееспособными)); </w:t>
      </w:r>
    </w:p>
    <w:bookmarkEnd w:id="87"/>
    <w:bookmarkStart w:name="z14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нотариально засвидетельствованный документ, подтверждающий согласие всех совершеннолетних собственников на передачу имущества в залог и его внесудебную реализацию. 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10 в редакции постановления Правления Агентства РК по регулированию и надзору финансового рынка и финансовых организаций от 16.07.2007 </w:t>
      </w:r>
      <w:r>
        <w:rPr>
          <w:rFonts w:ascii="Times New Roman"/>
          <w:b w:val="false"/>
          <w:i w:val="false"/>
          <w:color w:val="000000"/>
          <w:sz w:val="28"/>
        </w:rPr>
        <w:t>N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14 дней со дня его гос. регистрации в МЮ РК); с изменениями, внесенными постановлениями Правления Агентства РК по регулированию и надзору финансового рынка и финансового организаций от 02.10.2008 </w:t>
      </w:r>
      <w:r>
        <w:rPr>
          <w:rFonts w:ascii="Times New Roman"/>
          <w:b w:val="false"/>
          <w:i w:val="false"/>
          <w:color w:val="000000"/>
          <w:sz w:val="28"/>
        </w:rPr>
        <w:t>N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30.11.2009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10-1. Документы, указанные в подпунктах 4), 5), 6)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включаются дочерней организацией национального управляющего холдинга в сфере агропромышленного комплекса в кредитное досье посредством портала информационной системы акционерного общества "Национальный управляющий холдинг "КазАгро" с использованием электронной цифровой подписи лица, обладающего полномочиями на удостоверение документов.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10-1 в соответствии с постановлением Правления Национального Банка РК от 24.12.2014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10-2. При рефинансировании ипотечных займов на условиях, предусмотренных пунктом 10-3 настоящих Правил, не требуется открытие нового кредитного досье, при этом к действующему кредитному досье приобщаются следующие документы: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рефинансирование, подписанное заемщиком (созаемщиком) и зарегистрированное в подразделении банка, осуществляющем регистрацию входящей документации, содержащее указание о рефинансировании ипотечного займа;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заемщика (созаемщика), супруги (супруга) заемщика (созаемщика), сверенная с оригиналом документа с отметкой об этом;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наличии (отсутствии) недвижимого имущества у заемщика (созаемщика), супруги (супруга) заемщика (созаемщика) в Республике Казахстан (справка соответствующего уполномоченного государственного органа) по состоянию на 1 января 2015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договора о предоставлении займа или копия дополнительного соглашения к договору банковского займа, оригиналы которых подлежат хранению в хранилище банка, на условиях и в порядке, установленном внутренними документами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независимого оценщика об оценке недвижимого имущества (определяющей и доказывающей его рыночную стоимость) на момент предоставления займа, а также заключение банка по залоговому обеспечению, составленное в соответствии с требованиями, установленными внутренними документами банка, представляемые при выдаче банком нового займа, при замене заемщиком недвижимого имущества, являющегося обеспечением займа;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отнесение заемщика (созаемщика) в соответствии с законодательством Республики Казахстан к социально уязвимым слоям населения по состоянию на 1 января 2015 года (при отнесении заемщика (созаемщика) к социально уязвимым слоям населения);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согласия субъекта кредитной истории на предоставление информации о нем в кредитные бюро (оригинал которого подлежит хранению в хранилище банка на условиях и в порядке, установленных внутренними документами банка);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копия согласия субъекта кредитной истории на выдачу кредитного отчета получателю кредитного отчета (оригинал которого подлежит хранению в хранилище банка на условиях и в порядке, установленных внутренними документами банка);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прошитая, скрепленная печатью, полистно пронумерованная и продублированная в электронном виде копия или выписка из решения уполномоченного органа банка об одобрении рефинансирования ипотечного займа, зарегистрированного (по номеру и дате принятия решения) в специальном журнале учета уполномоченного органа банка.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10-2 в соответствии с постановлением Правления Национального Банка РК от 24.04.2015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10-3. Для целей пункта 10-2 настоящих Правил под рефинансированием ипотечного займа понимается выдача банком нового займа для погашения ипотечного займа или изменение условий ипотечного займа с целью улучшения условий погашения займа на следующих условиях: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ипотечный заем получен заемщиком в банке и (или) ипотечной организации Республики Казахстан в период с 1 января 2004 года по 31 декабря 2009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рефинансирование ипотечного займа, остаток задолженности по основному долгу которого по состоянию на 1 января 2015 года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национальной валюте с просроченной задолженностью (свыше 90 (девяносто) дней) - не более 36 470 000,00 (тридцати шести миллионов четырехсот семидесяти тысяч) тенге, в том числе по заемщикам, относящимся в соответствии с законодательством Республики Казахстан к социально уязвимым слоям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иностранной валюте - эквивалент в тенге не более 36 470 000,00 (тридцати шести миллионов четырехсот семидесяти тысяч) тенге, по официальному курсу Национального Банка Республики Казахстан на 1 января 2015 года, в том числе по заемщикам, относящимся в соответствии с законодательством Республики Казахстан к социально уязвимым слоям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национальной валюте - не более 36 470 000,00 (тридцати шести миллионов четырехсот семидесяти тысяч) тенге, по заемщикам, относящимся в соответствии с законодательством Республики Казахстан к социально уязвимым слоям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ипотечный заем обеспечен залогом в виде жилища или земельного участка, являющихся единственным для заемщика и его супруги (супруга) на территории Республики Казахстан по состоянию на 1 января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жилища не превышает 120 (ста двадцати) квадратных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земельного участка составляет не более 0,1 (ноль целых одной десятой) гектара.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10-3 в соответствии с постановлением Правления Национального Банка РК от 24.04.2015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Кредитное досье по кредитам, предоставленным с условием обеспечения исполнения обязательств заемщика в форме залога движимого имущества, помимо перечня основной документации,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пунктах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содержит: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договора о залоге, содержащего в случаях, предусмотренных законодательством Республики Казахстан, отметку о его регистрации в соответствующих уполномоченных органах (оригинал которого подлежит хранению в хранилище банка на условиях и в порядке, установленных внутренними документами банка);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документов, подтверждающих право на движимое имущество с отметкой их государственной регистрации в случаях, предусмотренных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независимого оценщика об оценке движимого имущества, предоставленного в залог (за исключением денег и ценных бумаг), определяющего и доказывающего его рыночную стоимость на момент предоставления кредита, а также заключение банка по залоговому обеспечению, составленное в соответствии с требованиями, установленными внутренними документами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о браке и документ, подтверждающий согласие супруга (супруги) заемщика - физического лица на передачу движимого имущества в залог и его внесудебную реализацию (в случаях, предусмотренных законодательными актами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разрешение (согласие) органов опеки и попечительства на передачу движимого имущества в залог и его внесудебную реализацию (если собственником движимого имущества являются несовершеннолетние и лица, признанные судом недееспособными (ограниченно дееспособными).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4) и 5) настоящего пункта, включаются дочерней организацией национального управляющего холдинга в сфере агропромышленного комплекса в кредитное досье посредством портала информационной системы акционерного общества "Национальный управляющий холдинг "КазАгро" с использованием электронной цифровой подписи лица, обладающего полномочиями на удостоверение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Правления Национального Банка РК от 24.12.2014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12. В кредитном досье по кредитам, выданным на приобретение движимого имущества, которое в соответствии с договором о залоге после перехода в собственность заемщика стало предметом залога, должны содержаться документы, подтверждающие покупную цену данного имущества. </w:t>
      </w:r>
    </w:p>
    <w:bookmarkEnd w:id="93"/>
    <w:bookmarkStart w:name="z3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Если кредит выдан для использования его заемщиком - юридическим лицом в сфере строительства, в том числе реконструкции или других строительных усовершенствований недвижимого имущества, к кредитному досье прилагаются проектно-сметная документация по планируемым работам и (или) документы, содержащие основные параметры планируемых работ, с указанием  сметных стоимостей, составленные на основании проектно-сметной документации, и отчеты о проверке, подготовленные банком, или акт приема-сдачи объектов заемщиком - юридическим лицом, подтверждающие объем выполненных работ, на которые выдан кредит, соответствующее разрешение на производство строительно-монтажных работ. 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13 в редакции постановления Правления Агентства РК по регулированию и надзору фин. рынка и фин. организаций от 02.10.2008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144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постановлением Правления Агентства РК по регулированию и надзору фин. рынка и фин. организаций от 29.04.2009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91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13-1. Если кредит выдан для использования его заемщиком - физическим лицом в сфере усовершенствований недвижимого имущества (ремонта), к кредитному досье прилагаются отчеты о проверке, подготовленные банком, или акт осмотра объектов банком до и после осуществления усовершенствований недвижимого имущества (ремонта), подтверждающие объем выполненных работ, на которые выдан кредит, подготовленный банком. Если кредит выдан для использования его заемщиком - физическим лицом в сфере строительства и реконструкции недвижимого имущества, к кредитному досье прилагаются проектно-сметная документация по планируемым работам и (или) документы, содержащие основные параметры планируемых работ, с указанием сметных стоимостей, составленные на основании проектно-сметной документации, и отчеты о проверке, подготовленные банком, или акт приема-сдачи объектов заемщиком, подтверждающие объем выполненных работ, на которые выдан кредит и соответствующее разрешение на производство строительно-монтажных работ. 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Правила дополнены пунктом 13-1 в соответствии с постановлением Правления Агентства РК по регулированию и надзору фин. рынка и фин. организаций от 29.04.2009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91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По кредиту, исполнение обязательств по которому обеспечено гарантией или поручительством, в том числе банковской гарантией или банковским поручительством, к кредитному досье в дополнение к перечню основной документации по кредиту приобщаются следующие дополнительные документы: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договоров гарантии, поручительства или договоры гарантии, поручительства, переданные в виде электронного документа, полученного по каналу связи, обеспечивающему подтверждение достоверности и подлинности передаваемого сообщения и используемому в международной банковской практике (оригиналы которых подлежат хранению в хранилище банка на условиях и в порядке, установленных внутренними документами банка);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уполномоченного органа гаранта или поручителя юридического лица о выдаче банку-кредитору гарантии или поручительства в обеспечение исполнения обязательств заемщика;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должным образом заверенные документы, подтверждающие полномочия лица на подписание договора гарантии от имени гаранта или договора поручительства от имени поручителя;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финансовой отчетности гаранта или поручителя-юридического лица за последний отчетный год с приложением копии налоговой декларации и (или) размещенная на интернет-ресурсах информация, позволяющая сделать анализ финансового состояния гаранта или поручителя -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отражающие заработную плату и (или) иные доходы гаранта или поручителя -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выписка единого накопительного пенсионного фонда с индивидуального пенсионного счета гаранта или поручителя - физического лица за последние шесть месяцев (в случае если гарантом или поручителем является физическое лицо, которое в соответствии с законодательством Республики Казахстан о пенсионном обеспечении освобождено от уплаты обязательных пенсионных взносов в единый накопительный пенсионный фонд, при наличии документов, подтверждающих освобождение от уплаты обязательных пенсионных взносов, наличие данного документа не требуется);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кредитный отчет о гаранте или поручителе, полученный от кредитного бюро.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4), 5), 6) и 7) настоящего пункта, включаются дочерней организацией национального управляющего холдинга в сфере агропромышленного комплекса в кредитное досье посредством портала информационной системы акционерного общества "Национальный управляющий холдинг "КазАгро" с использованием электронной цифровой подписи лица, обладающего полномочиями на удостоверение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постановления Правления Национального Банка РК от 24.12.2014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14-1. Кредитное досье по коммерческим кредитам, выданным исламским банком для финансирования торговой деятельности в качестве торгового посредника, помимо документов, указанных в настоящей главе Правил, должно содержать следующие документы: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оферту покупателя - предложение покупателя товара о заключении договора о коммерческом кредите;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купли-продажи, заключенный исламским банком с продавцом товара;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акцепт исламского банка на заключение договора о коммерческом кредите;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совета по принципам исламского финансирования о соответствии договора о коммерческом кредите требованиям, указанным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52-1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(в случае, предусмотренном в пункте 9 статьи  </w:t>
      </w:r>
      <w:r>
        <w:rPr>
          <w:rFonts w:ascii="Times New Roman"/>
          <w:b w:val="false"/>
          <w:i w:val="false"/>
          <w:color w:val="000000"/>
          <w:sz w:val="28"/>
        </w:rPr>
        <w:t xml:space="preserve">52-8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Правила дополнены пунктом 14-1 в соответствии с постановлением Правления Агентства РК по регулированию и надзору фин. рынка и фин. организаций от 29.04.2009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91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14-2. Кредитное досье по кредитам, выданным для финансирования производственной и торговой деятельности путем участия в уставных капиталах юридических лиц и (или) на условиях партнерства, помимо документов, указанных в настоящей главе Правил, должно содержать следующие документы: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совета по принципам исламского финансирования о возможности заключения договора о партнерстве;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засвидетельствованные копии учредительных документов и справки или свидетельства о государственной регистрации (перерегистрации) юридического лица, созданного на основании договора о партнерстве с образованием юридического лица.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Правила дополнены пунктом 14-2 в соответствии с постановлением Правления Агентства РК по регулированию и надзору фин. рынка и фин. организаций от 29.04.2009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91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постановлением Правления Национального Банка РК от 26.04.2013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3. Порядок ведения документации</w:t>
      </w:r>
      <w:r>
        <w:br/>
      </w:r>
      <w:r>
        <w:rPr>
          <w:rFonts w:ascii="Times New Roman"/>
          <w:b/>
          <w:i w:val="false"/>
          <w:color w:val="000000"/>
        </w:rPr>
        <w:t>по приобретенному праву требования по кредиту</w:t>
      </w:r>
    </w:p>
    <w:bookmarkEnd w:id="99"/>
    <w:bookmarkStart w:name="z3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Если банк приобрел право требования по кредиту, с момента подписания договора финансирования под уступку денежного требования (факторинга) либо регистрации факта передачи права по ипотечному свидетельству банком открывается оформляемое в соответствии с требованиями настоящих Правил кредитное досье, к которому приобщаются оригиналы всех документов, имевшихся на момент передачи в кредитном досье у первоначального кредитора. К досье должно прилагаться согласие первоначального кредитора. </w:t>
      </w:r>
    </w:p>
    <w:bookmarkEnd w:id="100"/>
    <w:bookmarkStart w:name="z3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Кредитное досье банка, которому уступлено право требования по кредиту, помимо документов, указанных в пункте 15 настоящих Правил, должно содержать: </w:t>
      </w:r>
    </w:p>
    <w:bookmarkEnd w:id="101"/>
    <w:bookmarkStart w:name="z15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подробный отчет банка, уступившего право требования о своевременности и полноте платежей по погашению кредита; </w:t>
      </w:r>
    </w:p>
    <w:bookmarkEnd w:id="102"/>
    <w:bookmarkStart w:name="z15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договор финансирования под уступку денежного требования (факторинга) по кредиту, включающий положения об условиях обслуживания кредита (получения платежей по погашению кредита), а также взаимному обмену сведениями и письменными документами о платежах по погашению кредита либо ипотечное свидетельство; </w:t>
      </w:r>
    </w:p>
    <w:bookmarkEnd w:id="103"/>
    <w:bookmarkStart w:name="z15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договоры об уступке первоначальным кредитором требования по залогу, гарантии, иные обеспечения исполнения обязательств заемщиком по данному кредиту.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банк приобрел право требования по кредиту на основании индоссамента на ипотечном свидетельстве, банк, приобретший право по нему, приобщает к соответствующему кредитному досье отдельное соглашение, заключенное с предыдущим кредитором, относительно условий, указанных в подпункте 2) настоящего пункта. </w:t>
      </w:r>
    </w:p>
    <w:bookmarkStart w:name="z9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16-1. Если банк приобрел право требования по кредиту в рамках проведения операции по одновременной передаче активов и обязательств банка другому (другим) банку (банкам), в том числе операции по передаче активов и обязательств между родительским и дочерним банками, предусмотренными статьями </w:t>
      </w:r>
      <w:r>
        <w:rPr>
          <w:rFonts w:ascii="Times New Roman"/>
          <w:b w:val="false"/>
          <w:i w:val="false"/>
          <w:color w:val="000000"/>
          <w:sz w:val="28"/>
        </w:rPr>
        <w:t>61-2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61-4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банк открывает с даты подписания передаточного акта к договору об одновременной передаче активов и обязательств кредитное досье, оформляемое в соответствии с требованиями настоящих Правил. К кредитному досье приобщаются оригиналы всех документов, имевшихся на момент передачи в кредитном досье у первоначального кредитора.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кредитном досье документов, предусмотренных настоящими Правилами, банк, которому уступлено право требования по кредиту, а также банк, уступивший свое право требования, (юридическое лицо, ранее являвшееся дочерним банком) в срок, установленный уполномоченным органом, но не более одного года с даты подписания передаточного акта либо до окончания срока действия договора о предоставлении кредита (в случае, если срок действия договора о предоставлении кредита истекает в течение одного года) приводят его в соответствие с требованиями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16-1 в соответствии с постановлением Правления Национального Банка РК от 08.05.2015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4. Документация по требованиям, уступленным банком</w:t>
      </w:r>
    </w:p>
    <w:bookmarkEnd w:id="106"/>
    <w:bookmarkStart w:name="z3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Банк, уступивший требования по кредиту, приобщает к кредитному досье все заключенные им договоры финансирования под уступку денежного требования (факторинга) по обязательствам, связанным с данным кредитом. </w:t>
      </w:r>
    </w:p>
    <w:bookmarkEnd w:id="107"/>
    <w:bookmarkStart w:name="z4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если банк, уступивший требования по кредиту, продолжает оказание услуг по обслуживанию кредита по договору доверительного управления кредита, данный банк оставляет в досье копию договора о предоставлении кредита и другие документы, необходимые ему для оказания услуг по дальнейшему обслуживанию кредита.</w:t>
      </w:r>
    </w:p>
    <w:bookmarkEnd w:id="108"/>
    <w:bookmarkStart w:name="z17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Кредитное досье по секьюритизированным кредитам по сделкам секьюритизации со специальной финансовой компанией, создаваемой акционерным обществом "Фонд стрессовых активов" с целью приобретения сомнительных и безнадежных требований банков второго уровня (далее - СФК), в дополнение к перечню основной документации, указанной в пунктах 8, 10, 11 и 13 настоящих Правил, должно содержать следующие документы:</w:t>
      </w:r>
    </w:p>
    <w:bookmarkEnd w:id="109"/>
    <w:bookmarkStart w:name="z17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договора уступки права требования по секьюритизированным кредитам, заключенного между банком и СФК (оригинал которого подлежит хранению в хранилище банка на условиях и в порядке, установленных внутренними документами банка);</w:t>
      </w:r>
    </w:p>
    <w:bookmarkEnd w:id="110"/>
    <w:bookmarkStart w:name="z18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договора доверительного управления портфелем секьюритизированных кредитов по сделкам секьюритизации, заключенного между банком и СФК (оригинал которого подлежит хранению в хранилище банка на условиях и в порядке, установленных внутренними документами банка).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Правила дополнены пунктом 18-1 в соответствии с постановлением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5. Документация по перемене заемщиков</w:t>
      </w:r>
    </w:p>
    <w:bookmarkEnd w:id="112"/>
    <w:bookmarkStart w:name="z4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Перемена заемщиков оформляется договором о переводе первоначальным заемщиком своего долга на другое лицо - нового заемщика, а также внесением соответствующих изменений и дополнений в договор о предоставлении кредита. </w:t>
      </w:r>
    </w:p>
    <w:bookmarkEnd w:id="113"/>
    <w:bookmarkStart w:name="z4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Кредитное досье по кредиту, по которому произошла перемена заемщиков, в дополнение к перечню основой документации, указанной в пунктах 8, 9 настоящих Правил, должна содержать следующие документы: </w:t>
      </w:r>
    </w:p>
    <w:bookmarkEnd w:id="114"/>
    <w:bookmarkStart w:name="z15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заемщика и предполагаемого нового заемщика о предоставлении банком согласия на перевод долга с обоснованием перевода долга на другое лицо; </w:t>
      </w:r>
    </w:p>
    <w:bookmarkEnd w:id="115"/>
    <w:bookmarkStart w:name="z15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письменное согласие банка на перевод долга, а также письменное соглашение между предыдущим и новым заемщиком; </w:t>
      </w:r>
    </w:p>
    <w:bookmarkEnd w:id="116"/>
    <w:bookmarkStart w:name="z15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 уполномоченного органа банка об одобрении перемены заемщика; </w:t>
      </w:r>
    </w:p>
    <w:bookmarkEnd w:id="117"/>
    <w:bookmarkStart w:name="z16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изменения и дополнения в договор о предоставлении кредита, подписанные новым заемщиком и банком-кредитором. 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20 в редакции постановления Правления Агентства РК по регулированию и надзору фин. рынка и фин. организаций от 16 июля 2007 года </w:t>
      </w:r>
      <w:r>
        <w:rPr>
          <w:rFonts w:ascii="Times New Roman"/>
          <w:b w:val="false"/>
          <w:i w:val="false"/>
          <w:color w:val="000000"/>
          <w:sz w:val="28"/>
        </w:rPr>
        <w:t>N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14 дней со дня его гос. регистрации в МЮ РК).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21. В зависимости от условий относительно обеспечения исполнения обязательства новым заемщиком, на которых банком было принято решение о согласии на перевод долга, к кредитному досье приобщаются соответствующие дополнительные документы, оформленные на нового заемщика согласно пунктам 10-14 настоящих Правил. </w:t>
      </w:r>
    </w:p>
    <w:bookmarkEnd w:id="119"/>
    <w:bookmarkStart w:name="z4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Документы по выданным банком гарантиям, </w:t>
      </w:r>
      <w:r>
        <w:br/>
      </w:r>
      <w:r>
        <w:rPr>
          <w:rFonts w:ascii="Times New Roman"/>
          <w:b/>
          <w:i w:val="false"/>
          <w:color w:val="000000"/>
        </w:rPr>
        <w:t>поручительствам и аккредитивам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Заголовок с изменениями, внесенными постановлением Правления Агентства РК по регулированию и надзору фин. рынка и фин. организаций от 02.10.2008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144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22. Гарантии или поручительства предоставляются банком (за исключением организации, осуществляющей отдельные виды банковских операций, имеющей лицензию на осуществление банковских заемных операций) в форме письменного договора гарантии или поручительства с направлением письменного извещения кредитору о своей ответственности за неисполнение обязательства должником. 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22 с изменением, внесенным постановлением Правления Агентства РК по регулированию и надзору фин. рынка и фин. организаций от 16 июля 2007 года </w:t>
      </w:r>
      <w:r>
        <w:rPr>
          <w:rFonts w:ascii="Times New Roman"/>
          <w:b w:val="false"/>
          <w:i w:val="false"/>
          <w:color w:val="000000"/>
          <w:sz w:val="28"/>
        </w:rPr>
        <w:t>N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14 дней со дня его гос. регистрации в МЮ РК).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23. По гарантиям и поручительствам банк формирует досье с приложением документов, указанных в подпунктах 1)-6), 8), 9), 11), 14), 16), 18), 20), 22), 23), 24) пункта 8, подпунктах 2), 6) пункта 9 настоящих Правил, которое ведется до погашения долга лицом, за которое выдана гарантия или поручительство. 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23 в редакции постановления Правления Агентства РК по регулированию и надзору финансового рынка и финансовых организаций от 02.10.2008 </w:t>
      </w:r>
      <w:r>
        <w:rPr>
          <w:rFonts w:ascii="Times New Roman"/>
          <w:b w:val="false"/>
          <w:i w:val="false"/>
          <w:color w:val="000000"/>
          <w:sz w:val="28"/>
        </w:rPr>
        <w:t>N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постановлением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23-1. По гарантиям, поручительствам и аккредитивам со 100 процентным обеспечением, в виде денег отраженных на соответствующих счетах бухгалтерского учета банка, банк формирует досье с приложением документов, указанных в подпунктах 1), 3), 6), 11), 14), 16) пункта 8 и подпункте 2) пункта 9 настоящих Правил, которое ведется до погашения долга лицом, за которое выдана гарантия, поручительство или аккредитив (при наличии в банке указанных документов - копии таких документов). 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Правила дополнены пунктом 23-1 в соответствии с постановлением Правления Агентства РК по регулированию и надзору финансового рынка и финансовых организаций от 29.04.2009 </w:t>
      </w:r>
      <w:r>
        <w:rPr>
          <w:rFonts w:ascii="Times New Roman"/>
          <w:b w:val="false"/>
          <w:i w:val="false"/>
          <w:color w:val="000000"/>
          <w:sz w:val="28"/>
        </w:rPr>
        <w:t>N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постановлением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23-2. По гарантиям, выпущенным банком под гарантию другого банка (контр - гарантия) с собственным рейтингом или рейтингом родительского банка, присвоенным агентством Standard &amp; Poor's или рейтингом аналогичного уровня одного из других международных рейтинговых агентств на уровне или не ниже "В" – для банков резидентов Республики Казахстан или на уровне или не ниже "А" – для банков нерезидентов Республики Казахстан, банк формирует досье с приложением документов, указанных в подпунктах 1), 6), 8), 11)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которое ведется до погашения долга лицом, за которое выдана гарантия (при наличии в банке указанных документов - копии таких документов).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Правила дополнены пунктом 23-2 в соответствии с постановлением Правления АФН РК от 01.04.2011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24. В случае обеспечения исполнения обязательств должником перед банком (за исключением организации, осуществляющей отдельные виды банковских операций, имеющей лицензию на осуществление банковских заемных операций), являющимся гарантом или поручителем, в кредитном досье по таким гарантиям и поручительствам, за исключением покрытых гарантий и гарантий, указанных в пункте 23-2 настоящих Правил, должны содержаться документы, оформленные в соответствии с требованиями, установленными пунктами 10-14 настоящих Правил. 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непокрытым аккредитивам, выпущенным в соответствии с заключенным договором на аккредитивное обслуживание или в рамках кредитной линии, банком формируется досье с документацией, аналогичной кредитному досье с обязательным наличием в досье документов, указанных в подпунктах 1)-6), 8), 9), 11), 14), 18), 20), 22), 23), 24) пункта 8 настоящих Правил.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24 с изменениями, внесенными постановлениями Правления Агентства РК по регулированию и надзору финансового рынка и финансовых организаций от 16.07.2007 </w:t>
      </w:r>
      <w:r>
        <w:rPr>
          <w:rFonts w:ascii="Times New Roman"/>
          <w:b w:val="false"/>
          <w:i w:val="false"/>
          <w:color w:val="000000"/>
          <w:sz w:val="28"/>
        </w:rPr>
        <w:t>N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14 дней со дня его гос. регистрации в МЮ РК); от 02.10.2008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144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91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30.11.2009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01.04.2011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7. Документация по кредитному мониторингу</w:t>
      </w:r>
    </w:p>
    <w:bookmarkEnd w:id="126"/>
    <w:bookmarkStart w:name="z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Банк приобщает следующие документы к кредитному досье по каждому заемщику: </w:t>
      </w:r>
    </w:p>
    <w:bookmarkEnd w:id="127"/>
    <w:bookmarkStart w:name="z16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переписка между банком и заемщиком; </w:t>
      </w:r>
    </w:p>
    <w:bookmarkEnd w:id="128"/>
    <w:bookmarkStart w:name="z16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финансовой отчетности заемщика (созаемщика), гаранта или поручителя за последний квартал и последний отчетный год, с приложением к финансовой отчетности за последний отчетный год копии налоговой декларации и (или) размещенная на веб-сайтах информация, позволяющая сделать анализ о финансовом состоянии заемщика-юридического лица; </w:t>
      </w:r>
    </w:p>
    <w:bookmarkEnd w:id="129"/>
    <w:bookmarkStart w:name="z16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необходимые документы и иную информацию, позволяющую определить финансовое состояние заемщика (созаемщика), представляемых в соответствии с внутренней методикой банка по определению финансового состояния заемщика (созаемщика), гаранта (поручителя) в соответствии с установленным уполномоченным органом порядком классификации активов, условных обязательств и создания провизии (резервов) против них; </w:t>
      </w:r>
    </w:p>
    <w:bookmarkEnd w:id="130"/>
    <w:bookmarkStart w:name="z16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заключение банка, содержащее оценку финансового состояния заемщика, гаранта (поручителя) с расчетом основных показателей, исходя из соответствующего набора коэффициентов, установленных методикой, утвержденной органом управления банка в соответствии с установленным уполномоченным органом порядком классификации активов, условных обязательств и создания провизии (резервов) против них, в сроки установленные данной методикой, но не реже одного раза в квартал. 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заемщикам - субъектам малого предпринимательства, применяющим упрощенную форму ведения бухгалтерского учета и составления финансовой отчетности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28 февраля 2007 года "О бухгалтерском учете и финансовой отчетности" банк проводит не реже одного раза в год мониторинг финансового состояния, включающего в себя также проверку целевого назначения выданного кредита, за исключением кредитов под оборотный капитал.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финансового состояния заемщика (созаемщика) физического лица, не связанного с предпринимательской деятельностью осуществляется на момент изменения места трудовой деятельности, а также при каждом возникновении просроченных долгов свыше 30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проведенных мониторингов приобщаются к кредитному досье; </w:t>
      </w:r>
    </w:p>
    <w:bookmarkStart w:name="z16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документы, отражающие регулярность и полноту платежей по возврату кредита; </w:t>
      </w:r>
    </w:p>
    <w:bookmarkEnd w:id="132"/>
    <w:bookmarkStart w:name="z16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мониторинговый отчет по определению рыночной стоимости залога с приложением подтверждающих документов, в том числе из независимых источников, в сроки и порядке, предусмотренные внутренней политикой банка, но не реже одного раза каждые последующие шесть месяцев с момента выдачи кредита. В отношении строений и сооружений, объектов незавершенного строительства, являющихся предметом залога, в кредитном досье необходимо наличие документов по их осмотру, включая фото или видео съемку;</w:t>
      </w:r>
    </w:p>
    <w:bookmarkEnd w:id="133"/>
    <w:bookmarkStart w:name="z18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по недвижимому имуществу с рыночной стоимостью более 100 000 (ста тысяч) месячных расчетных показателей (МРП) ежегодный отчет независимого оценщика об оценке, а также заключение банка по залоговому обеспечению, составленное в соответствии с требованиями, установленными внутренними документами банка;</w:t>
      </w:r>
    </w:p>
    <w:bookmarkEnd w:id="134"/>
    <w:bookmarkStart w:name="z16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мониторинговый отчет целевого использования заемных денег, подписанный ответственным работником банка и заемщиком, который предусматривает: 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использования заемных денег, с соответствующими документами (договоры, акты приемок, счета фактуры, накладные и другое), подтверждающими получение заемщиком товаров (работ, услуг) и достижение других целей, предусмотренных договором о предоставлении кредита, за исключением займов, предоставленных в виде овердрафта клиентам и платежных карточек с предоставленным кредитным лимитом, предоставленных в сумме и на условиях, установленных для однородных кредитов, выданных физическим лицам, а также кредитов, ранее включенных в портфель однородных кредитов и в последствии выведенных в связи с превышением лимита на одного заемщика на дату оценки риска, не превышающего 0,02 процента от величины собственного капитала банка, рассчитанного в соответствии с требованиями уполномоченного органа по методике расчета пруденциальных нормативов для банков;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документов, подтверждающих целевое использование кредитов, полученных в других банках, в случае направления получаемого кредита на рефинансирование задолженности заемщика. В данном анализе указываются эффективность использования рефинансируемого кредита, прогноз возвратности кредита, целесообразность рефинансирования; </w:t>
      </w:r>
    </w:p>
    <w:bookmarkStart w:name="z16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нотариально засвидетельствованные копии изменений и дополнений в учредительные документы или реестр держателей акций, владеющих десятью и более процентами простых акций заемщика, раскрывающие информацию о всех собственниках доли в уставном капитале заемщика владеющих десятью и более процентами простых акций (долей участия) до конечных собственников простых акций (долей участия) в уставном капитале заемщика, подшиваемые с периодичностью не реже 1 (одного) раза в квартал.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изменений и дополнений в учредительных документах заемщика или реестре держателей акций, владеющих десятью и более процентами простых акций заемщика, обязательно наличие в кредитном досье письма заемщика об отсутствии таких изменений и дополнений;</w:t>
      </w:r>
    </w:p>
    <w:bookmarkStart w:name="z16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отчет об оценке залогового имущества (определяющей и доказывающей его рыночную стоимость), составленный в срок не более девяносто дней до момента реализации залогового имущества. 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 в отдельном досье обеспечивает хранение заключения, подготовленного соответствующим подразделением банка об определении классификационной категории займа в соответствии с установленным уполномоченным органом порядком классификации активов, условных обязательств и создания провизии (резервов) против них в соответствии с установленным уполномоченным органом порядком классификации активов, условных обязательств и создания провизии (резервов) против них, на ежемесячной основе, с раскрытием критериев оценки.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гарант или поручитель является финансовой организацией, имеющей рейтинг не ниже "А" агентства Standard &amp; Poor's или рейтинг аналогичного уровня одного из других международных рейтинговых агентств, представление копии налоговой декларации не требуется.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25 с изменениями, внесенными постановлениями Правления Агентства РК по регулированию и надзору финансового рынка и финансовых организаций от 02.10.2008 </w:t>
      </w:r>
      <w:r>
        <w:rPr>
          <w:rFonts w:ascii="Times New Roman"/>
          <w:b w:val="false"/>
          <w:i w:val="false"/>
          <w:color w:val="000000"/>
          <w:sz w:val="28"/>
        </w:rPr>
        <w:t>N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27.02.2009 </w:t>
      </w:r>
      <w:r>
        <w:rPr>
          <w:rFonts w:ascii="Times New Roman"/>
          <w:b w:val="false"/>
          <w:i w:val="false"/>
          <w:color w:val="000000"/>
          <w:sz w:val="28"/>
        </w:rPr>
        <w:t>N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29.04.2009 </w:t>
      </w:r>
      <w:r>
        <w:rPr>
          <w:rFonts w:ascii="Times New Roman"/>
          <w:b w:val="false"/>
          <w:i w:val="false"/>
          <w:color w:val="000000"/>
          <w:sz w:val="28"/>
        </w:rPr>
        <w:t>N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30.11.2009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16.07.2014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25-1. Исламский банк приобщает к кредитному досье заключения совета по принципам исламского финансирования. 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Правила дополнены пунктом 25-1 в соответствии с постановлением Правления Агентства РК по регулированию и надзору фин. рынка и фин. организаций от 29.04.2009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91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26. Банк, обслуживающий кредит в соответствии с условиями договора финансирования под уступку денежного требования (факторинга), обязан вести документацию, отражающую регулярность и полноту платежей по возврату кредита, и своевременно приобщать их к кредитному досье. </w:t>
      </w:r>
    </w:p>
    <w:bookmarkEnd w:id="139"/>
    <w:bookmarkStart w:name="z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 гарантиям банка, по которым его ответственность еще не наступила, ведется документация, указанная в пункте 25 (за исключением подпунктов 5), 6), 7), 8) данного пункта) настоящих Правил.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установленные пунктом 25 настоящих Правил, распространяются в полном объеме на порядок ведения документации по гарантиям или поручительствам банка, по которым он понес ответственность за неисполнение обязательств должником.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непокрытым аккредитивам ведется документация по мониторингу, указанная в подпунктах 1)-4), 6), 8) пункта 25 настоящих Правил.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27 с изменениями, внесенными постановлениями Правления Агентства РК по регулированию и надзору финансового рынка и финансовых организаций от 16.07.2007 </w:t>
      </w:r>
      <w:r>
        <w:rPr>
          <w:rFonts w:ascii="Times New Roman"/>
          <w:b w:val="false"/>
          <w:i w:val="false"/>
          <w:color w:val="000000"/>
          <w:sz w:val="28"/>
        </w:rPr>
        <w:t>N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14 дней со дня его гос. регистрации в МЮ РК); от 02.10.2008 </w:t>
      </w:r>
      <w:r>
        <w:rPr>
          <w:rFonts w:ascii="Times New Roman"/>
          <w:b w:val="false"/>
          <w:i w:val="false"/>
          <w:color w:val="000000"/>
          <w:sz w:val="28"/>
        </w:rPr>
        <w:t>N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30.11.2009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27-1. По гарантиям, поручительствам и аккредитивам со 100 процентным обеспечением, в виде денег отраженных на соответствующих счетах бухгалтерского учета банка, а также по гарантиям, указанным в пункте </w:t>
      </w:r>
      <w:r>
        <w:rPr>
          <w:rFonts w:ascii="Times New Roman"/>
          <w:b w:val="false"/>
          <w:i w:val="false"/>
          <w:color w:val="000000"/>
          <w:sz w:val="28"/>
        </w:rPr>
        <w:t>23-2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 которым его ответственность еще не наступила, ведется документация, указанная в подпункте 1) пункта 25 настоящих Правил. 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Правила дополнены пунктом 27-1 в соответствии с постановлением Правления Агентства РК по регулированию и надзору финансового рынка и финансовых организаций от 29.04.2009 </w:t>
      </w:r>
      <w:r>
        <w:rPr>
          <w:rFonts w:ascii="Times New Roman"/>
          <w:b w:val="false"/>
          <w:i w:val="false"/>
          <w:color w:val="000000"/>
          <w:sz w:val="28"/>
        </w:rPr>
        <w:t>N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постановлениями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01.04.2011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28. По кредитам, объединенным в портфель однородных кредитов в соответствии с нормативным правовым актом уполномоченного органа, определяющим порядок классификации активов, условных обязательств и создания провизии (резервов) против них, мониторинг осуществляется по каждому виду портфеля однородных кредитов, сгруппированных по соответствующему признаку. Банк не реже одного раза в квартал документально оформляет и включает в досье в отдельности по каждому виду портфеля однородных кредитов информацию о проведенном анализе портфеля, которая включает, без ограничения, следующие отчеты: </w:t>
      </w:r>
    </w:p>
    <w:bookmarkEnd w:id="142"/>
    <w:bookmarkStart w:name="z1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обоснованное и мотивированное решение уполномоченного органа банка по определению размера начисляемого размера провизии по данному виду портфеля; </w:t>
      </w:r>
    </w:p>
    <w:bookmarkEnd w:id="143"/>
    <w:bookmarkStart w:name="z1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отчеты по портфелю, отражающие регулярность и полноту платежей по возврату кредита; </w:t>
      </w:r>
    </w:p>
    <w:bookmarkEnd w:id="144"/>
    <w:bookmarkStart w:name="z1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отчеты, документы, свидетельствующие о мерах, предпринятых банком в случае неисполнения или ненадлежащего исполнения заемщиками своих обязательств; </w:t>
      </w:r>
    </w:p>
    <w:bookmarkEnd w:id="145"/>
    <w:bookmarkStart w:name="z1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классификационной категории однородных кредитов в соответствии с нормативным правовым актом уполномоченного органа, определяющим порядок классификации активов, условных обязательств и создания провизии (резервов) против них; </w:t>
      </w:r>
    </w:p>
    <w:bookmarkEnd w:id="146"/>
    <w:bookmarkStart w:name="z1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список заемщиков, включенных в данный вид портфеля; </w:t>
      </w:r>
    </w:p>
    <w:bookmarkEnd w:id="147"/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документы, отчеты, установленные внутренней кредитной политикой банка.</w:t>
      </w:r>
    </w:p>
    <w:bookmarkEnd w:id="148"/>
    <w:bookmarkStart w:name="z18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28-1. Банк, осуществляющий мониторинг целевого использования кредитов, объединенных в портфель секьюритизированных кредитов по сделкам секьюритизации, на основе договора доверительного управления, заключенного между банком и СФК, не реже одного раза в квартал документально оформляет и включает в кредитное досье информацию о проведенном анализе, которая включает без ограничения следующие сведения:</w:t>
      </w:r>
    </w:p>
    <w:bookmarkEnd w:id="149"/>
    <w:bookmarkStart w:name="z18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мониторинговые отчеты, отражающие регулярность и полноту платежей по возврату кредита;</w:t>
      </w:r>
    </w:p>
    <w:bookmarkEnd w:id="150"/>
    <w:bookmarkStart w:name="z18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проведенном анализе портфеля и его результатах, в том числе отчет по своевременной реализации плана развития земельного участка и (или) строительства объекта недвижимости, рассчитанных с учетом завершения строительства;</w:t>
      </w:r>
    </w:p>
    <w:bookmarkEnd w:id="151"/>
    <w:bookmarkStart w:name="z18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отчеты, документы, свидетельствующие о мерах, предпринятых банком в случае неисполнения или ненадлежащего исполнения заемщиками своих обязательств;</w:t>
      </w:r>
    </w:p>
    <w:bookmarkEnd w:id="152"/>
    <w:bookmarkStart w:name="z18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выводы банка о размере кредитного риска по секьюритизированным кредитам, а также информацию о расчете провизий (резервов);</w:t>
      </w:r>
    </w:p>
    <w:bookmarkEnd w:id="153"/>
    <w:bookmarkStart w:name="z18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заемщиков по секьюритизированным кредитам;</w:t>
      </w:r>
    </w:p>
    <w:bookmarkEnd w:id="154"/>
    <w:bookmarkStart w:name="z18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ежеквартальный отчет о целевом использовании средств по секьюритизированным кредитам;</w:t>
      </w:r>
    </w:p>
    <w:bookmarkEnd w:id="155"/>
    <w:bookmarkStart w:name="z18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документы, отчеты, установленные внутренней кредитной политикой банка.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Правила дополнены пунктом 28-1 в соответствии с постановлением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8. Документация при выдаче синдикатом банков</w:t>
      </w:r>
      <w:r>
        <w:br/>
      </w:r>
      <w:r>
        <w:rPr>
          <w:rFonts w:ascii="Times New Roman"/>
          <w:b/>
          <w:i w:val="false"/>
          <w:color w:val="000000"/>
        </w:rPr>
        <w:t>синдицированных займов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Правила дополнены главой 8 в соответствии с постановлением Правления Агентства РК по регулированию и надзору фин. рынка и фин. организаций от 02.10.2008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144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29. При предоставлении синдицированного займа синдикатом банков документация по кредитованию, предусмотренная пунктами 8, 10, 11, 12, 13 и 14 настоящих Правил, в оригинале подлежит хранению в банке-агенте и в виде копий - в банках-участниках синдицированного займа.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Оригиналы правоустанавливающих документов, подтверждающих право собственности (право хозяйственного ведения, оперативного управления) залогодателя на заложенное имущество, и оригиналы других документов по принятому обеспечению хранятся в одном из банков-участников синдицированного займа, в других банках-участниках синдицированного займа - в виде копий.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29 в редакции постановления Национального Банка РК от 30.10.2015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30.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59"/>
    <w:bookmarkStart w:name="z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Кредитный мониторинг и формирование документации по кредитному мониторингу, предусмотренной пунктом 25 настоящих Правил, проводятся банком-агентом, который направляет всем банкам-участникам синдицированного займа копии мониторингового отчета.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31 в редакции постановления Национального Банка РК от 30.10.2015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и надзору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 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2007 года N 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нормативных правовых актов,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признаваемых утратившими силу </w:t>
      </w:r>
    </w:p>
    <w:bookmarkStart w:name="z5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16 августа 1999 года N 276 "Об утверждении Правил ведения документации по кредитованию банками второго уровня" (зарегистрированное в Реестре государственной регистрации нормативных правовых актов под N 904). </w:t>
      </w:r>
    </w:p>
    <w:bookmarkEnd w:id="161"/>
    <w:bookmarkStart w:name="z5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31 января 2001 года N 15 "Об утверждении изменений и дополнений в Правила ведения документации по кредитованию банками второго уровня, утвержденные постановлением Правления Национального Банка Республики Казахстан от 16 августа 1999 года N 276 "Об утверждении Правил ведения документации по кредитованию банками второго уровня" (зарегистрированное в Реестре государственной регистрации нормативных правовых актов под N 1424, опубликованное в Бюллетене нормативных правовых актов центральных исполнительных и иных государственных органов Республики Казахстан, 2001 год, N 19, ст. 389). </w:t>
      </w:r>
    </w:p>
    <w:bookmarkEnd w:id="162"/>
    <w:bookmarkStart w:name="z5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1 августа 2002 года N 279 "О внесении изменений и дополнений в постановление Правления Национального Банка Республики Казахстан от 16 августа 1999 года N 276 "О Правилах ведения документации по кредитованию банками второго уровня" (зарегистрированное в Реестре государственной регистрации нормативных правовых актов под N 1965). </w:t>
      </w:r>
    </w:p>
    <w:bookmarkEnd w:id="163"/>
    <w:bookmarkStart w:name="z5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21 апреля 2003 года N 130 "О внесении изменений и дополнений в постановление Правления Национального Банка Республики Казахстан от 16 августа 1999 года N 276 "Об утверждении Правил ведения документации по кредитованию банками второго уровня", зарегистрированное в Министерстве юстиции Республики Казахстан под N 904" (зарегистрированное в Реестре государственной регистрации нормативных правовых актов под N 2344). </w:t>
      </w:r>
    </w:p>
    <w:bookmarkEnd w:id="164"/>
    <w:bookmarkStart w:name="z5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4 августа 2003 года N 287 "О внесении дополнений в постановление Правления Национального Банка Республики Казахстан от 16 августа 1999 года N 276 "Об утверждении Правил ведения документации по кредитованию банками второго уровня", зарегистрированное в Министерстве юстиции Республики Казахстан под N 904" (зарегистрированное в Реестре государственной регистрации нормативных правовых актов под N 2476). </w:t>
      </w:r>
    </w:p>
    <w:bookmarkEnd w:id="165"/>
    <w:bookmarkStart w:name="z6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21 августа 2004 года N 248 "О внесении изменений и дополнения в постановление Правления Национального Банка Республики Казахстан от 16 августа 1999 года N 276 "Об утверждении Правил ведения документации по кредитованию банками второго уровня", зарегистрированное в Министерстве юстиции Республики Казахстан под N 904" (зарегистрированное в Реестре государственной регистрации нормативных правовых актов под N 3065). </w:t>
      </w:r>
    </w:p>
    <w:bookmarkEnd w:id="166"/>
    <w:bookmarkStart w:name="z6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25 сентября 2004 года N 269 "О внесении изменений и дополнений в постановление Правления Национального Банка Республики Казахстан от 16 августа 1999 года N 276 "Об утверждении Правил ведения документации по кредитованию банками второго уровня", зарегистрированное в Министерстве юстиции Республики Казахстан под N 904" (зарегистрированное в Реестре государственной регистрации нормативных правовых актов под N 3193, опубликованное в газете "Юридическая газета" от 9 сентября 2005 года N 165-166(899-900)). </w:t>
      </w:r>
    </w:p>
    <w:bookmarkEnd w:id="1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