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9588" w14:textId="fbe9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стандарта финансовой отчетности N 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июня 2007 года № 217. Зарегистрирован в Министерстве юстиции Республики Казахстан 17 июля 2007 года № 4816. Утратил силу приказом Министра финансов Республики Казахстан от 31 января 2013 года № 50</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31.01.2013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01.01.2013).</w:t>
      </w:r>
    </w:p>
    <w:bookmarkEnd w:id="0"/>
    <w:p>
      <w:pPr>
        <w:spacing w:after="0"/>
        <w:ind w:left="0"/>
        <w:jc w:val="both"/>
      </w:pPr>
      <w:r>
        <w:rPr>
          <w:rFonts w:ascii="Times New Roman"/>
          <w:b w:val="false"/>
          <w:i w:val="false"/>
          <w:color w:val="000000"/>
          <w:sz w:val="28"/>
        </w:rPr>
        <w:t>      В целях реализации подпункта 4) пункта 5 </w:t>
      </w:r>
      <w:r>
        <w:rPr>
          <w:rFonts w:ascii="Times New Roman"/>
          <w:b w:val="false"/>
          <w:i w:val="false"/>
          <w:color w:val="000000"/>
          <w:sz w:val="28"/>
        </w:rPr>
        <w:t>статьи 20</w:t>
      </w:r>
      <w:r>
        <w:rPr>
          <w:rFonts w:ascii="Times New Roman"/>
          <w:b w:val="false"/>
          <w:i w:val="false"/>
          <w:color w:val="000000"/>
          <w:sz w:val="28"/>
        </w:rPr>
        <w:t xml:space="preserve"> Закона Республики Казахстан "О бухгалтерском учете и финансовой отчетности"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прилагаемый Национальный стандарт финансовой отчетности N 2. </w:t>
      </w:r>
    </w:p>
    <w:bookmarkEnd w:id="1"/>
    <w:bookmarkStart w:name="z3" w:id="2"/>
    <w:p>
      <w:pPr>
        <w:spacing w:after="0"/>
        <w:ind w:left="0"/>
        <w:jc w:val="both"/>
      </w:pPr>
      <w:r>
        <w:rPr>
          <w:rFonts w:ascii="Times New Roman"/>
          <w:b w:val="false"/>
          <w:i w:val="false"/>
          <w:color w:val="000000"/>
          <w:sz w:val="28"/>
        </w:rPr>
        <w:t>
      2. Признать утратившим силу некоторые постановления Национальной комиссии Республики Казахстан по бухгалтерскому учету, приказы Департамента методологии бухгалтерского учета и аудита Министерства финансов Республики Казахстан и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End w:id="2"/>
    <w:bookmarkStart w:name="z4" w:id="3"/>
    <w:p>
      <w:pPr>
        <w:spacing w:after="0"/>
        <w:ind w:left="0"/>
        <w:jc w:val="both"/>
      </w:pPr>
      <w:r>
        <w:rPr>
          <w:rFonts w:ascii="Times New Roman"/>
          <w:b w:val="false"/>
          <w:i w:val="false"/>
          <w:color w:val="000000"/>
          <w:sz w:val="28"/>
        </w:rPr>
        <w:t>
      3. Департаменту методологии управления государственными активами Министерства финансов Республики Казахстан (Айтжанова Ж.Н.) обеспечить государственную регистрацию настоящего приказа в Министерстве юстиции Республики Казахстан и его официальное опубликование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с 1 января 2008 года. </w:t>
      </w:r>
    </w:p>
    <w:bookmarkEnd w:id="4"/>
    <w:p>
      <w:pPr>
        <w:spacing w:after="0"/>
        <w:ind w:left="0"/>
        <w:jc w:val="both"/>
      </w:pPr>
      <w:r>
        <w:rPr>
          <w:rFonts w:ascii="Times New Roman"/>
          <w:b w:val="false"/>
          <w:i/>
          <w:color w:val="000000"/>
          <w:sz w:val="28"/>
        </w:rPr>
        <w:t xml:space="preserve">      Министр </w:t>
      </w:r>
    </w:p>
    <w:bookmarkStart w:name="z6" w:id="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июня 2007 года N 217   </w:t>
      </w:r>
    </w:p>
    <w:bookmarkEnd w:id="5"/>
    <w:bookmarkStart w:name="z7" w:id="6"/>
    <w:p>
      <w:pPr>
        <w:spacing w:after="0"/>
        <w:ind w:left="0"/>
        <w:jc w:val="left"/>
      </w:pPr>
      <w:r>
        <w:rPr>
          <w:rFonts w:ascii="Times New Roman"/>
          <w:b/>
          <w:i w:val="false"/>
          <w:color w:val="000000"/>
        </w:rPr>
        <w:t xml:space="preserve"> 
  НАЦИОНАЛЬНЫЙ СТАНДАРТ ФИНАНСОВОЙ ОТЧЕТНОСТИ N 2 </w:t>
      </w:r>
    </w:p>
    <w:bookmarkEnd w:id="6"/>
    <w:p>
      <w:pPr>
        <w:spacing w:after="0"/>
        <w:ind w:left="0"/>
        <w:jc w:val="both"/>
      </w:pPr>
      <w:r>
        <w:rPr>
          <w:rFonts w:ascii="Times New Roman"/>
          <w:b w:val="false"/>
          <w:i w:val="false"/>
          <w:color w:val="000000"/>
          <w:sz w:val="28"/>
        </w:rPr>
        <w:t xml:space="preserve">Содержание </w:t>
      </w:r>
    </w:p>
    <w:bookmarkStart w:name="z8" w:id="7"/>
    <w:p>
      <w:pPr>
        <w:spacing w:after="0"/>
        <w:ind w:left="0"/>
        <w:jc w:val="left"/>
      </w:pPr>
      <w:r>
        <w:rPr>
          <w:rFonts w:ascii="Times New Roman"/>
          <w:b/>
          <w:i w:val="false"/>
          <w:color w:val="000000"/>
        </w:rPr>
        <w:t xml:space="preserve"> 
  1. Общие положения </w:t>
      </w:r>
    </w:p>
    <w:bookmarkEnd w:id="7"/>
    <w:bookmarkStart w:name="z9" w:id="8"/>
    <w:p>
      <w:pPr>
        <w:spacing w:after="0"/>
        <w:ind w:left="0"/>
        <w:jc w:val="left"/>
      </w:pPr>
      <w:r>
        <w:rPr>
          <w:rFonts w:ascii="Times New Roman"/>
          <w:b/>
          <w:i w:val="false"/>
          <w:color w:val="000000"/>
        </w:rPr>
        <w:t xml:space="preserve"> 
  § 1. Сфера применения</w:t>
      </w:r>
    </w:p>
    <w:bookmarkEnd w:id="8"/>
    <w:bookmarkStart w:name="z10" w:id="9"/>
    <w:p>
      <w:pPr>
        <w:spacing w:after="0"/>
        <w:ind w:left="0"/>
        <w:jc w:val="both"/>
      </w:pPr>
      <w:r>
        <w:rPr>
          <w:rFonts w:ascii="Times New Roman"/>
          <w:b w:val="false"/>
          <w:i w:val="false"/>
          <w:color w:val="000000"/>
          <w:sz w:val="28"/>
        </w:rPr>
        <w:t xml:space="preserve">
      1. Целью национального стандарта финансовой отчетности N 2 (далее - Стандарт), является определение порядка осуществления бухгалтерского учета и составления финансовой отчетности: </w:t>
      </w:r>
      <w:r>
        <w:br/>
      </w:r>
      <w:r>
        <w:rPr>
          <w:rFonts w:ascii="Times New Roman"/>
          <w:b w:val="false"/>
          <w:i w:val="false"/>
          <w:color w:val="000000"/>
          <w:sz w:val="28"/>
        </w:rPr>
        <w:t>
      субъектами малого и среднего предпринимательства (далее - субъекты), определяемыми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w:t>
      </w:r>
      <w:r>
        <w:br/>
      </w:r>
      <w:r>
        <w:rPr>
          <w:rFonts w:ascii="Times New Roman"/>
          <w:b w:val="false"/>
          <w:i w:val="false"/>
          <w:color w:val="000000"/>
          <w:sz w:val="28"/>
        </w:rPr>
        <w:t>
      некоммерческими организациями, филиалами и представительствами иностранных юридических лиц, зарегистрированными на территории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(далее - субъект); </w:t>
      </w:r>
      <w:r>
        <w:br/>
      </w:r>
      <w:r>
        <w:rPr>
          <w:rFonts w:ascii="Times New Roman"/>
          <w:b w:val="false"/>
          <w:i w:val="false"/>
          <w:color w:val="000000"/>
          <w:sz w:val="28"/>
        </w:rPr>
        <w:t xml:space="preserve">
      государственными предприятиями, основанными на праве оперативного управления (казенные предприятия) (далее - субъект). </w:t>
      </w:r>
    </w:p>
    <w:bookmarkEnd w:id="9"/>
    <w:bookmarkStart w:name="z11" w:id="10"/>
    <w:p>
      <w:pPr>
        <w:spacing w:after="0"/>
        <w:ind w:left="0"/>
        <w:jc w:val="both"/>
      </w:pPr>
      <w:r>
        <w:rPr>
          <w:rFonts w:ascii="Times New Roman"/>
          <w:b w:val="false"/>
          <w:i w:val="false"/>
          <w:color w:val="000000"/>
          <w:sz w:val="28"/>
        </w:rPr>
        <w:t xml:space="preserve">
      2. Действие настоящего Стандарта не распространяется на: </w:t>
      </w:r>
      <w:r>
        <w:br/>
      </w:r>
      <w:r>
        <w:rPr>
          <w:rFonts w:ascii="Times New Roman"/>
          <w:b w:val="false"/>
          <w:i w:val="false"/>
          <w:color w:val="000000"/>
          <w:sz w:val="28"/>
        </w:rPr>
        <w:t>
      субъектов малого предпринимательства, применяющих согласно налоговому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 специальные налоговые режимы для крестьянских или фермерских хозяйств, юридических лиц - производителей сельскохозяйственной продукции, а также на основе упрощенной декларации; </w:t>
      </w:r>
      <w:r>
        <w:br/>
      </w:r>
      <w:r>
        <w:rPr>
          <w:rFonts w:ascii="Times New Roman"/>
          <w:b w:val="false"/>
          <w:i w:val="false"/>
          <w:color w:val="000000"/>
          <w:sz w:val="28"/>
        </w:rPr>
        <w:t>
      субъектов крупного предпринимательства, определяемых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w:t>
      </w:r>
      <w:r>
        <w:br/>
      </w:r>
      <w:r>
        <w:rPr>
          <w:rFonts w:ascii="Times New Roman"/>
          <w:b w:val="false"/>
          <w:i w:val="false"/>
          <w:color w:val="000000"/>
          <w:sz w:val="28"/>
        </w:rPr>
        <w:t xml:space="preserve">
      организации публичного интереса; </w:t>
      </w:r>
      <w:r>
        <w:br/>
      </w:r>
      <w:r>
        <w:rPr>
          <w:rFonts w:ascii="Times New Roman"/>
          <w:b w:val="false"/>
          <w:i w:val="false"/>
          <w:color w:val="000000"/>
          <w:sz w:val="28"/>
        </w:rPr>
        <w:t>
      финансовые организации и специальные финансовые компании, созданные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секьюритизации, государственное регулирование которых осуществляется Национальным Банком Республики Казахстан. </w:t>
      </w:r>
    </w:p>
    <w:bookmarkEnd w:id="10"/>
    <w:bookmarkStart w:name="z12" w:id="11"/>
    <w:p>
      <w:pPr>
        <w:spacing w:after="0"/>
        <w:ind w:left="0"/>
        <w:jc w:val="both"/>
      </w:pPr>
      <w:r>
        <w:rPr>
          <w:rFonts w:ascii="Times New Roman"/>
          <w:b w:val="false"/>
          <w:i w:val="false"/>
          <w:color w:val="000000"/>
          <w:sz w:val="28"/>
        </w:rPr>
        <w:t xml:space="preserve">
      3. В настоящем Стандарте используются следующие понятия: </w:t>
      </w:r>
    </w:p>
    <w:bookmarkEnd w:id="11"/>
    <w:bookmarkStart w:name="z13" w:id="12"/>
    <w:p>
      <w:pPr>
        <w:spacing w:after="0"/>
        <w:ind w:left="0"/>
        <w:jc w:val="both"/>
      </w:pPr>
      <w:r>
        <w:rPr>
          <w:rFonts w:ascii="Times New Roman"/>
          <w:b w:val="false"/>
          <w:i w:val="false"/>
          <w:color w:val="000000"/>
          <w:sz w:val="28"/>
        </w:rPr>
        <w:t xml:space="preserve">
      1) актив - ресурс, контролируемый индивидуальным предпринимателем или организацией в результате прошлых событий, от которого ожидается получение будущих экономических выгод; </w:t>
      </w:r>
    </w:p>
    <w:bookmarkEnd w:id="12"/>
    <w:bookmarkStart w:name="z14" w:id="13"/>
    <w:p>
      <w:pPr>
        <w:spacing w:after="0"/>
        <w:ind w:left="0"/>
        <w:jc w:val="both"/>
      </w:pPr>
      <w:r>
        <w:rPr>
          <w:rFonts w:ascii="Times New Roman"/>
          <w:b w:val="false"/>
          <w:i w:val="false"/>
          <w:color w:val="000000"/>
          <w:sz w:val="28"/>
        </w:rPr>
        <w:t xml:space="preserve">
      2) амортизация - систематическое распределение амортизируемой стоимости актива на протяжении срока его полезного использования; </w:t>
      </w:r>
    </w:p>
    <w:bookmarkEnd w:id="13"/>
    <w:bookmarkStart w:name="z15" w:id="14"/>
    <w:p>
      <w:pPr>
        <w:spacing w:after="0"/>
        <w:ind w:left="0"/>
        <w:jc w:val="both"/>
      </w:pPr>
      <w:r>
        <w:rPr>
          <w:rFonts w:ascii="Times New Roman"/>
          <w:b w:val="false"/>
          <w:i w:val="false"/>
          <w:color w:val="000000"/>
          <w:sz w:val="28"/>
        </w:rPr>
        <w:t xml:space="preserve">
      3) ассоциированная организация - организация, в которой инвестор обладает значительным влиянием, но которая не является ни дочерней организацией, ни совместной деятельностью инвестора; </w:t>
      </w:r>
    </w:p>
    <w:bookmarkEnd w:id="14"/>
    <w:bookmarkStart w:name="z16" w:id="15"/>
    <w:p>
      <w:pPr>
        <w:spacing w:after="0"/>
        <w:ind w:left="0"/>
        <w:jc w:val="both"/>
      </w:pPr>
      <w:r>
        <w:rPr>
          <w:rFonts w:ascii="Times New Roman"/>
          <w:b w:val="false"/>
          <w:i w:val="false"/>
          <w:color w:val="000000"/>
          <w:sz w:val="28"/>
        </w:rPr>
        <w:t xml:space="preserve">
      4) амортизируемая стоимость - это себестоимость актива или другая величина, отраженная в финансовой отчетности вместо себестоимости, за вычетом его ликвидационной стоимости; </w:t>
      </w:r>
    </w:p>
    <w:bookmarkEnd w:id="15"/>
    <w:bookmarkStart w:name="z17" w:id="16"/>
    <w:p>
      <w:pPr>
        <w:spacing w:after="0"/>
        <w:ind w:left="0"/>
        <w:jc w:val="both"/>
      </w:pPr>
      <w:r>
        <w:rPr>
          <w:rFonts w:ascii="Times New Roman"/>
          <w:b w:val="false"/>
          <w:i w:val="false"/>
          <w:color w:val="000000"/>
          <w:sz w:val="28"/>
        </w:rPr>
        <w:t xml:space="preserve">
      5) вид активов - группа активов, аналогичных по характеру и применению в деятельности субъекта; </w:t>
      </w:r>
    </w:p>
    <w:bookmarkEnd w:id="16"/>
    <w:bookmarkStart w:name="z18" w:id="17"/>
    <w:p>
      <w:pPr>
        <w:spacing w:after="0"/>
        <w:ind w:left="0"/>
        <w:jc w:val="both"/>
      </w:pPr>
      <w:r>
        <w:rPr>
          <w:rFonts w:ascii="Times New Roman"/>
          <w:b w:val="false"/>
          <w:i w:val="false"/>
          <w:color w:val="000000"/>
          <w:sz w:val="28"/>
        </w:rPr>
        <w:t xml:space="preserve">
      6) денежные средства - денежные средства в кассе и депозиты до востребования; </w:t>
      </w:r>
    </w:p>
    <w:bookmarkEnd w:id="17"/>
    <w:bookmarkStart w:name="z19" w:id="18"/>
    <w:p>
      <w:pPr>
        <w:spacing w:after="0"/>
        <w:ind w:left="0"/>
        <w:jc w:val="both"/>
      </w:pPr>
      <w:r>
        <w:rPr>
          <w:rFonts w:ascii="Times New Roman"/>
          <w:b w:val="false"/>
          <w:i w:val="false"/>
          <w:color w:val="000000"/>
          <w:sz w:val="28"/>
        </w:rPr>
        <w:t xml:space="preserve">
      7) движение денежных средств - притоки и оттоки денежных средств и эквивалентов денежных средств; </w:t>
      </w:r>
    </w:p>
    <w:bookmarkEnd w:id="18"/>
    <w:bookmarkStart w:name="z20" w:id="19"/>
    <w:p>
      <w:pPr>
        <w:spacing w:after="0"/>
        <w:ind w:left="0"/>
        <w:jc w:val="both"/>
      </w:pPr>
      <w:r>
        <w:rPr>
          <w:rFonts w:ascii="Times New Roman"/>
          <w:b w:val="false"/>
          <w:i w:val="false"/>
          <w:color w:val="000000"/>
          <w:sz w:val="28"/>
        </w:rPr>
        <w:t xml:space="preserve">
      8) доля меньшинства - часть прибыли или убытка и чистых активов дочерней организации, которая приходится на доли участия в капитале, которыми материнская организация не владеет прямо или косвенно через дочерние организации; </w:t>
      </w:r>
    </w:p>
    <w:bookmarkEnd w:id="19"/>
    <w:bookmarkStart w:name="z21" w:id="20"/>
    <w:p>
      <w:pPr>
        <w:spacing w:after="0"/>
        <w:ind w:left="0"/>
        <w:jc w:val="both"/>
      </w:pPr>
      <w:r>
        <w:rPr>
          <w:rFonts w:ascii="Times New Roman"/>
          <w:b w:val="false"/>
          <w:i w:val="false"/>
          <w:color w:val="000000"/>
          <w:sz w:val="28"/>
        </w:rPr>
        <w:t xml:space="preserve">
      9) ликвидационная стоимость (актива) - расчетная сумма, которую субъект мог бы в настоящее время получить при выбытии актива после вычета расчетных затрат на выбытие, если бы актив был уже достаточно старым, а его состояние таким, как ожидается на конец срока его полезного использования; </w:t>
      </w:r>
    </w:p>
    <w:bookmarkEnd w:id="20"/>
    <w:bookmarkStart w:name="z22" w:id="21"/>
    <w:p>
      <w:pPr>
        <w:spacing w:after="0"/>
        <w:ind w:left="0"/>
        <w:jc w:val="both"/>
      </w:pPr>
      <w:r>
        <w:rPr>
          <w:rFonts w:ascii="Times New Roman"/>
          <w:b w:val="false"/>
          <w:i w:val="false"/>
          <w:color w:val="000000"/>
          <w:sz w:val="28"/>
        </w:rPr>
        <w:t xml:space="preserve">
      10) отчет о движении денежных средств - финансовый отчет, содержащий информацию об изменениях денежных средств и денежных эквивалентов субъекта за период, в котором отдельно отражается движение денежных средств от операционной, инвестиционной деятельности и деятельности по финансированию; </w:t>
      </w:r>
    </w:p>
    <w:bookmarkEnd w:id="21"/>
    <w:bookmarkStart w:name="z23" w:id="22"/>
    <w:p>
      <w:pPr>
        <w:spacing w:after="0"/>
        <w:ind w:left="0"/>
        <w:jc w:val="both"/>
      </w:pPr>
      <w:r>
        <w:rPr>
          <w:rFonts w:ascii="Times New Roman"/>
          <w:b w:val="false"/>
          <w:i w:val="false"/>
          <w:color w:val="000000"/>
          <w:sz w:val="28"/>
        </w:rPr>
        <w:t xml:space="preserve">
      11) операция платежа, основанного на акциях, расчет по которой производится денежными средствами - операция платежа, основанного на акциях, при которой организация приобретает товары или услуги путем принятия обязательства по передаче денежных средств или других активов поставщику этих товаров или услуг в суммах, основанных на цене (или стоимости) акций или других долевых инструментов организации; </w:t>
      </w:r>
    </w:p>
    <w:bookmarkEnd w:id="22"/>
    <w:bookmarkStart w:name="z24" w:id="23"/>
    <w:p>
      <w:pPr>
        <w:spacing w:after="0"/>
        <w:ind w:left="0"/>
        <w:jc w:val="both"/>
      </w:pPr>
      <w:r>
        <w:rPr>
          <w:rFonts w:ascii="Times New Roman"/>
          <w:b w:val="false"/>
          <w:i w:val="false"/>
          <w:color w:val="000000"/>
          <w:sz w:val="28"/>
        </w:rPr>
        <w:t xml:space="preserve">
      12) промежуточные финансовые отчеты - финансовая отчетность, содержащая полный набор финансовых отчетов либо набор сжатых финансовых отчетов за промежуточный период; </w:t>
      </w:r>
    </w:p>
    <w:bookmarkEnd w:id="23"/>
    <w:bookmarkStart w:name="z25" w:id="24"/>
    <w:p>
      <w:pPr>
        <w:spacing w:after="0"/>
        <w:ind w:left="0"/>
        <w:jc w:val="both"/>
      </w:pPr>
      <w:r>
        <w:rPr>
          <w:rFonts w:ascii="Times New Roman"/>
          <w:b w:val="false"/>
          <w:i w:val="false"/>
          <w:color w:val="000000"/>
          <w:sz w:val="28"/>
        </w:rPr>
        <w:t xml:space="preserve">
      13) промежуточный период - финансовый отчетный период, который короче полного финансового года; </w:t>
      </w:r>
    </w:p>
    <w:bookmarkEnd w:id="24"/>
    <w:bookmarkStart w:name="z26" w:id="25"/>
    <w:p>
      <w:pPr>
        <w:spacing w:after="0"/>
        <w:ind w:left="0"/>
        <w:jc w:val="both"/>
      </w:pPr>
      <w:r>
        <w:rPr>
          <w:rFonts w:ascii="Times New Roman"/>
          <w:b w:val="false"/>
          <w:i w:val="false"/>
          <w:color w:val="000000"/>
          <w:sz w:val="28"/>
        </w:rPr>
        <w:t xml:space="preserve">
      14) операция платежа, основанного на акциях - операция, в которой организация получает товары или услуги в качестве возмещения за долевые инструменты организации (включая акции или опционы на акции) либо приобретает товары или услуги путем принятия обязательств перед поставщиком этих товаров или услуг в размер сумм, основывающихся на цене акций или других долевых инструментов предприятия; </w:t>
      </w:r>
    </w:p>
    <w:bookmarkEnd w:id="25"/>
    <w:bookmarkStart w:name="z27" w:id="26"/>
    <w:p>
      <w:pPr>
        <w:spacing w:after="0"/>
        <w:ind w:left="0"/>
        <w:jc w:val="both"/>
      </w:pPr>
      <w:r>
        <w:rPr>
          <w:rFonts w:ascii="Times New Roman"/>
          <w:b w:val="false"/>
          <w:i w:val="false"/>
          <w:color w:val="000000"/>
          <w:sz w:val="28"/>
        </w:rPr>
        <w:t xml:space="preserve">
      15) эквиваленты денежных средств - краткосрочные высоколиквидные вложения, легко обратимые в заранее известную сумму денежных средств и подвергающиеся незначительному риску изменения стоимости; </w:t>
      </w:r>
    </w:p>
    <w:bookmarkEnd w:id="26"/>
    <w:bookmarkStart w:name="z28" w:id="27"/>
    <w:p>
      <w:pPr>
        <w:spacing w:after="0"/>
        <w:ind w:left="0"/>
        <w:jc w:val="both"/>
      </w:pPr>
      <w:r>
        <w:rPr>
          <w:rFonts w:ascii="Times New Roman"/>
          <w:b w:val="false"/>
          <w:i w:val="false"/>
          <w:color w:val="000000"/>
          <w:sz w:val="28"/>
        </w:rPr>
        <w:t xml:space="preserve">
      16) текущий налог - сумма налога на прибыль, подлежащая уплате (возмещению) в отношении налогооблагаемой прибыли (налогового убытка) за текущий период; </w:t>
      </w:r>
    </w:p>
    <w:bookmarkEnd w:id="27"/>
    <w:bookmarkStart w:name="z29" w:id="28"/>
    <w:p>
      <w:pPr>
        <w:spacing w:after="0"/>
        <w:ind w:left="0"/>
        <w:jc w:val="both"/>
      </w:pPr>
      <w:r>
        <w:rPr>
          <w:rFonts w:ascii="Times New Roman"/>
          <w:b w:val="false"/>
          <w:i w:val="false"/>
          <w:color w:val="000000"/>
          <w:sz w:val="28"/>
        </w:rPr>
        <w:t xml:space="preserve">
      17) сельскохозяйственная деятельность - деятельность субъекта, направленная на управление трансформацией биологических активов в целях получения сельскохозяйственной продукции или дополнительных биологических активов для продажи; </w:t>
      </w:r>
    </w:p>
    <w:bookmarkEnd w:id="28"/>
    <w:bookmarkStart w:name="z30" w:id="29"/>
    <w:p>
      <w:pPr>
        <w:spacing w:after="0"/>
        <w:ind w:left="0"/>
        <w:jc w:val="both"/>
      </w:pPr>
      <w:r>
        <w:rPr>
          <w:rFonts w:ascii="Times New Roman"/>
          <w:b w:val="false"/>
          <w:i w:val="false"/>
          <w:color w:val="000000"/>
          <w:sz w:val="28"/>
        </w:rPr>
        <w:t xml:space="preserve">
      18) сельскохозяйственная продукция - продукция, собранная с биологических активов субъекта; </w:t>
      </w:r>
    </w:p>
    <w:bookmarkEnd w:id="29"/>
    <w:bookmarkStart w:name="z31" w:id="30"/>
    <w:p>
      <w:pPr>
        <w:spacing w:after="0"/>
        <w:ind w:left="0"/>
        <w:jc w:val="both"/>
      </w:pPr>
      <w:r>
        <w:rPr>
          <w:rFonts w:ascii="Times New Roman"/>
          <w:b w:val="false"/>
          <w:i w:val="false"/>
          <w:color w:val="000000"/>
          <w:sz w:val="28"/>
        </w:rPr>
        <w:t xml:space="preserve">
      19) справедливая стоимость - сумма, на которую может быть обменен актив, по которой может быть погашено обязательство или на которую может быть обменен предоставленный долевой инструмент при совершении операции между хорошо осведомленными, желающими совершить такую операцию, независимыми сторонами; </w:t>
      </w:r>
    </w:p>
    <w:bookmarkEnd w:id="30"/>
    <w:bookmarkStart w:name="z32" w:id="31"/>
    <w:p>
      <w:pPr>
        <w:spacing w:after="0"/>
        <w:ind w:left="0"/>
        <w:jc w:val="both"/>
      </w:pPr>
      <w:r>
        <w:rPr>
          <w:rFonts w:ascii="Times New Roman"/>
          <w:b w:val="false"/>
          <w:i w:val="false"/>
          <w:color w:val="000000"/>
          <w:sz w:val="28"/>
        </w:rPr>
        <w:t xml:space="preserve">
      20) разработка - применение результатов исследований или других знаний при планировании или проектировании производства новых или существенно улучшенных материалов, устройств, продукции, процессов, систем или услуг до начала их коммерческого производства или применения; </w:t>
      </w:r>
    </w:p>
    <w:bookmarkEnd w:id="31"/>
    <w:bookmarkStart w:name="z33" w:id="32"/>
    <w:p>
      <w:pPr>
        <w:spacing w:after="0"/>
        <w:ind w:left="0"/>
        <w:jc w:val="both"/>
      </w:pPr>
      <w:r>
        <w:rPr>
          <w:rFonts w:ascii="Times New Roman"/>
          <w:b w:val="false"/>
          <w:i w:val="false"/>
          <w:color w:val="000000"/>
          <w:sz w:val="28"/>
        </w:rPr>
        <w:t xml:space="preserve">
      21) баланс - финансовый отчет, в котором представлена взаимосвязь активов, обязательств и капитала субъекта в определенный момент времени; </w:t>
      </w:r>
      <w:r>
        <w:br/>
      </w:r>
      <w:r>
        <w:rPr>
          <w:rFonts w:ascii="Times New Roman"/>
          <w:b w:val="false"/>
          <w:i w:val="false"/>
          <w:color w:val="000000"/>
          <w:sz w:val="28"/>
        </w:rPr>
        <w:t xml:space="preserve">
      22) балансовая стоимость - сумма, по которой актив или обязательство признается в балансе; </w:t>
      </w:r>
    </w:p>
    <w:bookmarkEnd w:id="32"/>
    <w:bookmarkStart w:name="z34" w:id="33"/>
    <w:p>
      <w:pPr>
        <w:spacing w:after="0"/>
        <w:ind w:left="0"/>
        <w:jc w:val="both"/>
      </w:pPr>
      <w:r>
        <w:rPr>
          <w:rFonts w:ascii="Times New Roman"/>
          <w:b w:val="false"/>
          <w:i w:val="false"/>
          <w:color w:val="000000"/>
          <w:sz w:val="28"/>
        </w:rPr>
        <w:t xml:space="preserve">
      23) биологический актив - животное или растение; </w:t>
      </w:r>
    </w:p>
    <w:bookmarkEnd w:id="33"/>
    <w:bookmarkStart w:name="z35" w:id="34"/>
    <w:p>
      <w:pPr>
        <w:spacing w:after="0"/>
        <w:ind w:left="0"/>
        <w:jc w:val="both"/>
      </w:pPr>
      <w:r>
        <w:rPr>
          <w:rFonts w:ascii="Times New Roman"/>
          <w:b w:val="false"/>
          <w:i w:val="false"/>
          <w:color w:val="000000"/>
          <w:sz w:val="28"/>
        </w:rPr>
        <w:t xml:space="preserve">
      24) задолженность по пенсионному плану с установленными выплатами - справедливая стоимость обязательств по пенсионному плану с установленными выплатами на отчетную дату за вычетом справедливой стоимости активов плана на отчетную дату (если таковые имеются), которые непосредственно предназначены для исполнения этих обязательств; </w:t>
      </w:r>
    </w:p>
    <w:bookmarkEnd w:id="34"/>
    <w:bookmarkStart w:name="z36" w:id="35"/>
    <w:p>
      <w:pPr>
        <w:spacing w:after="0"/>
        <w:ind w:left="0"/>
        <w:jc w:val="both"/>
      </w:pPr>
      <w:r>
        <w:rPr>
          <w:rFonts w:ascii="Times New Roman"/>
          <w:b w:val="false"/>
          <w:i w:val="false"/>
          <w:color w:val="000000"/>
          <w:sz w:val="28"/>
        </w:rPr>
        <w:t xml:space="preserve">
      25) материнская организация - организация, которое имеет одно или несколько дочерних организаций; </w:t>
      </w:r>
    </w:p>
    <w:bookmarkEnd w:id="35"/>
    <w:bookmarkStart w:name="z37" w:id="36"/>
    <w:p>
      <w:pPr>
        <w:spacing w:after="0"/>
        <w:ind w:left="0"/>
        <w:jc w:val="both"/>
      </w:pPr>
      <w:r>
        <w:rPr>
          <w:rFonts w:ascii="Times New Roman"/>
          <w:b w:val="false"/>
          <w:i w:val="false"/>
          <w:color w:val="000000"/>
          <w:sz w:val="28"/>
        </w:rPr>
        <w:t xml:space="preserve">
      26) оценочные обязательства - обязательство, неопределенное по величине или с неопределенным сроком исполнения; </w:t>
      </w:r>
    </w:p>
    <w:bookmarkEnd w:id="36"/>
    <w:bookmarkStart w:name="z38" w:id="37"/>
    <w:p>
      <w:pPr>
        <w:spacing w:after="0"/>
        <w:ind w:left="0"/>
        <w:jc w:val="both"/>
      </w:pPr>
      <w:r>
        <w:rPr>
          <w:rFonts w:ascii="Times New Roman"/>
          <w:b w:val="false"/>
          <w:i w:val="false"/>
          <w:color w:val="000000"/>
          <w:sz w:val="28"/>
        </w:rPr>
        <w:t xml:space="preserve">
      27) объединение бизнеса - объединение отдельных организаций или бизнесов в одну отчитывающуюся организацию; </w:t>
      </w:r>
    </w:p>
    <w:bookmarkEnd w:id="37"/>
    <w:bookmarkStart w:name="z39" w:id="38"/>
    <w:p>
      <w:pPr>
        <w:spacing w:after="0"/>
        <w:ind w:left="0"/>
        <w:jc w:val="both"/>
      </w:pPr>
      <w:r>
        <w:rPr>
          <w:rFonts w:ascii="Times New Roman"/>
          <w:b w:val="false"/>
          <w:i w:val="false"/>
          <w:color w:val="000000"/>
          <w:sz w:val="28"/>
        </w:rPr>
        <w:t xml:space="preserve">
      28) обязательство по пенсионному плану с установленными выплатами (приведенная стоимость) - приведенная стоимость ожидаемых будущих выплат, необходимых для исполнения обязательств, возникающих в связи с услугами работников в текущем и прошлых периодах, без вычета активов плана; </w:t>
      </w:r>
    </w:p>
    <w:bookmarkEnd w:id="38"/>
    <w:bookmarkStart w:name="z40" w:id="39"/>
    <w:p>
      <w:pPr>
        <w:spacing w:after="0"/>
        <w:ind w:left="0"/>
        <w:jc w:val="both"/>
      </w:pPr>
      <w:r>
        <w:rPr>
          <w:rFonts w:ascii="Times New Roman"/>
          <w:b w:val="false"/>
          <w:i w:val="false"/>
          <w:color w:val="000000"/>
          <w:sz w:val="28"/>
        </w:rPr>
        <w:t xml:space="preserve">
      29) операция между связанными сторонами - передача ресурсов, услуг или обязательств между связанными сторонами независимо от того, производится ли оплата или нет; </w:t>
      </w:r>
    </w:p>
    <w:bookmarkEnd w:id="39"/>
    <w:bookmarkStart w:name="z41" w:id="40"/>
    <w:p>
      <w:pPr>
        <w:spacing w:after="0"/>
        <w:ind w:left="0"/>
        <w:jc w:val="both"/>
      </w:pPr>
      <w:r>
        <w:rPr>
          <w:rFonts w:ascii="Times New Roman"/>
          <w:b w:val="false"/>
          <w:i w:val="false"/>
          <w:color w:val="000000"/>
          <w:sz w:val="28"/>
        </w:rPr>
        <w:t xml:space="preserve">
      30) пенсионные планы с установленными взносами - планы вознаграждений по окончании трудовой деятельности, в рамках которых субъект уплачивает взносы в фиксированном размере отдельному субъекту (фонд) и не несет юридических или вытекающих из практики обязательств по уплате дополнительных взносов либо непосредственной выплате вознаграждений работникам в том случае, когда у фонда не будет в наличии достаточных активов для выплаты всех вознаграждений работникам, относящихся к услугам работников в текущем и предшествующих периодах; </w:t>
      </w:r>
    </w:p>
    <w:bookmarkEnd w:id="40"/>
    <w:bookmarkStart w:name="z42" w:id="41"/>
    <w:p>
      <w:pPr>
        <w:spacing w:after="0"/>
        <w:ind w:left="0"/>
        <w:jc w:val="both"/>
      </w:pPr>
      <w:r>
        <w:rPr>
          <w:rFonts w:ascii="Times New Roman"/>
          <w:b w:val="false"/>
          <w:i w:val="false"/>
          <w:color w:val="000000"/>
          <w:sz w:val="28"/>
        </w:rPr>
        <w:t xml:space="preserve">
      31) пенсионные планы с установленными выплатами - планы вознаграждений по окончании трудовой деятельности, отличающиеся от пенсионных планов с установленными взносами; </w:t>
      </w:r>
    </w:p>
    <w:bookmarkEnd w:id="41"/>
    <w:bookmarkStart w:name="z43" w:id="42"/>
    <w:p>
      <w:pPr>
        <w:spacing w:after="0"/>
        <w:ind w:left="0"/>
        <w:jc w:val="both"/>
      </w:pPr>
      <w:r>
        <w:rPr>
          <w:rFonts w:ascii="Times New Roman"/>
          <w:b w:val="false"/>
          <w:i w:val="false"/>
          <w:color w:val="000000"/>
          <w:sz w:val="28"/>
        </w:rPr>
        <w:t xml:space="preserve">
      32) совместное предприятие - договорное соглашение, по которому две или несколько сторон осуществляют экономическую деятельность, подлежащую совместному контролю. Совместные предприятия могут быть принимать форму совместно контролируемых активов, совместно контролируемой деятельности или совместно контролируемые организации; </w:t>
      </w:r>
    </w:p>
    <w:bookmarkEnd w:id="42"/>
    <w:bookmarkStart w:name="z44" w:id="43"/>
    <w:p>
      <w:pPr>
        <w:spacing w:after="0"/>
        <w:ind w:left="0"/>
        <w:jc w:val="both"/>
      </w:pPr>
      <w:r>
        <w:rPr>
          <w:rFonts w:ascii="Times New Roman"/>
          <w:b w:val="false"/>
          <w:i w:val="false"/>
          <w:color w:val="000000"/>
          <w:sz w:val="28"/>
        </w:rPr>
        <w:t xml:space="preserve">
      33) совместно контролируемые организации - совместная деятельность, которой предполагает учреждение корпорации, товарищества или иной организации, в котором каждый из участников совместной деятельности имеет свою долю участия. Организация ведет деятельность точно так же, как и другие организации, за исключением того, что договорное соглашение между участниками совместной деятельности устанавливает совместный контроль над экономической деятельностью организации; </w:t>
      </w:r>
    </w:p>
    <w:bookmarkEnd w:id="43"/>
    <w:bookmarkStart w:name="z45" w:id="44"/>
    <w:p>
      <w:pPr>
        <w:spacing w:after="0"/>
        <w:ind w:left="0"/>
        <w:jc w:val="both"/>
      </w:pPr>
      <w:r>
        <w:rPr>
          <w:rFonts w:ascii="Times New Roman"/>
          <w:b w:val="false"/>
          <w:i w:val="false"/>
          <w:color w:val="000000"/>
          <w:sz w:val="28"/>
        </w:rPr>
        <w:t xml:space="preserve">
      34) совместный контроль - определенное договором распределение контроля над экономической деятельностью. Существует только тогда, когда стратегические финансовые и операционные решения, относящиеся к данной деятельности, требуют единодушного согласия сторон, совместно обладающих контролем (участников совместной деятельности); </w:t>
      </w:r>
    </w:p>
    <w:bookmarkEnd w:id="44"/>
    <w:bookmarkStart w:name="z46" w:id="45"/>
    <w:p>
      <w:pPr>
        <w:spacing w:after="0"/>
        <w:ind w:left="0"/>
        <w:jc w:val="both"/>
      </w:pPr>
      <w:r>
        <w:rPr>
          <w:rFonts w:ascii="Times New Roman"/>
          <w:b w:val="false"/>
          <w:i w:val="false"/>
          <w:color w:val="000000"/>
          <w:sz w:val="28"/>
        </w:rPr>
        <w:t xml:space="preserve">
      35) приведенная стоимость - текущая расчетная оценка дисконтированной стоимости будущих чистых потоков денежных средств в ходе обычной деятельности; </w:t>
      </w:r>
    </w:p>
    <w:bookmarkEnd w:id="45"/>
    <w:bookmarkStart w:name="z47" w:id="46"/>
    <w:p>
      <w:pPr>
        <w:spacing w:after="0"/>
        <w:ind w:left="0"/>
        <w:jc w:val="both"/>
      </w:pPr>
      <w:r>
        <w:rPr>
          <w:rFonts w:ascii="Times New Roman"/>
          <w:b w:val="false"/>
          <w:i w:val="false"/>
          <w:color w:val="000000"/>
          <w:sz w:val="28"/>
        </w:rPr>
        <w:t xml:space="preserve">
      36) метод прогнозируемой условной единицы - метод актуарной оценки, который рассматривает каждый период службы как основание для увеличения права на дополнительную единицу вознаграждения и измеряет каждую единицу отдельно с целью формирования окончательного обязательства (иногда называемый методом начисленного вознаграждения, пропорционально распределенного на период службы, или методом вознаграждения/продолжительности службы); </w:t>
      </w:r>
    </w:p>
    <w:bookmarkEnd w:id="46"/>
    <w:bookmarkStart w:name="z48" w:id="47"/>
    <w:p>
      <w:pPr>
        <w:spacing w:after="0"/>
        <w:ind w:left="0"/>
        <w:jc w:val="both"/>
      </w:pPr>
      <w:r>
        <w:rPr>
          <w:rFonts w:ascii="Times New Roman"/>
          <w:b w:val="false"/>
          <w:i w:val="false"/>
          <w:color w:val="000000"/>
          <w:sz w:val="28"/>
        </w:rPr>
        <w:t xml:space="preserve">
      37) принцип начисления в бухгалтерском учете - результаты операций и прочих событий признаются, когда они возникают (а не при получении или выплате денежных средств или их эквивалентов), и отражаются в учетных записях и включаются в финансовые отчеты тех отчетных периодов, к которым они относятся; </w:t>
      </w:r>
    </w:p>
    <w:bookmarkEnd w:id="47"/>
    <w:bookmarkStart w:name="z49" w:id="48"/>
    <w:p>
      <w:pPr>
        <w:spacing w:after="0"/>
        <w:ind w:left="0"/>
        <w:jc w:val="both"/>
      </w:pPr>
      <w:r>
        <w:rPr>
          <w:rFonts w:ascii="Times New Roman"/>
          <w:b w:val="false"/>
          <w:i w:val="false"/>
          <w:color w:val="000000"/>
          <w:sz w:val="28"/>
        </w:rPr>
        <w:t xml:space="preserve">
      38) гудвилл - будущие экономические выгоды от активов, которые не поддаются индивидуальной идентификации и отдельному признанию; </w:t>
      </w:r>
    </w:p>
    <w:bookmarkEnd w:id="48"/>
    <w:bookmarkStart w:name="z50" w:id="49"/>
    <w:p>
      <w:pPr>
        <w:spacing w:after="0"/>
        <w:ind w:left="0"/>
        <w:jc w:val="both"/>
      </w:pPr>
      <w:r>
        <w:rPr>
          <w:rFonts w:ascii="Times New Roman"/>
          <w:b w:val="false"/>
          <w:i w:val="false"/>
          <w:color w:val="000000"/>
          <w:sz w:val="28"/>
        </w:rPr>
        <w:t xml:space="preserve">
      39) достоверное представление - добросовестное представление результатов операций, прочих событий и обстоятельств в соответствии с определениями и критериями признания активов, обязательств, доходов и расходов; </w:t>
      </w:r>
    </w:p>
    <w:bookmarkEnd w:id="49"/>
    <w:bookmarkStart w:name="z51" w:id="50"/>
    <w:p>
      <w:pPr>
        <w:spacing w:after="0"/>
        <w:ind w:left="0"/>
        <w:jc w:val="both"/>
      </w:pPr>
      <w:r>
        <w:rPr>
          <w:rFonts w:ascii="Times New Roman"/>
          <w:b w:val="false"/>
          <w:i w:val="false"/>
          <w:color w:val="000000"/>
          <w:sz w:val="28"/>
        </w:rPr>
        <w:t xml:space="preserve">
      40) дочерняя организация - организация, которая контролируется другой организацией, известной как материнская организация; </w:t>
      </w:r>
    </w:p>
    <w:bookmarkEnd w:id="50"/>
    <w:bookmarkStart w:name="z52" w:id="51"/>
    <w:p>
      <w:pPr>
        <w:spacing w:after="0"/>
        <w:ind w:left="0"/>
        <w:jc w:val="both"/>
      </w:pPr>
      <w:r>
        <w:rPr>
          <w:rFonts w:ascii="Times New Roman"/>
          <w:b w:val="false"/>
          <w:i w:val="false"/>
          <w:color w:val="000000"/>
          <w:sz w:val="28"/>
        </w:rPr>
        <w:t xml:space="preserve">
      41) валюта отчетности - валюта, в которой представляются финансовые отчеты; </w:t>
      </w:r>
    </w:p>
    <w:bookmarkEnd w:id="51"/>
    <w:bookmarkStart w:name="z53" w:id="52"/>
    <w:p>
      <w:pPr>
        <w:spacing w:after="0"/>
        <w:ind w:left="0"/>
        <w:jc w:val="both"/>
      </w:pPr>
      <w:r>
        <w:rPr>
          <w:rFonts w:ascii="Times New Roman"/>
          <w:b w:val="false"/>
          <w:i w:val="false"/>
          <w:color w:val="000000"/>
          <w:sz w:val="28"/>
        </w:rPr>
        <w:t xml:space="preserve">
      42) вознаграждения по окончании трудовой деятельности - вознаграждения работникам (кроме выходных пособий), подлежащие выплате по окончании трудовой деятельности; </w:t>
      </w:r>
    </w:p>
    <w:bookmarkEnd w:id="52"/>
    <w:bookmarkStart w:name="z54" w:id="53"/>
    <w:p>
      <w:pPr>
        <w:spacing w:after="0"/>
        <w:ind w:left="0"/>
        <w:jc w:val="both"/>
      </w:pPr>
      <w:r>
        <w:rPr>
          <w:rFonts w:ascii="Times New Roman"/>
          <w:b w:val="false"/>
          <w:i w:val="false"/>
          <w:color w:val="000000"/>
          <w:sz w:val="28"/>
        </w:rPr>
        <w:t xml:space="preserve">
      43) планы вознаграждений по окончании трудовой деятельности - официальные или неофициальные соглашения, в соответствии с которыми субъект предоставляет вознаграждения одному или нескольким работникам по окончании ими трудовой деятельности; </w:t>
      </w:r>
    </w:p>
    <w:bookmarkEnd w:id="53"/>
    <w:bookmarkStart w:name="z55" w:id="54"/>
    <w:p>
      <w:pPr>
        <w:spacing w:after="0"/>
        <w:ind w:left="0"/>
        <w:jc w:val="both"/>
      </w:pPr>
      <w:r>
        <w:rPr>
          <w:rFonts w:ascii="Times New Roman"/>
          <w:b w:val="false"/>
          <w:i w:val="false"/>
          <w:color w:val="000000"/>
          <w:sz w:val="28"/>
        </w:rPr>
        <w:t xml:space="preserve">
      44) отчетная дата - конец самого последнего периода, охватываемого финансовыми отчетами или промежуточной финансовой отчетностью; </w:t>
      </w:r>
    </w:p>
    <w:bookmarkEnd w:id="54"/>
    <w:bookmarkStart w:name="z56" w:id="55"/>
    <w:p>
      <w:pPr>
        <w:spacing w:after="0"/>
        <w:ind w:left="0"/>
        <w:jc w:val="both"/>
      </w:pPr>
      <w:r>
        <w:rPr>
          <w:rFonts w:ascii="Times New Roman"/>
          <w:b w:val="false"/>
          <w:i w:val="false"/>
          <w:color w:val="000000"/>
          <w:sz w:val="28"/>
        </w:rPr>
        <w:t xml:space="preserve">
      45) отчетный период - период, охватываемый финансовыми отчетами или промежуточной финансовой отчетностью; </w:t>
      </w:r>
    </w:p>
    <w:bookmarkEnd w:id="55"/>
    <w:bookmarkStart w:name="z57" w:id="56"/>
    <w:p>
      <w:pPr>
        <w:spacing w:after="0"/>
        <w:ind w:left="0"/>
        <w:jc w:val="both"/>
      </w:pPr>
      <w:r>
        <w:rPr>
          <w:rFonts w:ascii="Times New Roman"/>
          <w:b w:val="false"/>
          <w:i w:val="false"/>
          <w:color w:val="000000"/>
          <w:sz w:val="28"/>
        </w:rPr>
        <w:t xml:space="preserve">
      46) изменение в расчетной оценке - корректировка балансовой стоимости актива или обязательства, или суммы периодического потребления актива, которая возникает в результате оценки текущего статуса активов и обязательств и ожидаемых будущих выгод и обязанностей, связанных с активами и обязательствами. Изменения в расчетных оценках возникают в результате новой информации или развития событий и, соответственно, не являются корректировками ошибок; </w:t>
      </w:r>
    </w:p>
    <w:bookmarkEnd w:id="56"/>
    <w:bookmarkStart w:name="z58" w:id="57"/>
    <w:p>
      <w:pPr>
        <w:spacing w:after="0"/>
        <w:ind w:left="0"/>
        <w:jc w:val="both"/>
      </w:pPr>
      <w:r>
        <w:rPr>
          <w:rFonts w:ascii="Times New Roman"/>
          <w:b w:val="false"/>
          <w:i w:val="false"/>
          <w:color w:val="000000"/>
          <w:sz w:val="28"/>
        </w:rPr>
        <w:t xml:space="preserve">
      47) примечания (к финансовым отчетам) - примечания содержат информацию в дополнение к информации, представленной в балансе, отчете о прибылях и убытках, отчете об изменениях в капитале и отчете о движении денежных средств. В примечаниях дается повествовательное описание или детализация статей, раскрытых в этих отчетах, и информация о статьях, не подлежащих признанию в этих отчетах; </w:t>
      </w:r>
    </w:p>
    <w:bookmarkEnd w:id="57"/>
    <w:bookmarkStart w:name="z59" w:id="58"/>
    <w:p>
      <w:pPr>
        <w:spacing w:after="0"/>
        <w:ind w:left="0"/>
        <w:jc w:val="both"/>
      </w:pPr>
      <w:r>
        <w:rPr>
          <w:rFonts w:ascii="Times New Roman"/>
          <w:b w:val="false"/>
          <w:i w:val="false"/>
          <w:color w:val="000000"/>
          <w:sz w:val="28"/>
        </w:rPr>
        <w:t xml:space="preserve">
      48) операция платежа, основанного на акциях, расчет по которой производится долевыми инструментами - операция платежа, основанного на акциях, при которой организация получает товары или услуги в качестве возмещения за долевые инструменты предприятия (включая акции или опционы на акции); </w:t>
      </w:r>
    </w:p>
    <w:bookmarkEnd w:id="58"/>
    <w:bookmarkStart w:name="z60" w:id="59"/>
    <w:p>
      <w:pPr>
        <w:spacing w:after="0"/>
        <w:ind w:left="0"/>
        <w:jc w:val="both"/>
      </w:pPr>
      <w:r>
        <w:rPr>
          <w:rFonts w:ascii="Times New Roman"/>
          <w:b w:val="false"/>
          <w:i w:val="false"/>
          <w:color w:val="000000"/>
          <w:sz w:val="28"/>
        </w:rPr>
        <w:t xml:space="preserve">
      49)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субъект предполагает получить с помощью данного актива; </w:t>
      </w:r>
    </w:p>
    <w:bookmarkEnd w:id="59"/>
    <w:bookmarkStart w:name="z61" w:id="60"/>
    <w:p>
      <w:pPr>
        <w:spacing w:after="0"/>
        <w:ind w:left="0"/>
        <w:jc w:val="both"/>
      </w:pPr>
      <w:r>
        <w:rPr>
          <w:rFonts w:ascii="Times New Roman"/>
          <w:b w:val="false"/>
          <w:i w:val="false"/>
          <w:color w:val="000000"/>
          <w:sz w:val="28"/>
        </w:rPr>
        <w:t xml:space="preserve">
      50) инвестиции в недвижимость - недвижимость (земля или здание, либо часть здания, либо и то и другое), находящаяся в распоряжении (владельцем или арендатором по договору финансовой аренды) с целью получения арендных платежей или прироста стоимости капитала или того и другого, но не для: </w:t>
      </w:r>
      <w:r>
        <w:br/>
      </w:r>
      <w:r>
        <w:rPr>
          <w:rFonts w:ascii="Times New Roman"/>
          <w:b w:val="false"/>
          <w:i w:val="false"/>
          <w:color w:val="000000"/>
          <w:sz w:val="28"/>
        </w:rPr>
        <w:t xml:space="preserve">
      использования в производстве или поставке товаров, оказании услуг, в административных целях; </w:t>
      </w:r>
      <w:r>
        <w:br/>
      </w:r>
      <w:r>
        <w:rPr>
          <w:rFonts w:ascii="Times New Roman"/>
          <w:b w:val="false"/>
          <w:i w:val="false"/>
          <w:color w:val="000000"/>
          <w:sz w:val="28"/>
        </w:rPr>
        <w:t xml:space="preserve">
      продажи в ходе обычной хозяйственной деятельности; </w:t>
      </w:r>
    </w:p>
    <w:bookmarkEnd w:id="60"/>
    <w:bookmarkStart w:name="z62" w:id="61"/>
    <w:p>
      <w:pPr>
        <w:spacing w:after="0"/>
        <w:ind w:left="0"/>
        <w:jc w:val="both"/>
      </w:pPr>
      <w:r>
        <w:rPr>
          <w:rFonts w:ascii="Times New Roman"/>
          <w:b w:val="false"/>
          <w:i w:val="false"/>
          <w:color w:val="000000"/>
          <w:sz w:val="28"/>
        </w:rPr>
        <w:t xml:space="preserve">
      51) активы плана (пенсионного плана) - активы фонда долгосрочных вознаграждений работникам и страховые полисы, удовлетворяющие определенным требованиям согласно МСФО (IAS) 19 "Вознаграждения работникам"; </w:t>
      </w:r>
    </w:p>
    <w:bookmarkEnd w:id="61"/>
    <w:bookmarkStart w:name="z63" w:id="62"/>
    <w:p>
      <w:pPr>
        <w:spacing w:after="0"/>
        <w:ind w:left="0"/>
        <w:jc w:val="both"/>
      </w:pPr>
      <w:r>
        <w:rPr>
          <w:rFonts w:ascii="Times New Roman"/>
          <w:b w:val="false"/>
          <w:i w:val="false"/>
          <w:color w:val="000000"/>
          <w:sz w:val="28"/>
        </w:rPr>
        <w:t xml:space="preserve">
      52) отдельные финансовые отчеты - финансовые отчеты, представляемые материнской организацией, инвестором ассоциированной организации или участником совместной деятельности в совместно контролируемой организации, в которых инвестиции учитываются на основе доли прямого участия в капитале, а не на основе представленных результатов и чистых активов объекта инвестиций. Если инвестор ассоциированной организации или участник совместной деятельности не является еще и материнской организацией, то его финансовые отчеты не подпадает под определение отдельных финансовых отчетов; </w:t>
      </w:r>
    </w:p>
    <w:bookmarkEnd w:id="62"/>
    <w:bookmarkStart w:name="z64" w:id="63"/>
    <w:p>
      <w:pPr>
        <w:spacing w:after="0"/>
        <w:ind w:left="0"/>
        <w:jc w:val="both"/>
      </w:pPr>
      <w:r>
        <w:rPr>
          <w:rFonts w:ascii="Times New Roman"/>
          <w:b w:val="false"/>
          <w:i w:val="false"/>
          <w:color w:val="000000"/>
          <w:sz w:val="28"/>
        </w:rPr>
        <w:t xml:space="preserve">
      53) аренда - договор, согласно которому арендодатель передает арендатору в обмен на платеж или серию платежей право использования актива в течение согласованного периода времени; </w:t>
      </w:r>
    </w:p>
    <w:bookmarkEnd w:id="63"/>
    <w:bookmarkStart w:name="z65" w:id="64"/>
    <w:p>
      <w:pPr>
        <w:spacing w:after="0"/>
        <w:ind w:left="0"/>
        <w:jc w:val="both"/>
      </w:pPr>
      <w:r>
        <w:rPr>
          <w:rFonts w:ascii="Times New Roman"/>
          <w:b w:val="false"/>
          <w:i w:val="false"/>
          <w:color w:val="000000"/>
          <w:sz w:val="28"/>
        </w:rPr>
        <w:t xml:space="preserve">
      54) финансовые отчеты общего назначения - финансовые отчеты, предназначенные для удовлетворения общих информационных потребностей широкого круга пользователей, таких как акционеры, кредиторы, работники и общество в целом; </w:t>
      </w:r>
    </w:p>
    <w:bookmarkEnd w:id="64"/>
    <w:bookmarkStart w:name="z66" w:id="65"/>
    <w:p>
      <w:pPr>
        <w:spacing w:after="0"/>
        <w:ind w:left="0"/>
        <w:jc w:val="both"/>
      </w:pPr>
      <w:r>
        <w:rPr>
          <w:rFonts w:ascii="Times New Roman"/>
          <w:b w:val="false"/>
          <w:i w:val="false"/>
          <w:color w:val="000000"/>
          <w:sz w:val="28"/>
        </w:rPr>
        <w:t xml:space="preserve">
      55) планы (пенсионные) группы работодателей - пенсионные планы с установленными взносами (кроме государственных пенсионных планов) или пенсионные планы с установленными выплатами (кроме государственных пенсионных планов), которые: </w:t>
      </w:r>
      <w:r>
        <w:br/>
      </w:r>
      <w:r>
        <w:rPr>
          <w:rFonts w:ascii="Times New Roman"/>
          <w:b w:val="false"/>
          <w:i w:val="false"/>
          <w:color w:val="000000"/>
          <w:sz w:val="28"/>
        </w:rPr>
        <w:t xml:space="preserve">
      объединяют активы, внесенные различными организациями, не находящимися под общим контролем; </w:t>
      </w:r>
      <w:r>
        <w:br/>
      </w:r>
      <w:r>
        <w:rPr>
          <w:rFonts w:ascii="Times New Roman"/>
          <w:b w:val="false"/>
          <w:i w:val="false"/>
          <w:color w:val="000000"/>
          <w:sz w:val="28"/>
        </w:rPr>
        <w:t xml:space="preserve">
      используют эти активы для предоставления вознаграждений сотрудникам нескольких организаций при условии, что взносы и размер вознаграждений определяются вне зависимости от того, в какой организации заняты получающие их сотрудники; </w:t>
      </w:r>
    </w:p>
    <w:bookmarkEnd w:id="65"/>
    <w:bookmarkStart w:name="z67" w:id="66"/>
    <w:p>
      <w:pPr>
        <w:spacing w:after="0"/>
        <w:ind w:left="0"/>
        <w:jc w:val="both"/>
      </w:pPr>
      <w:r>
        <w:rPr>
          <w:rFonts w:ascii="Times New Roman"/>
          <w:b w:val="false"/>
          <w:i w:val="false"/>
          <w:color w:val="000000"/>
          <w:sz w:val="28"/>
        </w:rPr>
        <w:t xml:space="preserve">
      56) исследования - первоначальные и плановые изыскания, предпринятые с перспективой получения новых научных или технических знаний; </w:t>
      </w:r>
    </w:p>
    <w:bookmarkEnd w:id="66"/>
    <w:bookmarkStart w:name="z68" w:id="67"/>
    <w:p>
      <w:pPr>
        <w:spacing w:after="0"/>
        <w:ind w:left="0"/>
        <w:jc w:val="both"/>
      </w:pPr>
      <w:r>
        <w:rPr>
          <w:rFonts w:ascii="Times New Roman"/>
          <w:b w:val="false"/>
          <w:i w:val="false"/>
          <w:color w:val="000000"/>
          <w:sz w:val="28"/>
        </w:rPr>
        <w:t xml:space="preserve">
      57) инвестиционная деятельность - приобретение и выбытие долгосрочных активов и других инвестиций, не относящихся к эквивалентам денежных средств; </w:t>
      </w:r>
    </w:p>
    <w:bookmarkEnd w:id="67"/>
    <w:bookmarkStart w:name="z69" w:id="68"/>
    <w:p>
      <w:pPr>
        <w:spacing w:after="0"/>
        <w:ind w:left="0"/>
        <w:jc w:val="both"/>
      </w:pPr>
      <w:r>
        <w:rPr>
          <w:rFonts w:ascii="Times New Roman"/>
          <w:b w:val="false"/>
          <w:i w:val="false"/>
          <w:color w:val="000000"/>
          <w:sz w:val="28"/>
        </w:rPr>
        <w:t xml:space="preserve">
      58) капитал - доля в активах индивидуального предпринимателя или организации, остающаяся после вычета всех обязательств; </w:t>
      </w:r>
    </w:p>
    <w:bookmarkEnd w:id="68"/>
    <w:bookmarkStart w:name="z70" w:id="69"/>
    <w:p>
      <w:pPr>
        <w:spacing w:after="0"/>
        <w:ind w:left="0"/>
        <w:jc w:val="both"/>
      </w:pPr>
      <w:r>
        <w:rPr>
          <w:rFonts w:ascii="Times New Roman"/>
          <w:b w:val="false"/>
          <w:i w:val="false"/>
          <w:color w:val="000000"/>
          <w:sz w:val="28"/>
        </w:rPr>
        <w:t xml:space="preserve">
      59) доходы - увеличение экономических выгод в течение отчетного периода в форме притока или прироста активов или уменьшения обязательств, что приводит к увеличению капитала, отличному от увеличения, связанного с взносами лиц, участвующих в капитале; </w:t>
      </w:r>
    </w:p>
    <w:bookmarkEnd w:id="69"/>
    <w:bookmarkStart w:name="z71" w:id="70"/>
    <w:p>
      <w:pPr>
        <w:spacing w:after="0"/>
        <w:ind w:left="0"/>
        <w:jc w:val="both"/>
      </w:pPr>
      <w:r>
        <w:rPr>
          <w:rFonts w:ascii="Times New Roman"/>
          <w:b w:val="false"/>
          <w:i w:val="false"/>
          <w:color w:val="000000"/>
          <w:sz w:val="28"/>
        </w:rPr>
        <w:t xml:space="preserve">
      60) отложенные налоговые активы - суммы налогов на прибыль, подлежащие возмещению в будущих периодах в отношении: </w:t>
      </w:r>
      <w:r>
        <w:br/>
      </w:r>
      <w:r>
        <w:rPr>
          <w:rFonts w:ascii="Times New Roman"/>
          <w:b w:val="false"/>
          <w:i w:val="false"/>
          <w:color w:val="000000"/>
          <w:sz w:val="28"/>
        </w:rPr>
        <w:t xml:space="preserve">
      вычитаемых временных разниц; </w:t>
      </w:r>
      <w:r>
        <w:br/>
      </w:r>
      <w:r>
        <w:rPr>
          <w:rFonts w:ascii="Times New Roman"/>
          <w:b w:val="false"/>
          <w:i w:val="false"/>
          <w:color w:val="000000"/>
          <w:sz w:val="28"/>
        </w:rPr>
        <w:t xml:space="preserve">
      переноса на будущий период неиспользованных налоговых убытков; </w:t>
      </w:r>
      <w:r>
        <w:br/>
      </w:r>
      <w:r>
        <w:rPr>
          <w:rFonts w:ascii="Times New Roman"/>
          <w:b w:val="false"/>
          <w:i w:val="false"/>
          <w:color w:val="000000"/>
          <w:sz w:val="28"/>
        </w:rPr>
        <w:t xml:space="preserve">
      переноса на будущий период неиспользованных налоговых кредитов; </w:t>
      </w:r>
    </w:p>
    <w:bookmarkEnd w:id="70"/>
    <w:bookmarkStart w:name="z72" w:id="71"/>
    <w:p>
      <w:pPr>
        <w:spacing w:after="0"/>
        <w:ind w:left="0"/>
        <w:jc w:val="both"/>
      </w:pPr>
      <w:r>
        <w:rPr>
          <w:rFonts w:ascii="Times New Roman"/>
          <w:b w:val="false"/>
          <w:i w:val="false"/>
          <w:color w:val="000000"/>
          <w:sz w:val="28"/>
        </w:rPr>
        <w:t xml:space="preserve">
      61) отложенные налоговые обязательства - суммы налогов на прибыль, подлежащие выплате в будущих периодах в отношении налогооблагаемых временных разниц; </w:t>
      </w:r>
      <w:r>
        <w:br/>
      </w:r>
      <w:r>
        <w:rPr>
          <w:rFonts w:ascii="Times New Roman"/>
          <w:b w:val="false"/>
          <w:i w:val="false"/>
          <w:color w:val="000000"/>
          <w:sz w:val="28"/>
        </w:rPr>
        <w:t xml:space="preserve">
      62) отчет об изменениях в капитале - финансовый отчет, который представляет прибыль или убыток за период, статьи доходов и расходов, признанных напрямую в составе капитала за период, влияния корректировок ошибок и изменений в учетной политике за период, и - в зависимости от формата отчета об изменениях в капитале, которого придерживается организация - суммы инвестиций, произведенных владельцам капитала организации, и суммы дивидендов и иных распределений выплаченных им за период; </w:t>
      </w:r>
    </w:p>
    <w:bookmarkEnd w:id="71"/>
    <w:bookmarkStart w:name="z73" w:id="72"/>
    <w:p>
      <w:pPr>
        <w:spacing w:after="0"/>
        <w:ind w:left="0"/>
        <w:jc w:val="both"/>
      </w:pPr>
      <w:r>
        <w:rPr>
          <w:rFonts w:ascii="Times New Roman"/>
          <w:b w:val="false"/>
          <w:i w:val="false"/>
          <w:color w:val="000000"/>
          <w:sz w:val="28"/>
        </w:rPr>
        <w:t xml:space="preserve">
      63) отчет о прибыли за период и нераспределенной прибыли - финансовый отчет, который представляет прибыль или убыток и изменения в капитале за период; </w:t>
      </w:r>
    </w:p>
    <w:bookmarkEnd w:id="72"/>
    <w:bookmarkStart w:name="z74" w:id="73"/>
    <w:p>
      <w:pPr>
        <w:spacing w:after="0"/>
        <w:ind w:left="0"/>
        <w:jc w:val="both"/>
      </w:pPr>
      <w:r>
        <w:rPr>
          <w:rFonts w:ascii="Times New Roman"/>
          <w:b w:val="false"/>
          <w:i w:val="false"/>
          <w:color w:val="000000"/>
          <w:sz w:val="28"/>
        </w:rPr>
        <w:t xml:space="preserve">
      64) вознаграждения работникам - все формы возмещения, предоставляемого субъектом работникам в обмен на оказанные ими услуги; </w:t>
      </w:r>
    </w:p>
    <w:bookmarkEnd w:id="73"/>
    <w:bookmarkStart w:name="z75" w:id="74"/>
    <w:p>
      <w:pPr>
        <w:spacing w:after="0"/>
        <w:ind w:left="0"/>
        <w:jc w:val="both"/>
      </w:pPr>
      <w:r>
        <w:rPr>
          <w:rFonts w:ascii="Times New Roman"/>
          <w:b w:val="false"/>
          <w:i w:val="false"/>
          <w:color w:val="000000"/>
          <w:sz w:val="28"/>
        </w:rPr>
        <w:t xml:space="preserve">
      65) комбинированный финансовый инструмент - финансовый инструмент, который с точки зрения эмитента содержит элементы обязательства и капитала; </w:t>
      </w:r>
    </w:p>
    <w:bookmarkEnd w:id="74"/>
    <w:bookmarkStart w:name="z76" w:id="75"/>
    <w:p>
      <w:pPr>
        <w:spacing w:after="0"/>
        <w:ind w:left="0"/>
        <w:jc w:val="both"/>
      </w:pPr>
      <w:r>
        <w:rPr>
          <w:rFonts w:ascii="Times New Roman"/>
          <w:b w:val="false"/>
          <w:i w:val="false"/>
          <w:color w:val="000000"/>
          <w:sz w:val="28"/>
        </w:rPr>
        <w:t xml:space="preserve">
      66) запасы - активы: </w:t>
      </w:r>
      <w:r>
        <w:br/>
      </w:r>
      <w:r>
        <w:rPr>
          <w:rFonts w:ascii="Times New Roman"/>
          <w:b w:val="false"/>
          <w:i w:val="false"/>
          <w:color w:val="000000"/>
          <w:sz w:val="28"/>
        </w:rPr>
        <w:t xml:space="preserve">
      предназначенные для продажи в ходе обычной деятельности; </w:t>
      </w:r>
      <w:r>
        <w:br/>
      </w:r>
      <w:r>
        <w:rPr>
          <w:rFonts w:ascii="Times New Roman"/>
          <w:b w:val="false"/>
          <w:i w:val="false"/>
          <w:color w:val="000000"/>
          <w:sz w:val="28"/>
        </w:rPr>
        <w:t xml:space="preserve">
      в процессе производства для такой продажи; </w:t>
      </w:r>
      <w:r>
        <w:br/>
      </w:r>
      <w:r>
        <w:rPr>
          <w:rFonts w:ascii="Times New Roman"/>
          <w:b w:val="false"/>
          <w:i w:val="false"/>
          <w:color w:val="000000"/>
          <w:sz w:val="28"/>
        </w:rPr>
        <w:t xml:space="preserve">
      в форме сырья или материалов, предназначенных для использования в производственном процессе или при предоставлении услуг; </w:t>
      </w:r>
    </w:p>
    <w:bookmarkEnd w:id="75"/>
    <w:bookmarkStart w:name="z77" w:id="76"/>
    <w:p>
      <w:pPr>
        <w:spacing w:after="0"/>
        <w:ind w:left="0"/>
        <w:jc w:val="both"/>
      </w:pPr>
      <w:r>
        <w:rPr>
          <w:rFonts w:ascii="Times New Roman"/>
          <w:b w:val="false"/>
          <w:i w:val="false"/>
          <w:color w:val="000000"/>
          <w:sz w:val="28"/>
        </w:rPr>
        <w:t xml:space="preserve">
      67) затраты по займам - процентные и другие расходы, понесенные субъектом в связи с заимствованием средств; </w:t>
      </w:r>
    </w:p>
    <w:bookmarkEnd w:id="76"/>
    <w:bookmarkStart w:name="z78" w:id="77"/>
    <w:p>
      <w:pPr>
        <w:spacing w:after="0"/>
        <w:ind w:left="0"/>
        <w:jc w:val="both"/>
      </w:pPr>
      <w:r>
        <w:rPr>
          <w:rFonts w:ascii="Times New Roman"/>
          <w:b w:val="false"/>
          <w:i w:val="false"/>
          <w:color w:val="000000"/>
          <w:sz w:val="28"/>
        </w:rPr>
        <w:t xml:space="preserve">
      68) ошибки - пропуски или искажения в финансовых отчетах субъекта за один или несколько предыдущих периодов, возникающие вследствие неиспользования или неверного использования надежной информации, которая: </w:t>
      </w:r>
      <w:r>
        <w:br/>
      </w:r>
      <w:r>
        <w:rPr>
          <w:rFonts w:ascii="Times New Roman"/>
          <w:b w:val="false"/>
          <w:i w:val="false"/>
          <w:color w:val="000000"/>
          <w:sz w:val="28"/>
        </w:rPr>
        <w:t xml:space="preserve">
      имелась в наличии, когда финансовые отчеты за те периоды были утверждены к выпуску; </w:t>
      </w:r>
      <w:r>
        <w:br/>
      </w:r>
      <w:r>
        <w:rPr>
          <w:rFonts w:ascii="Times New Roman"/>
          <w:b w:val="false"/>
          <w:i w:val="false"/>
          <w:color w:val="000000"/>
          <w:sz w:val="28"/>
        </w:rPr>
        <w:t xml:space="preserve">
      может обоснованно ожидаться быть полученной и рассмотренной в ходе подготовки и представления этих финансовых отчетов; </w:t>
      </w:r>
    </w:p>
    <w:bookmarkEnd w:id="77"/>
    <w:bookmarkStart w:name="z79" w:id="78"/>
    <w:p>
      <w:pPr>
        <w:spacing w:after="0"/>
        <w:ind w:left="0"/>
        <w:jc w:val="both"/>
      </w:pPr>
      <w:r>
        <w:rPr>
          <w:rFonts w:ascii="Times New Roman"/>
          <w:b w:val="false"/>
          <w:i w:val="false"/>
          <w:color w:val="000000"/>
          <w:sz w:val="28"/>
        </w:rPr>
        <w:t xml:space="preserve">
      69) результаты деятельности - взаимосвязь доходов и расходов субъекта, представленных в отчете о прибылях и убытках; </w:t>
      </w:r>
    </w:p>
    <w:bookmarkEnd w:id="78"/>
    <w:bookmarkStart w:name="z80" w:id="79"/>
    <w:p>
      <w:pPr>
        <w:spacing w:after="0"/>
        <w:ind w:left="0"/>
        <w:jc w:val="both"/>
      </w:pPr>
      <w:r>
        <w:rPr>
          <w:rFonts w:ascii="Times New Roman"/>
          <w:b w:val="false"/>
          <w:i w:val="false"/>
          <w:color w:val="000000"/>
          <w:sz w:val="28"/>
        </w:rPr>
        <w:t xml:space="preserve">
      70) договор на строительство - договор, специально заключенный на строительство актива или комплекса активов, которые тесно взаимосвязаны или взаимозависимы в силу своей конструкции, технологии и функции или их конечного назначения или использования; </w:t>
      </w:r>
    </w:p>
    <w:bookmarkEnd w:id="79"/>
    <w:bookmarkStart w:name="z81" w:id="80"/>
    <w:p>
      <w:pPr>
        <w:spacing w:after="0"/>
        <w:ind w:left="0"/>
        <w:jc w:val="both"/>
      </w:pPr>
      <w:r>
        <w:rPr>
          <w:rFonts w:ascii="Times New Roman"/>
          <w:b w:val="false"/>
          <w:i w:val="false"/>
          <w:color w:val="000000"/>
          <w:sz w:val="28"/>
        </w:rPr>
        <w:t xml:space="preserve">
      71) твердое соглашение - имеющее обязательную силу соглашение на обмен определенным количеством ресурсов по указанной цене в определенный день (дни) в будущем; </w:t>
      </w:r>
    </w:p>
    <w:bookmarkEnd w:id="80"/>
    <w:bookmarkStart w:name="z82" w:id="81"/>
    <w:p>
      <w:pPr>
        <w:spacing w:after="0"/>
        <w:ind w:left="0"/>
        <w:jc w:val="both"/>
      </w:pPr>
      <w:r>
        <w:rPr>
          <w:rFonts w:ascii="Times New Roman"/>
          <w:b w:val="false"/>
          <w:i w:val="false"/>
          <w:color w:val="000000"/>
          <w:sz w:val="28"/>
        </w:rPr>
        <w:t xml:space="preserve">
      72) убыток от обесценения - это: </w:t>
      </w:r>
      <w:r>
        <w:br/>
      </w:r>
      <w:r>
        <w:rPr>
          <w:rFonts w:ascii="Times New Roman"/>
          <w:b w:val="false"/>
          <w:i w:val="false"/>
          <w:color w:val="000000"/>
          <w:sz w:val="28"/>
        </w:rPr>
        <w:t xml:space="preserve">
      сумма, на которую балансовая стоимость запасов превышает продажную цену за вычетом затрат на завершение и продажу, либо </w:t>
      </w:r>
      <w:r>
        <w:br/>
      </w:r>
      <w:r>
        <w:rPr>
          <w:rFonts w:ascii="Times New Roman"/>
          <w:b w:val="false"/>
          <w:i w:val="false"/>
          <w:color w:val="000000"/>
          <w:sz w:val="28"/>
        </w:rPr>
        <w:t xml:space="preserve">
      сумма, на которую балансовая стоимость иных нефинансовых активов превышает их справедливую стоимость за вычетом затрат на продажу; </w:t>
      </w:r>
    </w:p>
    <w:bookmarkEnd w:id="81"/>
    <w:bookmarkStart w:name="z83" w:id="82"/>
    <w:p>
      <w:pPr>
        <w:spacing w:after="0"/>
        <w:ind w:left="0"/>
        <w:jc w:val="both"/>
      </w:pPr>
      <w:r>
        <w:rPr>
          <w:rFonts w:ascii="Times New Roman"/>
          <w:b w:val="false"/>
          <w:i w:val="false"/>
          <w:color w:val="000000"/>
          <w:sz w:val="28"/>
        </w:rPr>
        <w:t xml:space="preserve">
      73) цель финансовых отчетов - предоставление информации о финансовом положении, результатах деятельности и движении денежных средств субъекта, которая полезна для широкого круга пользователей при принятии экономических решений, которые не имеют возможности потребовать представления отчетности, составленной с учетом их информационных требований; </w:t>
      </w:r>
    </w:p>
    <w:bookmarkEnd w:id="82"/>
    <w:bookmarkStart w:name="z84" w:id="83"/>
    <w:p>
      <w:pPr>
        <w:spacing w:after="0"/>
        <w:ind w:left="0"/>
        <w:jc w:val="both"/>
      </w:pPr>
      <w:r>
        <w:rPr>
          <w:rFonts w:ascii="Times New Roman"/>
          <w:b w:val="false"/>
          <w:i w:val="false"/>
          <w:color w:val="000000"/>
          <w:sz w:val="28"/>
        </w:rPr>
        <w:t xml:space="preserve">
      74) финансовая аренда - аренда, по условиям которой происходит передача, по существу, всех рисков и выгод, присущих праву собственности на актив. Право собственности может, как передаваться, так и не передаваться. Любая форма аренды, отличная от финансовой аренды, является операционной арендой; </w:t>
      </w:r>
    </w:p>
    <w:bookmarkEnd w:id="83"/>
    <w:bookmarkStart w:name="z85" w:id="84"/>
    <w:p>
      <w:pPr>
        <w:spacing w:after="0"/>
        <w:ind w:left="0"/>
        <w:jc w:val="both"/>
      </w:pPr>
      <w:r>
        <w:rPr>
          <w:rFonts w:ascii="Times New Roman"/>
          <w:b w:val="false"/>
          <w:i w:val="false"/>
          <w:color w:val="000000"/>
          <w:sz w:val="28"/>
        </w:rPr>
        <w:t xml:space="preserve">
      75) финансовый актив - любой актив, являющийся: </w:t>
      </w:r>
      <w:r>
        <w:br/>
      </w:r>
      <w:r>
        <w:rPr>
          <w:rFonts w:ascii="Times New Roman"/>
          <w:b w:val="false"/>
          <w:i w:val="false"/>
          <w:color w:val="000000"/>
          <w:sz w:val="28"/>
        </w:rPr>
        <w:t xml:space="preserve">
      денежными средствами; </w:t>
      </w:r>
      <w:r>
        <w:br/>
      </w:r>
      <w:r>
        <w:rPr>
          <w:rFonts w:ascii="Times New Roman"/>
          <w:b w:val="false"/>
          <w:i w:val="false"/>
          <w:color w:val="000000"/>
          <w:sz w:val="28"/>
        </w:rPr>
        <w:t xml:space="preserve">
      долевым инструментом другого субъекта; </w:t>
      </w:r>
      <w:r>
        <w:br/>
      </w:r>
      <w:r>
        <w:rPr>
          <w:rFonts w:ascii="Times New Roman"/>
          <w:b w:val="false"/>
          <w:i w:val="false"/>
          <w:color w:val="000000"/>
          <w:sz w:val="28"/>
        </w:rPr>
        <w:t xml:space="preserve">
      обусловленным договором правом: </w:t>
      </w:r>
      <w:r>
        <w:br/>
      </w:r>
      <w:r>
        <w:rPr>
          <w:rFonts w:ascii="Times New Roman"/>
          <w:b w:val="false"/>
          <w:i w:val="false"/>
          <w:color w:val="000000"/>
          <w:sz w:val="28"/>
        </w:rPr>
        <w:t xml:space="preserve">
      получить денежные средства или иной финансовый актив от другого субъекта; </w:t>
      </w:r>
      <w:r>
        <w:br/>
      </w:r>
      <w:r>
        <w:rPr>
          <w:rFonts w:ascii="Times New Roman"/>
          <w:b w:val="false"/>
          <w:i w:val="false"/>
          <w:color w:val="000000"/>
          <w:sz w:val="28"/>
        </w:rPr>
        <w:t xml:space="preserve">
      обменяться финансовыми активами или финансовыми обязательствами с другим субъектом на условиях потенциально выгодных для субъекта; </w:t>
      </w:r>
      <w:r>
        <w:br/>
      </w:r>
      <w:r>
        <w:rPr>
          <w:rFonts w:ascii="Times New Roman"/>
          <w:b w:val="false"/>
          <w:i w:val="false"/>
          <w:color w:val="000000"/>
          <w:sz w:val="28"/>
        </w:rPr>
        <w:t xml:space="preserve">
      договором, расчет по которому будет или может быть осуществлен собственными долевыми инструментами субъекта, и являющимся: </w:t>
      </w:r>
      <w:r>
        <w:br/>
      </w:r>
      <w:r>
        <w:rPr>
          <w:rFonts w:ascii="Times New Roman"/>
          <w:b w:val="false"/>
          <w:i w:val="false"/>
          <w:color w:val="000000"/>
          <w:sz w:val="28"/>
        </w:rPr>
        <w:t xml:space="preserve">
      непроизводным инструментом, по которому субъект получит или будет обязан получить переменное количество собственных долевых инструментов субъекта; </w:t>
      </w:r>
      <w:r>
        <w:br/>
      </w:r>
      <w:r>
        <w:rPr>
          <w:rFonts w:ascii="Times New Roman"/>
          <w:b w:val="false"/>
          <w:i w:val="false"/>
          <w:color w:val="000000"/>
          <w:sz w:val="28"/>
        </w:rPr>
        <w:t xml:space="preserve">
      производным инструментом,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субъекта не включают инструменты, являющиеся договорами на получение или поставку собственных долевых инструментов субъектом в будущем; </w:t>
      </w:r>
    </w:p>
    <w:bookmarkEnd w:id="84"/>
    <w:bookmarkStart w:name="z86" w:id="85"/>
    <w:p>
      <w:pPr>
        <w:spacing w:after="0"/>
        <w:ind w:left="0"/>
        <w:jc w:val="both"/>
      </w:pPr>
      <w:r>
        <w:rPr>
          <w:rFonts w:ascii="Times New Roman"/>
          <w:b w:val="false"/>
          <w:i w:val="false"/>
          <w:color w:val="000000"/>
          <w:sz w:val="28"/>
        </w:rPr>
        <w:t xml:space="preserve">
      76) финансовый инструмент - договор, в результате которого возникает финансовый актив у одного субъекта и финансовое обязательство или долевой инструмент у другого; </w:t>
      </w:r>
    </w:p>
    <w:bookmarkEnd w:id="85"/>
    <w:bookmarkStart w:name="z87" w:id="86"/>
    <w:p>
      <w:pPr>
        <w:spacing w:after="0"/>
        <w:ind w:left="0"/>
        <w:jc w:val="both"/>
      </w:pPr>
      <w:r>
        <w:rPr>
          <w:rFonts w:ascii="Times New Roman"/>
          <w:b w:val="false"/>
          <w:i w:val="false"/>
          <w:color w:val="000000"/>
          <w:sz w:val="28"/>
        </w:rPr>
        <w:t>
      77) финансовое обязательство - любое обязательство, являющееся:</w:t>
      </w:r>
      <w:r>
        <w:br/>
      </w:r>
      <w:r>
        <w:rPr>
          <w:rFonts w:ascii="Times New Roman"/>
          <w:b w:val="false"/>
          <w:i w:val="false"/>
          <w:color w:val="000000"/>
          <w:sz w:val="28"/>
        </w:rPr>
        <w:t xml:space="preserve">
      обусловленным договором обязательством: </w:t>
      </w:r>
      <w:r>
        <w:br/>
      </w:r>
      <w:r>
        <w:rPr>
          <w:rFonts w:ascii="Times New Roman"/>
          <w:b w:val="false"/>
          <w:i w:val="false"/>
          <w:color w:val="000000"/>
          <w:sz w:val="28"/>
        </w:rPr>
        <w:t xml:space="preserve">
      передать денежные средства или иной финансовый актив другому субъекту; </w:t>
      </w:r>
      <w:r>
        <w:br/>
      </w:r>
      <w:r>
        <w:rPr>
          <w:rFonts w:ascii="Times New Roman"/>
          <w:b w:val="false"/>
          <w:i w:val="false"/>
          <w:color w:val="000000"/>
          <w:sz w:val="28"/>
        </w:rPr>
        <w:t>
      обменяться финансовыми активами или финансовыми обязательствами с другим субъектом на условиях, потенциально невыгодных для субъекта;</w:t>
      </w:r>
      <w:r>
        <w:br/>
      </w:r>
      <w:r>
        <w:rPr>
          <w:rFonts w:ascii="Times New Roman"/>
          <w:b w:val="false"/>
          <w:i w:val="false"/>
          <w:color w:val="000000"/>
          <w:sz w:val="28"/>
        </w:rPr>
        <w:t xml:space="preserve">
      договором, расчет по которому будет или может быть осуществлен собственными долевыми инструментами субъекта и: </w:t>
      </w:r>
      <w:r>
        <w:br/>
      </w:r>
      <w:r>
        <w:rPr>
          <w:rFonts w:ascii="Times New Roman"/>
          <w:b w:val="false"/>
          <w:i w:val="false"/>
          <w:color w:val="000000"/>
          <w:sz w:val="28"/>
        </w:rPr>
        <w:t xml:space="preserve">
      в соответствии с которым субъект предоставит или будет обязан предоставить переменное количество собственных долевых инструментов; </w:t>
      </w:r>
      <w:r>
        <w:br/>
      </w:r>
      <w:r>
        <w:rPr>
          <w:rFonts w:ascii="Times New Roman"/>
          <w:b w:val="false"/>
          <w:i w:val="false"/>
          <w:color w:val="000000"/>
          <w:sz w:val="28"/>
        </w:rPr>
        <w:t xml:space="preserve">
      расчет по которому будет или может быть произведен иным способом, чем обмен фиксированной суммы денежных средств или другого финансового актива на фиксированное количество собственных долевых инструментов субъекта. Для этих целей собственные долевые инструменты не включают инструменты, являющиеся договорами на получение или поставку собственных долевых инструментов субъекта в будущем; </w:t>
      </w:r>
    </w:p>
    <w:bookmarkEnd w:id="86"/>
    <w:bookmarkStart w:name="z88" w:id="87"/>
    <w:p>
      <w:pPr>
        <w:spacing w:after="0"/>
        <w:ind w:left="0"/>
        <w:jc w:val="both"/>
      </w:pPr>
      <w:r>
        <w:rPr>
          <w:rFonts w:ascii="Times New Roman"/>
          <w:b w:val="false"/>
          <w:i w:val="false"/>
          <w:color w:val="000000"/>
          <w:sz w:val="28"/>
        </w:rPr>
        <w:t xml:space="preserve">
      78) финансовое положение - взаимосвязь активов, обязательств и капитала субъекта, представленных в балансе. </w:t>
      </w:r>
    </w:p>
    <w:bookmarkEnd w:id="87"/>
    <w:bookmarkStart w:name="z89" w:id="88"/>
    <w:p>
      <w:pPr>
        <w:spacing w:after="0"/>
        <w:ind w:left="0"/>
        <w:jc w:val="both"/>
      </w:pPr>
      <w:r>
        <w:rPr>
          <w:rFonts w:ascii="Times New Roman"/>
          <w:b w:val="false"/>
          <w:i w:val="false"/>
          <w:color w:val="000000"/>
          <w:sz w:val="28"/>
        </w:rPr>
        <w:t xml:space="preserve">
      79) финансовые отчеты - структурированное представление финансового положения, финансовых результатов деятельности и движения денежных средств субъекта; </w:t>
      </w:r>
    </w:p>
    <w:bookmarkEnd w:id="88"/>
    <w:bookmarkStart w:name="z90" w:id="89"/>
    <w:p>
      <w:pPr>
        <w:spacing w:after="0"/>
        <w:ind w:left="0"/>
        <w:jc w:val="both"/>
      </w:pPr>
      <w:r>
        <w:rPr>
          <w:rFonts w:ascii="Times New Roman"/>
          <w:b w:val="false"/>
          <w:i w:val="false"/>
          <w:color w:val="000000"/>
          <w:sz w:val="28"/>
        </w:rPr>
        <w:t xml:space="preserve">
      80) финансовая деятельность - деятельность, которая приводит к изменениям в размере и составе внесенного капитала и заемных средств субъекта; </w:t>
      </w:r>
    </w:p>
    <w:bookmarkEnd w:id="89"/>
    <w:bookmarkStart w:name="z91" w:id="90"/>
    <w:p>
      <w:pPr>
        <w:spacing w:after="0"/>
        <w:ind w:left="0"/>
        <w:jc w:val="both"/>
      </w:pPr>
      <w:r>
        <w:rPr>
          <w:rFonts w:ascii="Times New Roman"/>
          <w:b w:val="false"/>
          <w:i w:val="false"/>
          <w:color w:val="000000"/>
          <w:sz w:val="28"/>
        </w:rPr>
        <w:t xml:space="preserve">
      81) элементы финансовых отчетов - широкие категории финансовых результатов операций и других событий и обстоятельств: </w:t>
      </w:r>
      <w:r>
        <w:br/>
      </w:r>
      <w:r>
        <w:rPr>
          <w:rFonts w:ascii="Times New Roman"/>
          <w:b w:val="false"/>
          <w:i w:val="false"/>
          <w:color w:val="000000"/>
          <w:sz w:val="28"/>
        </w:rPr>
        <w:t xml:space="preserve">
      элементами, непосредственно связанными с измерением финансового положения, являются активы, обязательства и капитал; </w:t>
      </w:r>
      <w:r>
        <w:br/>
      </w:r>
      <w:r>
        <w:rPr>
          <w:rFonts w:ascii="Times New Roman"/>
          <w:b w:val="false"/>
          <w:i w:val="false"/>
          <w:color w:val="000000"/>
          <w:sz w:val="28"/>
        </w:rPr>
        <w:t xml:space="preserve">
      элементами, непосредственно связанными с измерением результатов деятельности, являются доходы и расходы. </w:t>
      </w:r>
    </w:p>
    <w:bookmarkEnd w:id="90"/>
    <w:bookmarkStart w:name="z92" w:id="91"/>
    <w:p>
      <w:pPr>
        <w:spacing w:after="0"/>
        <w:ind w:left="0"/>
        <w:jc w:val="both"/>
      </w:pPr>
      <w:r>
        <w:rPr>
          <w:rFonts w:ascii="Times New Roman"/>
          <w:b w:val="false"/>
          <w:i w:val="false"/>
          <w:color w:val="000000"/>
          <w:sz w:val="28"/>
        </w:rPr>
        <w:t xml:space="preserve">
      82) государственные субсидии - государственная помощь в форме передачи субъекту ресурсов в обмен на выполнение в прошлом или в будущем определенных условий, относящихся к операционной деятельности субъекта; </w:t>
      </w:r>
    </w:p>
    <w:bookmarkEnd w:id="91"/>
    <w:bookmarkStart w:name="z93" w:id="92"/>
    <w:p>
      <w:pPr>
        <w:spacing w:after="0"/>
        <w:ind w:left="0"/>
        <w:jc w:val="both"/>
      </w:pPr>
      <w:r>
        <w:rPr>
          <w:rFonts w:ascii="Times New Roman"/>
          <w:b w:val="false"/>
          <w:i w:val="false"/>
          <w:color w:val="000000"/>
          <w:sz w:val="28"/>
        </w:rPr>
        <w:t xml:space="preserve">
      83) государственный (пенсионный) план - пенсионные планы, учрежденные законодательством для охвата всех организаций (или всех организаций определенной категории, например, конкретной отрасли) и управляемые национальным или местным правительством или другим учреждением (например, самостоятельным органом, созданным специально для этой цели), неподконтрольным отчитывающейся организации и не находящимся под его влиянием; </w:t>
      </w:r>
    </w:p>
    <w:bookmarkEnd w:id="92"/>
    <w:bookmarkStart w:name="z94" w:id="93"/>
    <w:p>
      <w:pPr>
        <w:spacing w:after="0"/>
        <w:ind w:left="0"/>
        <w:jc w:val="both"/>
      </w:pPr>
      <w:r>
        <w:rPr>
          <w:rFonts w:ascii="Times New Roman"/>
          <w:b w:val="false"/>
          <w:i w:val="false"/>
          <w:color w:val="000000"/>
          <w:sz w:val="28"/>
        </w:rPr>
        <w:t xml:space="preserve">
      84) нематериальный актив - идентифицируемый немонетарный актив, не имеющий физической формы. Такой актив является идентифицируемым, когда он: </w:t>
      </w:r>
      <w:r>
        <w:br/>
      </w:r>
      <w:r>
        <w:rPr>
          <w:rFonts w:ascii="Times New Roman"/>
          <w:b w:val="false"/>
          <w:i w:val="false"/>
          <w:color w:val="000000"/>
          <w:sz w:val="28"/>
        </w:rPr>
        <w:t xml:space="preserve">
      является отделимым, т.е. его можно отделить или выделить из организации и продать, передать, сдать в аренду или обменять отдельно или вместе со связанным с ним договором, активом или обязательством; </w:t>
      </w:r>
      <w:r>
        <w:br/>
      </w:r>
      <w:r>
        <w:rPr>
          <w:rFonts w:ascii="Times New Roman"/>
          <w:b w:val="false"/>
          <w:i w:val="false"/>
          <w:color w:val="000000"/>
          <w:sz w:val="28"/>
        </w:rPr>
        <w:t xml:space="preserve">
      возникает в результате договорных или других юридических прав, независимо от того, можно ли эти права передавать или отделять от субъекта или от других прав и обязательств; </w:t>
      </w:r>
    </w:p>
    <w:bookmarkEnd w:id="93"/>
    <w:bookmarkStart w:name="z95" w:id="94"/>
    <w:p>
      <w:pPr>
        <w:spacing w:after="0"/>
        <w:ind w:left="0"/>
        <w:jc w:val="both"/>
      </w:pPr>
      <w:r>
        <w:rPr>
          <w:rFonts w:ascii="Times New Roman"/>
          <w:b w:val="false"/>
          <w:i w:val="false"/>
          <w:color w:val="000000"/>
          <w:sz w:val="28"/>
        </w:rPr>
        <w:t xml:space="preserve">
      85)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 </w:t>
      </w:r>
    </w:p>
    <w:bookmarkEnd w:id="94"/>
    <w:bookmarkStart w:name="z96" w:id="95"/>
    <w:p>
      <w:pPr>
        <w:spacing w:after="0"/>
        <w:ind w:left="0"/>
        <w:jc w:val="both"/>
      </w:pPr>
      <w:r>
        <w:rPr>
          <w:rFonts w:ascii="Times New Roman"/>
          <w:b w:val="false"/>
          <w:i w:val="false"/>
          <w:color w:val="000000"/>
          <w:sz w:val="28"/>
        </w:rPr>
        <w:t xml:space="preserve">
      86) основные средства - материальные активы, которые: </w:t>
      </w:r>
      <w:r>
        <w:br/>
      </w:r>
      <w:r>
        <w:rPr>
          <w:rFonts w:ascii="Times New Roman"/>
          <w:b w:val="false"/>
          <w:i w:val="false"/>
          <w:color w:val="000000"/>
          <w:sz w:val="28"/>
        </w:rPr>
        <w:t xml:space="preserve">
      удерживаются для использования в производстве или поставке товаров или услуг, сдачи в аренду третьим лицам, инвестирования или административных целей; </w:t>
      </w:r>
      <w:r>
        <w:br/>
      </w:r>
      <w:r>
        <w:rPr>
          <w:rFonts w:ascii="Times New Roman"/>
          <w:b w:val="false"/>
          <w:i w:val="false"/>
          <w:color w:val="000000"/>
          <w:sz w:val="28"/>
        </w:rPr>
        <w:t>
      как ожидается, будут использованы в течение более одного периода;</w:t>
      </w:r>
    </w:p>
    <w:bookmarkEnd w:id="95"/>
    <w:bookmarkStart w:name="z97" w:id="96"/>
    <w:p>
      <w:pPr>
        <w:spacing w:after="0"/>
        <w:ind w:left="0"/>
        <w:jc w:val="both"/>
      </w:pPr>
      <w:r>
        <w:rPr>
          <w:rFonts w:ascii="Times New Roman"/>
          <w:b w:val="false"/>
          <w:i w:val="false"/>
          <w:color w:val="000000"/>
          <w:sz w:val="28"/>
        </w:rPr>
        <w:t xml:space="preserve">
      87) операционная деятельность - основная приносящая выручку деятельность субъекта и прочая деятельность, отличная от инвестиционной деятельности и деятельности по финансированию; </w:t>
      </w:r>
    </w:p>
    <w:bookmarkEnd w:id="96"/>
    <w:bookmarkStart w:name="z98" w:id="97"/>
    <w:p>
      <w:pPr>
        <w:spacing w:after="0"/>
        <w:ind w:left="0"/>
        <w:jc w:val="both"/>
      </w:pPr>
      <w:r>
        <w:rPr>
          <w:rFonts w:ascii="Times New Roman"/>
          <w:b w:val="false"/>
          <w:i w:val="false"/>
          <w:color w:val="000000"/>
          <w:sz w:val="28"/>
        </w:rPr>
        <w:t xml:space="preserve">
      88) операционная аренда - аренда, по условиям которой не происходит передача, по существу, всех рисков и выгод, присущих праву собственности. Любая форма аренды, отличная от операционной аренды, является финансовой арендой; </w:t>
      </w:r>
    </w:p>
    <w:bookmarkEnd w:id="97"/>
    <w:bookmarkStart w:name="z99" w:id="98"/>
    <w:p>
      <w:pPr>
        <w:spacing w:after="0"/>
        <w:ind w:left="0"/>
        <w:jc w:val="both"/>
      </w:pPr>
      <w:r>
        <w:rPr>
          <w:rFonts w:ascii="Times New Roman"/>
          <w:b w:val="false"/>
          <w:i w:val="false"/>
          <w:color w:val="000000"/>
          <w:sz w:val="28"/>
        </w:rPr>
        <w:t xml:space="preserve">
      89) операционный сегмент - операционный сегмент является компонентом субъекта: </w:t>
      </w:r>
      <w:r>
        <w:br/>
      </w:r>
      <w:r>
        <w:rPr>
          <w:rFonts w:ascii="Times New Roman"/>
          <w:b w:val="false"/>
          <w:i w:val="false"/>
          <w:color w:val="000000"/>
          <w:sz w:val="28"/>
        </w:rPr>
        <w:t xml:space="preserve">
      который осуществляет экономическую деятельность, в ходе которой он может получить доход и понести расходы (включая доходы и расходы, относящиеся к операциям с другими компонентами субъекта), чьи результаты деятельности обычно рассматриваются высшим должностным лицом организации, ответственным за принятие операционных решений, для принятия решений по распределению ресурсов на сегмент и оценки результатов его деятельности, и </w:t>
      </w:r>
      <w:r>
        <w:br/>
      </w:r>
      <w:r>
        <w:rPr>
          <w:rFonts w:ascii="Times New Roman"/>
          <w:b w:val="false"/>
          <w:i w:val="false"/>
          <w:color w:val="000000"/>
          <w:sz w:val="28"/>
        </w:rPr>
        <w:t xml:space="preserve">
      для которого имеется отдельная финансовая информация; </w:t>
      </w:r>
    </w:p>
    <w:bookmarkEnd w:id="98"/>
    <w:bookmarkStart w:name="z100" w:id="99"/>
    <w:p>
      <w:pPr>
        <w:spacing w:after="0"/>
        <w:ind w:left="0"/>
        <w:jc w:val="both"/>
      </w:pPr>
      <w:r>
        <w:rPr>
          <w:rFonts w:ascii="Times New Roman"/>
          <w:b w:val="false"/>
          <w:i w:val="false"/>
          <w:color w:val="000000"/>
          <w:sz w:val="28"/>
        </w:rPr>
        <w:t xml:space="preserve">
      90) вмененная ставка процента - наиболее четко определяемая величина из: </w:t>
      </w:r>
      <w:r>
        <w:br/>
      </w:r>
      <w:r>
        <w:rPr>
          <w:rFonts w:ascii="Times New Roman"/>
          <w:b w:val="false"/>
          <w:i w:val="false"/>
          <w:color w:val="000000"/>
          <w:sz w:val="28"/>
        </w:rPr>
        <w:t xml:space="preserve">
      преобладающей ставки для аналогичного финансового инструмента эмитента с аналогичным рейтингом платежеспособности; </w:t>
      </w:r>
      <w:r>
        <w:br/>
      </w:r>
      <w:r>
        <w:rPr>
          <w:rFonts w:ascii="Times New Roman"/>
          <w:b w:val="false"/>
          <w:i w:val="false"/>
          <w:color w:val="000000"/>
          <w:sz w:val="28"/>
        </w:rPr>
        <w:t xml:space="preserve">
      процентной ставки, применение которой для дисконтирования номинальной суммы финансового инструмента позволяет получить текущие продажные цены товаров или услуг при оплате их без отсрочки; </w:t>
      </w:r>
    </w:p>
    <w:bookmarkEnd w:id="99"/>
    <w:bookmarkStart w:name="z101" w:id="100"/>
    <w:p>
      <w:pPr>
        <w:spacing w:after="0"/>
        <w:ind w:left="0"/>
        <w:jc w:val="both"/>
      </w:pPr>
      <w:r>
        <w:rPr>
          <w:rFonts w:ascii="Times New Roman"/>
          <w:b w:val="false"/>
          <w:i w:val="false"/>
          <w:color w:val="000000"/>
          <w:sz w:val="28"/>
        </w:rPr>
        <w:t xml:space="preserve">
      91) измерение - процесс определения денежных сумм, по которым элементы финансовых отчетов должны признаваться и отражаться в балансе и отчете о прибылях и убытках; </w:t>
      </w:r>
      <w:r>
        <w:br/>
      </w:r>
      <w:r>
        <w:rPr>
          <w:rFonts w:ascii="Times New Roman"/>
          <w:b w:val="false"/>
          <w:i w:val="false"/>
          <w:color w:val="000000"/>
          <w:sz w:val="28"/>
        </w:rPr>
        <w:t xml:space="preserve">
      92) метод эффективной ставки процента - метод расчета амортизированной стоимости финансового актива или финансового обязательства (или группы финансовых активов или финансовых обязательств) и распределения процентного дохода или процентного расхода на соответствующий период; </w:t>
      </w:r>
    </w:p>
    <w:bookmarkEnd w:id="100"/>
    <w:bookmarkStart w:name="z102" w:id="101"/>
    <w:p>
      <w:pPr>
        <w:spacing w:after="0"/>
        <w:ind w:left="0"/>
        <w:jc w:val="both"/>
      </w:pPr>
      <w:r>
        <w:rPr>
          <w:rFonts w:ascii="Times New Roman"/>
          <w:b w:val="false"/>
          <w:i w:val="false"/>
          <w:color w:val="000000"/>
          <w:sz w:val="28"/>
        </w:rPr>
        <w:t>
      93) налог на прибыль - корпоративный подоходный налог, подлежащий уплате в бюджет (возврату из бюджета) в отношении налогооблагаемого дохода (налогового убытка)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01"/>
    <w:bookmarkStart w:name="z103" w:id="102"/>
    <w:p>
      <w:pPr>
        <w:spacing w:after="0"/>
        <w:ind w:left="0"/>
        <w:jc w:val="both"/>
      </w:pPr>
      <w:r>
        <w:rPr>
          <w:rFonts w:ascii="Times New Roman"/>
          <w:b w:val="false"/>
          <w:i w:val="false"/>
          <w:color w:val="000000"/>
          <w:sz w:val="28"/>
        </w:rPr>
        <w:t xml:space="preserve">
      94) обязательство, вытекающее из практики - обязательство, вытекающее из действий субъекта в случаях, когда: </w:t>
      </w:r>
      <w:r>
        <w:br/>
      </w:r>
      <w:r>
        <w:rPr>
          <w:rFonts w:ascii="Times New Roman"/>
          <w:b w:val="false"/>
          <w:i w:val="false"/>
          <w:color w:val="000000"/>
          <w:sz w:val="28"/>
        </w:rPr>
        <w:t xml:space="preserve">
      установившейся практикой прошлой деятельности, объявленной политикой или достаточно конкретным текущим заявлением субъект указал другим сторонам, что он примет на себя определенные обязанности; </w:t>
      </w:r>
      <w:r>
        <w:br/>
      </w:r>
      <w:r>
        <w:rPr>
          <w:rFonts w:ascii="Times New Roman"/>
          <w:b w:val="false"/>
          <w:i w:val="false"/>
          <w:color w:val="000000"/>
          <w:sz w:val="28"/>
        </w:rPr>
        <w:t xml:space="preserve">
      в результате субъект создал у этих сторон обоснованные ожидания в отношении того, что он исполнит принятые на себя обязанности; </w:t>
      </w:r>
    </w:p>
    <w:bookmarkEnd w:id="102"/>
    <w:bookmarkStart w:name="z104" w:id="103"/>
    <w:p>
      <w:pPr>
        <w:spacing w:after="0"/>
        <w:ind w:left="0"/>
        <w:jc w:val="both"/>
      </w:pPr>
      <w:r>
        <w:rPr>
          <w:rFonts w:ascii="Times New Roman"/>
          <w:b w:val="false"/>
          <w:i w:val="false"/>
          <w:color w:val="000000"/>
          <w:sz w:val="28"/>
        </w:rPr>
        <w:t xml:space="preserve">
      95) отчет о прибылях и убытках - финансовый отчет, в котором представлена информация о результатах деятельности субъекта, то есть взаимосвязь доходов и расходов; </w:t>
      </w:r>
    </w:p>
    <w:bookmarkEnd w:id="103"/>
    <w:bookmarkStart w:name="z105" w:id="104"/>
    <w:p>
      <w:pPr>
        <w:spacing w:after="0"/>
        <w:ind w:left="0"/>
        <w:jc w:val="both"/>
      </w:pPr>
      <w:r>
        <w:rPr>
          <w:rFonts w:ascii="Times New Roman"/>
          <w:b w:val="false"/>
          <w:i w:val="false"/>
          <w:color w:val="000000"/>
          <w:sz w:val="28"/>
        </w:rPr>
        <w:t xml:space="preserve">
      96) прибыль - остаточная величина, которая остается после вычета расходов из дохода; </w:t>
      </w:r>
    </w:p>
    <w:bookmarkEnd w:id="104"/>
    <w:bookmarkStart w:name="z106" w:id="105"/>
    <w:p>
      <w:pPr>
        <w:spacing w:after="0"/>
        <w:ind w:left="0"/>
        <w:jc w:val="both"/>
      </w:pPr>
      <w:r>
        <w:rPr>
          <w:rFonts w:ascii="Times New Roman"/>
          <w:b w:val="false"/>
          <w:i w:val="false"/>
          <w:color w:val="000000"/>
          <w:sz w:val="28"/>
        </w:rPr>
        <w:t xml:space="preserve">
      97) перспективное применение (изменения в учетной политике) - применение новой учетной политики к операциям, прочим событиям и обстоятельствам, имевшим место после даты, на которую поменялась политика; </w:t>
      </w:r>
    </w:p>
    <w:bookmarkEnd w:id="105"/>
    <w:bookmarkStart w:name="z107" w:id="106"/>
    <w:p>
      <w:pPr>
        <w:spacing w:after="0"/>
        <w:ind w:left="0"/>
        <w:jc w:val="both"/>
      </w:pPr>
      <w:r>
        <w:rPr>
          <w:rFonts w:ascii="Times New Roman"/>
          <w:b w:val="false"/>
          <w:i w:val="false"/>
          <w:color w:val="000000"/>
          <w:sz w:val="28"/>
        </w:rPr>
        <w:t xml:space="preserve">
      98) эффективная ставка процента - это ставка, в результате применения которой для дисконтирования расчетных будущих денежных платежей или поступлений на протяжении ожидаемого срока существования финансового инструмента или, где это уместно, более короткого периода, получаемая величина равна чистой балансовой стоимости финансового актива или финансового обязательства; </w:t>
      </w:r>
    </w:p>
    <w:bookmarkEnd w:id="106"/>
    <w:bookmarkStart w:name="z108" w:id="107"/>
    <w:p>
      <w:pPr>
        <w:spacing w:after="0"/>
        <w:ind w:left="0"/>
        <w:jc w:val="both"/>
      </w:pPr>
      <w:r>
        <w:rPr>
          <w:rFonts w:ascii="Times New Roman"/>
          <w:b w:val="false"/>
          <w:i w:val="false"/>
          <w:color w:val="000000"/>
          <w:sz w:val="28"/>
        </w:rPr>
        <w:t xml:space="preserve">
      99)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 </w:t>
      </w:r>
    </w:p>
    <w:bookmarkEnd w:id="107"/>
    <w:bookmarkStart w:name="z109" w:id="108"/>
    <w:p>
      <w:pPr>
        <w:spacing w:after="0"/>
        <w:ind w:left="0"/>
        <w:jc w:val="both"/>
      </w:pPr>
      <w:r>
        <w:rPr>
          <w:rFonts w:ascii="Times New Roman"/>
          <w:b w:val="false"/>
          <w:i w:val="false"/>
          <w:color w:val="000000"/>
          <w:sz w:val="28"/>
        </w:rPr>
        <w:t xml:space="preserve">
      100) безусловные вознаграждения - вознаграждения, право на которые согласно условиям пенсионного плана не зависит от дальнейшей работы сотрудников; </w:t>
      </w:r>
    </w:p>
    <w:bookmarkEnd w:id="108"/>
    <w:bookmarkStart w:name="z110" w:id="109"/>
    <w:p>
      <w:pPr>
        <w:spacing w:after="0"/>
        <w:ind w:left="0"/>
        <w:jc w:val="both"/>
      </w:pPr>
      <w:r>
        <w:rPr>
          <w:rFonts w:ascii="Times New Roman"/>
          <w:b w:val="false"/>
          <w:i w:val="false"/>
          <w:color w:val="000000"/>
          <w:sz w:val="28"/>
        </w:rPr>
        <w:t xml:space="preserve">
      101) договор страхования - договор, по которому одна сторона (страховщик) принимает значительный страховой риск от другой стороны (держателя полиса), соглашаясь предоставить компенсацию держателю полиса в случае, если оговоренное будущее событие, возникновение которого неопределенно (застрахованное событие), неблагоприятно повлияет на держателя полиса; </w:t>
      </w:r>
    </w:p>
    <w:bookmarkEnd w:id="109"/>
    <w:bookmarkStart w:name="z111" w:id="110"/>
    <w:p>
      <w:pPr>
        <w:spacing w:after="0"/>
        <w:ind w:left="0"/>
        <w:jc w:val="both"/>
      </w:pPr>
      <w:r>
        <w:rPr>
          <w:rFonts w:ascii="Times New Roman"/>
          <w:b w:val="false"/>
          <w:i w:val="false"/>
          <w:color w:val="000000"/>
          <w:sz w:val="28"/>
        </w:rPr>
        <w:t xml:space="preserve">
      102) налоговая база - величина актива, обязательства или долевого инструмента, определяемая согласно действующему налоговому законодательству; </w:t>
      </w:r>
    </w:p>
    <w:bookmarkEnd w:id="110"/>
    <w:bookmarkStart w:name="z112" w:id="111"/>
    <w:p>
      <w:pPr>
        <w:spacing w:after="0"/>
        <w:ind w:left="0"/>
        <w:jc w:val="both"/>
      </w:pPr>
      <w:r>
        <w:rPr>
          <w:rFonts w:ascii="Times New Roman"/>
          <w:b w:val="false"/>
          <w:i w:val="false"/>
          <w:color w:val="000000"/>
          <w:sz w:val="28"/>
        </w:rPr>
        <w:t xml:space="preserve">
      103) налогооблагаемые временные разницы - временные разницы, результатом которых являются налогооблагаемые суммы при определении налогооблагаемой прибыли (налогового убытка) будущих периодов, в которых возмещается балансовая стоимость актива или погашается балансовая стоимость обязательства; </w:t>
      </w:r>
    </w:p>
    <w:bookmarkEnd w:id="111"/>
    <w:bookmarkStart w:name="z113" w:id="112"/>
    <w:p>
      <w:pPr>
        <w:spacing w:after="0"/>
        <w:ind w:left="0"/>
        <w:jc w:val="both"/>
      </w:pPr>
      <w:r>
        <w:rPr>
          <w:rFonts w:ascii="Times New Roman"/>
          <w:b w:val="false"/>
          <w:i w:val="false"/>
          <w:color w:val="000000"/>
          <w:sz w:val="28"/>
        </w:rPr>
        <w:t xml:space="preserve">
      104) отложенный расход по налогу (доход от возмещения налога) - сумма расхода по налогу (дохода от возмещения налога), включенная в расчет прибыли или убытка за период в отношении изменений отложенных налоговых активов и отложенных налоговых обязательств в течение периода. </w:t>
      </w:r>
    </w:p>
    <w:bookmarkEnd w:id="112"/>
    <w:bookmarkStart w:name="z114" w:id="113"/>
    <w:p>
      <w:pPr>
        <w:spacing w:after="0"/>
        <w:ind w:left="0"/>
        <w:jc w:val="both"/>
      </w:pPr>
      <w:r>
        <w:rPr>
          <w:rFonts w:ascii="Times New Roman"/>
          <w:b w:val="false"/>
          <w:i w:val="false"/>
          <w:color w:val="000000"/>
          <w:sz w:val="28"/>
        </w:rPr>
        <w:t xml:space="preserve">
      105) расходы по уплате налога (доходы от возмещения налога) - общая величина, включенная в расчет прибыли или убытка за период в отношении текущего налога и отложенного налога; </w:t>
      </w:r>
    </w:p>
    <w:bookmarkEnd w:id="113"/>
    <w:bookmarkStart w:name="z115" w:id="114"/>
    <w:p>
      <w:pPr>
        <w:spacing w:after="0"/>
        <w:ind w:left="0"/>
        <w:jc w:val="both"/>
      </w:pPr>
      <w:r>
        <w:rPr>
          <w:rFonts w:ascii="Times New Roman"/>
          <w:b w:val="false"/>
          <w:i w:val="false"/>
          <w:color w:val="000000"/>
          <w:sz w:val="28"/>
        </w:rPr>
        <w:t xml:space="preserve">
      106) финансовый актив, имеющийся в наличии для продажи - актив, балансовая стоимость которого будет возмещена в основном путем продажи, а не в результате продолжающегося использования; </w:t>
      </w:r>
    </w:p>
    <w:bookmarkEnd w:id="114"/>
    <w:bookmarkStart w:name="z116" w:id="115"/>
    <w:p>
      <w:pPr>
        <w:spacing w:after="0"/>
        <w:ind w:left="0"/>
        <w:jc w:val="both"/>
      </w:pPr>
      <w:r>
        <w:rPr>
          <w:rFonts w:ascii="Times New Roman"/>
          <w:b w:val="false"/>
          <w:i w:val="false"/>
          <w:color w:val="000000"/>
          <w:sz w:val="28"/>
        </w:rPr>
        <w:t xml:space="preserve">
      107) займы, подлежащие выплате - финансовые обязательства, за исключением торговой краткосрочной дебиторской задолженности с обычными условиями отсрочки платежа; </w:t>
      </w:r>
    </w:p>
    <w:bookmarkEnd w:id="115"/>
    <w:bookmarkStart w:name="z117" w:id="116"/>
    <w:p>
      <w:pPr>
        <w:spacing w:after="0"/>
        <w:ind w:left="0"/>
        <w:jc w:val="both"/>
      </w:pPr>
      <w:r>
        <w:rPr>
          <w:rFonts w:ascii="Times New Roman"/>
          <w:b w:val="false"/>
          <w:i w:val="false"/>
          <w:color w:val="000000"/>
          <w:sz w:val="28"/>
        </w:rPr>
        <w:t xml:space="preserve">
      108) прекращение признания - исключение ранее признанного финансового актива или финансового обязательства из баланса субъекта; </w:t>
      </w:r>
    </w:p>
    <w:bookmarkEnd w:id="116"/>
    <w:bookmarkStart w:name="z118" w:id="117"/>
    <w:p>
      <w:pPr>
        <w:spacing w:after="0"/>
        <w:ind w:left="0"/>
        <w:jc w:val="both"/>
      </w:pPr>
      <w:r>
        <w:rPr>
          <w:rFonts w:ascii="Times New Roman"/>
          <w:b w:val="false"/>
          <w:i w:val="false"/>
          <w:color w:val="000000"/>
          <w:sz w:val="28"/>
        </w:rPr>
        <w:t xml:space="preserve">
      109) прекращенная деятельность - компонент субъекта, который либо выбыл, либо классифицирован как предназначенный для продажи и: </w:t>
      </w:r>
      <w:r>
        <w:br/>
      </w:r>
      <w:r>
        <w:rPr>
          <w:rFonts w:ascii="Times New Roman"/>
          <w:b w:val="false"/>
          <w:i w:val="false"/>
          <w:color w:val="000000"/>
          <w:sz w:val="28"/>
        </w:rPr>
        <w:t xml:space="preserve">
      представляет собой отдельный значительный вид деятельности или географический район ведения деятельности; </w:t>
      </w:r>
      <w:r>
        <w:br/>
      </w:r>
      <w:r>
        <w:rPr>
          <w:rFonts w:ascii="Times New Roman"/>
          <w:b w:val="false"/>
          <w:i w:val="false"/>
          <w:color w:val="000000"/>
          <w:sz w:val="28"/>
        </w:rPr>
        <w:t xml:space="preserve">
      является частью единого скоординированного плана выбытия отдельного значительного вида деятельности или географического района ведения деятельности; </w:t>
      </w:r>
      <w:r>
        <w:br/>
      </w:r>
      <w:r>
        <w:rPr>
          <w:rFonts w:ascii="Times New Roman"/>
          <w:b w:val="false"/>
          <w:i w:val="false"/>
          <w:color w:val="000000"/>
          <w:sz w:val="28"/>
        </w:rPr>
        <w:t xml:space="preserve">
      является дочерней организацией, приобретенной исключительно с целью последующей перепродажи; </w:t>
      </w:r>
    </w:p>
    <w:bookmarkEnd w:id="117"/>
    <w:bookmarkStart w:name="z119" w:id="118"/>
    <w:p>
      <w:pPr>
        <w:spacing w:after="0"/>
        <w:ind w:left="0"/>
        <w:jc w:val="both"/>
      </w:pPr>
      <w:r>
        <w:rPr>
          <w:rFonts w:ascii="Times New Roman"/>
          <w:b w:val="false"/>
          <w:i w:val="false"/>
          <w:color w:val="000000"/>
          <w:sz w:val="28"/>
        </w:rPr>
        <w:t xml:space="preserve">
      110) признание - процесс включения в баланс или отчет о прибылях и убытках статьи, которая соответствует определению одного из элементов и удовлетворяет следующим критериям признания: </w:t>
      </w:r>
      <w:r>
        <w:br/>
      </w:r>
      <w:r>
        <w:rPr>
          <w:rFonts w:ascii="Times New Roman"/>
          <w:b w:val="false"/>
          <w:i w:val="false"/>
          <w:color w:val="000000"/>
          <w:sz w:val="28"/>
        </w:rPr>
        <w:t xml:space="preserve">
      существует вероятность того, что любая будущая экономическая выгода, связанная со статьей, будет получена или предоставлена субъектом; </w:t>
      </w:r>
      <w:r>
        <w:br/>
      </w:r>
      <w:r>
        <w:rPr>
          <w:rFonts w:ascii="Times New Roman"/>
          <w:b w:val="false"/>
          <w:i w:val="false"/>
          <w:color w:val="000000"/>
          <w:sz w:val="28"/>
        </w:rPr>
        <w:t xml:space="preserve">
      фактические затраты или стоимость статьи могут быть надежно измерены; </w:t>
      </w:r>
    </w:p>
    <w:bookmarkEnd w:id="118"/>
    <w:bookmarkStart w:name="z120" w:id="119"/>
    <w:p>
      <w:pPr>
        <w:spacing w:after="0"/>
        <w:ind w:left="0"/>
        <w:jc w:val="both"/>
      </w:pPr>
      <w:r>
        <w:rPr>
          <w:rFonts w:ascii="Times New Roman"/>
          <w:b w:val="false"/>
          <w:i w:val="false"/>
          <w:color w:val="000000"/>
          <w:sz w:val="28"/>
        </w:rPr>
        <w:t xml:space="preserve">
      111) временные разницы - это разницы между балансовой стоимостью актива или обязательства и их налоговой базой; </w:t>
      </w:r>
    </w:p>
    <w:bookmarkEnd w:id="119"/>
    <w:bookmarkStart w:name="z121" w:id="120"/>
    <w:p>
      <w:pPr>
        <w:spacing w:after="0"/>
        <w:ind w:left="0"/>
        <w:jc w:val="both"/>
      </w:pPr>
      <w:r>
        <w:rPr>
          <w:rFonts w:ascii="Times New Roman"/>
          <w:b w:val="false"/>
          <w:i w:val="false"/>
          <w:color w:val="000000"/>
          <w:sz w:val="28"/>
        </w:rPr>
        <w:t xml:space="preserve">
      112) дата предоставления - дата, на которую субъект и другая сторона (включая работника) заключают соглашение о платеже, основанном на акциях, при условии, что субъект и встречная сторона имеют одинаковое понимание условий соглашения. На дату предоставления субъект предоставляет встречной стороне право на денежные средства, другие активы или долевые инструменты организации при условии соблюдения определенных условий перехода, если таковые имеются. Если это соглашение подлежит утверждению (например, акционерами), то дата предоставления является датой, когда это утверждение было получено; </w:t>
      </w:r>
    </w:p>
    <w:bookmarkEnd w:id="120"/>
    <w:bookmarkStart w:name="z122" w:id="121"/>
    <w:p>
      <w:pPr>
        <w:spacing w:after="0"/>
        <w:ind w:left="0"/>
        <w:jc w:val="both"/>
      </w:pPr>
      <w:r>
        <w:rPr>
          <w:rFonts w:ascii="Times New Roman"/>
          <w:b w:val="false"/>
          <w:i w:val="false"/>
          <w:color w:val="000000"/>
          <w:sz w:val="28"/>
        </w:rPr>
        <w:t xml:space="preserve">
      113) контроль (над организацией) - право управлять финансовой и операционной политикой организации с тем, чтобы получать выгоды от ее деятельности; </w:t>
      </w:r>
    </w:p>
    <w:bookmarkEnd w:id="121"/>
    <w:bookmarkStart w:name="z123" w:id="122"/>
    <w:p>
      <w:pPr>
        <w:spacing w:after="0"/>
        <w:ind w:left="0"/>
        <w:jc w:val="both"/>
      </w:pPr>
      <w:r>
        <w:rPr>
          <w:rFonts w:ascii="Times New Roman"/>
          <w:b w:val="false"/>
          <w:i w:val="false"/>
          <w:color w:val="000000"/>
          <w:sz w:val="28"/>
        </w:rPr>
        <w:t xml:space="preserve">
      114) функциональная валюта - валюта основной экономической среды, в которой функционирует субъект; </w:t>
      </w:r>
      <w:r>
        <w:br/>
      </w:r>
      <w:r>
        <w:rPr>
          <w:rFonts w:ascii="Times New Roman"/>
          <w:b w:val="false"/>
          <w:i w:val="false"/>
          <w:color w:val="000000"/>
          <w:sz w:val="28"/>
        </w:rPr>
        <w:t xml:space="preserve">
      115) инструмент хеджирования - для целей учета хеджирования, в соответствии с разделом 11 настоящего Стандарта, инструментом хеджирования является финансовый инструмент, который: </w:t>
      </w:r>
      <w:r>
        <w:br/>
      </w:r>
      <w:r>
        <w:rPr>
          <w:rFonts w:ascii="Times New Roman"/>
          <w:b w:val="false"/>
          <w:i w:val="false"/>
          <w:color w:val="000000"/>
          <w:sz w:val="28"/>
        </w:rPr>
        <w:t>
      представляет собой процентный своп, отвечающий условиям пункта  </w:t>
      </w:r>
      <w:r>
        <w:rPr>
          <w:rFonts w:ascii="Times New Roman"/>
          <w:b w:val="false"/>
          <w:i w:val="false"/>
          <w:color w:val="000000"/>
          <w:sz w:val="28"/>
        </w:rPr>
        <w:t>193</w:t>
      </w:r>
      <w:r>
        <w:rPr>
          <w:rFonts w:ascii="Times New Roman"/>
          <w:b w:val="false"/>
          <w:i w:val="false"/>
          <w:color w:val="000000"/>
          <w:sz w:val="28"/>
        </w:rPr>
        <w:t xml:space="preserve"> настоящего Стандарта; валютный своп или форвардный валютный контракт, который привязан к той же иностранной валюте, что и хеджируемая статья; или форвардный контракт, привязанный к тому же товару, что и хеджируемая статья; </w:t>
      </w:r>
      <w:r>
        <w:br/>
      </w:r>
      <w:r>
        <w:rPr>
          <w:rFonts w:ascii="Times New Roman"/>
          <w:b w:val="false"/>
          <w:i w:val="false"/>
          <w:color w:val="000000"/>
          <w:sz w:val="28"/>
        </w:rPr>
        <w:t>
      удовлетворяет прочим условиям </w:t>
      </w:r>
      <w:r>
        <w:rPr>
          <w:rFonts w:ascii="Times New Roman"/>
          <w:b w:val="false"/>
          <w:i w:val="false"/>
          <w:color w:val="000000"/>
          <w:sz w:val="28"/>
        </w:rPr>
        <w:t>пункта 192</w:t>
      </w:r>
      <w:r>
        <w:rPr>
          <w:rFonts w:ascii="Times New Roman"/>
          <w:b w:val="false"/>
          <w:i w:val="false"/>
          <w:color w:val="000000"/>
          <w:sz w:val="28"/>
        </w:rPr>
        <w:t xml:space="preserve"> настоящего Стандарта. При этом организация, решившая применять МСФО (IAS) 39 "Финансовые инструменты - признание и оценка" для учета финансовых инструментов, должна использовать определение учета хеджирования из этого МСФО, а не настоящее определение; </w:t>
      </w:r>
    </w:p>
    <w:bookmarkEnd w:id="122"/>
    <w:bookmarkStart w:name="z124" w:id="123"/>
    <w:p>
      <w:pPr>
        <w:spacing w:after="0"/>
        <w:ind w:left="0"/>
        <w:jc w:val="both"/>
      </w:pPr>
      <w:r>
        <w:rPr>
          <w:rFonts w:ascii="Times New Roman"/>
          <w:b w:val="false"/>
          <w:i w:val="false"/>
          <w:color w:val="000000"/>
          <w:sz w:val="28"/>
        </w:rPr>
        <w:t xml:space="preserve">
      116) международные стандарты финансовой отчетности (далее - МСФО) - стандарты финансовой отчетности, утвержденные Фондом Комитета международных стандартов финансовой отчетности; </w:t>
      </w:r>
    </w:p>
    <w:bookmarkEnd w:id="123"/>
    <w:bookmarkStart w:name="z125" w:id="124"/>
    <w:p>
      <w:pPr>
        <w:spacing w:after="0"/>
        <w:ind w:left="0"/>
        <w:jc w:val="both"/>
      </w:pPr>
      <w:r>
        <w:rPr>
          <w:rFonts w:ascii="Times New Roman"/>
          <w:b w:val="false"/>
          <w:i w:val="false"/>
          <w:color w:val="000000"/>
          <w:sz w:val="28"/>
        </w:rPr>
        <w:t xml:space="preserve">
      117) хеджируемая статья - для целей учета хеджирования, в соответствии с разделом 11 настоящего Стандарта, хеджируемой статьей является: </w:t>
      </w:r>
      <w:r>
        <w:br/>
      </w:r>
      <w:r>
        <w:rPr>
          <w:rFonts w:ascii="Times New Roman"/>
          <w:b w:val="false"/>
          <w:i w:val="false"/>
          <w:color w:val="000000"/>
          <w:sz w:val="28"/>
        </w:rPr>
        <w:t xml:space="preserve">
      процентный риск по долговому инструменту, измеряемому по амортизированной стоимости; </w:t>
      </w:r>
      <w:r>
        <w:br/>
      </w:r>
      <w:r>
        <w:rPr>
          <w:rFonts w:ascii="Times New Roman"/>
          <w:b w:val="false"/>
          <w:i w:val="false"/>
          <w:color w:val="000000"/>
          <w:sz w:val="28"/>
        </w:rPr>
        <w:t xml:space="preserve">
      валютный риск по твердому соглашению или высоковероятной прогнозируемой операции; </w:t>
      </w:r>
      <w:r>
        <w:br/>
      </w:r>
      <w:r>
        <w:rPr>
          <w:rFonts w:ascii="Times New Roman"/>
          <w:b w:val="false"/>
          <w:i w:val="false"/>
          <w:color w:val="000000"/>
          <w:sz w:val="28"/>
        </w:rPr>
        <w:t xml:space="preserve">
      риск изменения цены товара с легко определимой рыночной ценой, которым владеет субъект или который должен продать или приобрести в соответствии с твердым соглашением или в результате высоковероятной прогнозируемой операции; </w:t>
      </w:r>
      <w:r>
        <w:br/>
      </w:r>
      <w:r>
        <w:rPr>
          <w:rFonts w:ascii="Times New Roman"/>
          <w:b w:val="false"/>
          <w:i w:val="false"/>
          <w:color w:val="000000"/>
          <w:sz w:val="28"/>
        </w:rPr>
        <w:t xml:space="preserve">
      валютный риск по чистой сумме инвестиции в зарубежную деятельность; </w:t>
      </w:r>
    </w:p>
    <w:bookmarkEnd w:id="124"/>
    <w:bookmarkStart w:name="z126" w:id="125"/>
    <w:p>
      <w:pPr>
        <w:spacing w:after="0"/>
        <w:ind w:left="0"/>
        <w:jc w:val="both"/>
      </w:pPr>
      <w:r>
        <w:rPr>
          <w:rFonts w:ascii="Times New Roman"/>
          <w:b w:val="false"/>
          <w:i w:val="false"/>
          <w:color w:val="000000"/>
          <w:sz w:val="28"/>
        </w:rPr>
        <w:t xml:space="preserve">
      118) эффективность хеджирования - степень, в которой изменения справедливой стоимости или потоков денежных средств хеджируемой статьи, относящиеся к хеджируемому риску, компенсируются изменениями справедливой стоимости или потоками денежных средств инструмента хеджирования; </w:t>
      </w:r>
    </w:p>
    <w:bookmarkEnd w:id="125"/>
    <w:bookmarkStart w:name="z127" w:id="126"/>
    <w:p>
      <w:pPr>
        <w:spacing w:after="0"/>
        <w:ind w:left="0"/>
        <w:jc w:val="both"/>
      </w:pPr>
      <w:r>
        <w:rPr>
          <w:rFonts w:ascii="Times New Roman"/>
          <w:b w:val="false"/>
          <w:i w:val="false"/>
          <w:color w:val="000000"/>
          <w:sz w:val="28"/>
        </w:rPr>
        <w:t xml:space="preserve">
      119) вычитаемые временные разницы - временные разницы, результатом которых являются вычеты при определении налогооблагаемой прибыли (налогового убытка) будущих периодов, в которых возмещается балансовая стоимость актива или погашается балансовая стоимость обязательства; </w:t>
      </w:r>
    </w:p>
    <w:bookmarkEnd w:id="126"/>
    <w:bookmarkStart w:name="z128" w:id="127"/>
    <w:p>
      <w:pPr>
        <w:spacing w:after="0"/>
        <w:ind w:left="0"/>
        <w:jc w:val="both"/>
      </w:pPr>
      <w:r>
        <w:rPr>
          <w:rFonts w:ascii="Times New Roman"/>
          <w:b w:val="false"/>
          <w:i w:val="false"/>
          <w:color w:val="000000"/>
          <w:sz w:val="28"/>
        </w:rPr>
        <w:t xml:space="preserve">
      120) выходные пособия - вознаграждения работникам, являющиеся результатом: </w:t>
      </w:r>
      <w:r>
        <w:br/>
      </w:r>
      <w:r>
        <w:rPr>
          <w:rFonts w:ascii="Times New Roman"/>
          <w:b w:val="false"/>
          <w:i w:val="false"/>
          <w:color w:val="000000"/>
          <w:sz w:val="28"/>
        </w:rPr>
        <w:t xml:space="preserve">
      решения субъекта уволить работника до достижения им пенсионного возраста, либо </w:t>
      </w:r>
      <w:r>
        <w:br/>
      </w:r>
      <w:r>
        <w:rPr>
          <w:rFonts w:ascii="Times New Roman"/>
          <w:b w:val="false"/>
          <w:i w:val="false"/>
          <w:color w:val="000000"/>
          <w:sz w:val="28"/>
        </w:rPr>
        <w:t xml:space="preserve">
      решения работника о добровольном согласии с увольнением по сокращению штатов в обмен на такие вознаграждения; </w:t>
      </w:r>
    </w:p>
    <w:bookmarkEnd w:id="127"/>
    <w:bookmarkStart w:name="z129" w:id="128"/>
    <w:p>
      <w:pPr>
        <w:spacing w:after="0"/>
        <w:ind w:left="0"/>
        <w:jc w:val="both"/>
      </w:pPr>
      <w:r>
        <w:rPr>
          <w:rFonts w:ascii="Times New Roman"/>
          <w:b w:val="false"/>
          <w:i w:val="false"/>
          <w:color w:val="000000"/>
          <w:sz w:val="28"/>
        </w:rPr>
        <w:t xml:space="preserve">
      121) группа на выбытие - группа активов, подлежащая выбытию путем продажи или иным образом вместе как группа в результате одной операции, и обязательства, непосредственно связанные с активами, которые будут переданы в ходе этой операции; </w:t>
      </w:r>
    </w:p>
    <w:bookmarkEnd w:id="128"/>
    <w:bookmarkStart w:name="z130" w:id="129"/>
    <w:p>
      <w:pPr>
        <w:spacing w:after="0"/>
        <w:ind w:left="0"/>
        <w:jc w:val="both"/>
      </w:pPr>
      <w:r>
        <w:rPr>
          <w:rFonts w:ascii="Times New Roman"/>
          <w:b w:val="false"/>
          <w:i w:val="false"/>
          <w:color w:val="000000"/>
          <w:sz w:val="28"/>
        </w:rPr>
        <w:t xml:space="preserve">
      122) консолидированные финансовые отчеты - финансовые отчеты группы организаций, состоящей из материнской организации и одной или более дочерних организаций; </w:t>
      </w:r>
    </w:p>
    <w:bookmarkEnd w:id="129"/>
    <w:bookmarkStart w:name="z131" w:id="130"/>
    <w:p>
      <w:pPr>
        <w:spacing w:after="0"/>
        <w:ind w:left="0"/>
        <w:jc w:val="both"/>
      </w:pPr>
      <w:r>
        <w:rPr>
          <w:rFonts w:ascii="Times New Roman"/>
          <w:b w:val="false"/>
          <w:i w:val="false"/>
          <w:color w:val="000000"/>
          <w:sz w:val="28"/>
        </w:rPr>
        <w:t xml:space="preserve">
      123)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распределениями лицам, участвующим в капитале; </w:t>
      </w:r>
    </w:p>
    <w:bookmarkEnd w:id="130"/>
    <w:bookmarkStart w:name="z132" w:id="131"/>
    <w:p>
      <w:pPr>
        <w:spacing w:after="0"/>
        <w:ind w:left="0"/>
        <w:jc w:val="both"/>
      </w:pPr>
      <w:r>
        <w:rPr>
          <w:rFonts w:ascii="Times New Roman"/>
          <w:b w:val="false"/>
          <w:i w:val="false"/>
          <w:color w:val="000000"/>
          <w:sz w:val="28"/>
        </w:rPr>
        <w:t xml:space="preserve">
      124) условный актив - возможный актив, который возникает в результате прошлых событий и наличие которого будет подтверждено только наступлением или ненаступлением одного или более неопределенных будущих событий, которые не полностью находятся под контролем субъекта; </w:t>
      </w:r>
    </w:p>
    <w:bookmarkEnd w:id="131"/>
    <w:bookmarkStart w:name="z133" w:id="132"/>
    <w:p>
      <w:pPr>
        <w:spacing w:after="0"/>
        <w:ind w:left="0"/>
        <w:jc w:val="both"/>
      </w:pPr>
      <w:r>
        <w:rPr>
          <w:rFonts w:ascii="Times New Roman"/>
          <w:b w:val="false"/>
          <w:i w:val="false"/>
          <w:color w:val="000000"/>
          <w:sz w:val="28"/>
        </w:rPr>
        <w:t xml:space="preserve">
      125) условное обязательство - это: </w:t>
      </w:r>
      <w:r>
        <w:br/>
      </w:r>
      <w:r>
        <w:rPr>
          <w:rFonts w:ascii="Times New Roman"/>
          <w:b w:val="false"/>
          <w:i w:val="false"/>
          <w:color w:val="000000"/>
          <w:sz w:val="28"/>
        </w:rPr>
        <w:t xml:space="preserve">
      возможное обязательство, которое возникает в результате прошлых событий и наличие которого будет подтверждено только наступлением или ненаступлением одного или нескольких неопределенных будущих событий, которые не полностью находятся под контролем субъекта; </w:t>
      </w:r>
      <w:r>
        <w:br/>
      </w:r>
      <w:r>
        <w:rPr>
          <w:rFonts w:ascii="Times New Roman"/>
          <w:b w:val="false"/>
          <w:i w:val="false"/>
          <w:color w:val="000000"/>
          <w:sz w:val="28"/>
        </w:rPr>
        <w:t xml:space="preserve">
      существующее обязательство, которое возникает в результате прошлых событий, но не признается, так как: </w:t>
      </w:r>
      <w:r>
        <w:br/>
      </w:r>
      <w:r>
        <w:rPr>
          <w:rFonts w:ascii="Times New Roman"/>
          <w:b w:val="false"/>
          <w:i w:val="false"/>
          <w:color w:val="000000"/>
          <w:sz w:val="28"/>
        </w:rPr>
        <w:t xml:space="preserve">
      нет вероятности, что потребуется выбытие ресурсов, заключающих экономические выгоды, для урегулирования обязательства; </w:t>
      </w:r>
      <w:r>
        <w:br/>
      </w:r>
      <w:r>
        <w:rPr>
          <w:rFonts w:ascii="Times New Roman"/>
          <w:b w:val="false"/>
          <w:i w:val="false"/>
          <w:color w:val="000000"/>
          <w:sz w:val="28"/>
        </w:rPr>
        <w:t xml:space="preserve">
      или величина обязательства не может быть измерена с достаточной степенью надежности; </w:t>
      </w:r>
    </w:p>
    <w:bookmarkEnd w:id="132"/>
    <w:bookmarkStart w:name="z134" w:id="133"/>
    <w:p>
      <w:pPr>
        <w:spacing w:after="0"/>
        <w:ind w:left="0"/>
        <w:jc w:val="both"/>
      </w:pPr>
      <w:r>
        <w:rPr>
          <w:rFonts w:ascii="Times New Roman"/>
          <w:b w:val="false"/>
          <w:i w:val="false"/>
          <w:color w:val="000000"/>
          <w:sz w:val="28"/>
        </w:rPr>
        <w:t xml:space="preserve">
      126) условная сумма - количество денежных единиц, бушелей, фунтов или иных единиц, указанное в договоре, являющемся финансовым инструментом; </w:t>
      </w:r>
    </w:p>
    <w:bookmarkEnd w:id="133"/>
    <w:bookmarkStart w:name="z135" w:id="134"/>
    <w:p>
      <w:pPr>
        <w:spacing w:after="0"/>
        <w:ind w:left="0"/>
        <w:jc w:val="both"/>
      </w:pPr>
      <w:r>
        <w:rPr>
          <w:rFonts w:ascii="Times New Roman"/>
          <w:b w:val="false"/>
          <w:i w:val="false"/>
          <w:color w:val="000000"/>
          <w:sz w:val="28"/>
        </w:rPr>
        <w:t xml:space="preserve">
      127) практически неосуществимый - применение какого-либо требования представляется практически неосуществимым, когда субъект не может применить его после всех необходимых попыток сделать это. </w:t>
      </w:r>
    </w:p>
    <w:bookmarkEnd w:id="134"/>
    <w:bookmarkStart w:name="z136" w:id="135"/>
    <w:p>
      <w:pPr>
        <w:spacing w:after="0"/>
        <w:ind w:left="0"/>
        <w:jc w:val="left"/>
      </w:pPr>
      <w:r>
        <w:rPr>
          <w:rFonts w:ascii="Times New Roman"/>
          <w:b/>
          <w:i w:val="false"/>
          <w:color w:val="000000"/>
        </w:rPr>
        <w:t xml:space="preserve"> 
  2. Концепция и основные принципы </w:t>
      </w:r>
    </w:p>
    <w:bookmarkEnd w:id="135"/>
    <w:bookmarkStart w:name="z137" w:id="136"/>
    <w:p>
      <w:pPr>
        <w:spacing w:after="0"/>
        <w:ind w:left="0"/>
        <w:jc w:val="left"/>
      </w:pPr>
      <w:r>
        <w:rPr>
          <w:rFonts w:ascii="Times New Roman"/>
          <w:b/>
          <w:i w:val="false"/>
          <w:color w:val="000000"/>
        </w:rPr>
        <w:t xml:space="preserve"> 
  § 2. Цель финансовых отчетов и качественные характеристики </w:t>
      </w:r>
      <w:r>
        <w:br/>
      </w:r>
      <w:r>
        <w:rPr>
          <w:rFonts w:ascii="Times New Roman"/>
          <w:b/>
          <w:i w:val="false"/>
          <w:color w:val="000000"/>
        </w:rPr>
        <w:t xml:space="preserve">
информации, представляемой в финансовых отчетах </w:t>
      </w:r>
    </w:p>
    <w:bookmarkEnd w:id="136"/>
    <w:bookmarkStart w:name="z138" w:id="137"/>
    <w:p>
      <w:pPr>
        <w:spacing w:after="0"/>
        <w:ind w:left="0"/>
        <w:jc w:val="both"/>
      </w:pPr>
      <w:r>
        <w:rPr>
          <w:rFonts w:ascii="Times New Roman"/>
          <w:b w:val="false"/>
          <w:i w:val="false"/>
          <w:color w:val="000000"/>
          <w:sz w:val="28"/>
        </w:rPr>
        <w:t xml:space="preserve">
      4. Целью финансовых отчетов субъектов является предоставление информации о финансовом положении, финансовых результатах и движении денежных средств субъектов, полезной для широкого круга пользователей, которые не имеют возможности требовать финансовых отчетов, отражающих специфику их информационных потребностей. Для достижения данной цели финансовые отчеты также показывают результаты управления ресурсами, доверенными руководству субъекта. </w:t>
      </w:r>
      <w:r>
        <w:br/>
      </w:r>
      <w:r>
        <w:rPr>
          <w:rFonts w:ascii="Times New Roman"/>
          <w:b w:val="false"/>
          <w:i w:val="false"/>
          <w:color w:val="000000"/>
          <w:sz w:val="28"/>
        </w:rPr>
        <w:t xml:space="preserve">
      Качественные характеристики предъявляются к финансовой отчетности с целью получения полезной для пользователей информации. Основными качественными характеристиками являются понятность, уместность, надежность и сопоставимость. </w:t>
      </w:r>
    </w:p>
    <w:bookmarkEnd w:id="137"/>
    <w:bookmarkStart w:name="z139" w:id="138"/>
    <w:p>
      <w:pPr>
        <w:spacing w:after="0"/>
        <w:ind w:left="0"/>
        <w:jc w:val="left"/>
      </w:pPr>
      <w:r>
        <w:rPr>
          <w:rFonts w:ascii="Times New Roman"/>
          <w:b/>
          <w:i w:val="false"/>
          <w:color w:val="000000"/>
        </w:rPr>
        <w:t xml:space="preserve"> 
  § 3. Понятность </w:t>
      </w:r>
    </w:p>
    <w:bookmarkEnd w:id="138"/>
    <w:bookmarkStart w:name="z140" w:id="139"/>
    <w:p>
      <w:pPr>
        <w:spacing w:after="0"/>
        <w:ind w:left="0"/>
        <w:jc w:val="both"/>
      </w:pPr>
      <w:r>
        <w:rPr>
          <w:rFonts w:ascii="Times New Roman"/>
          <w:b w:val="false"/>
          <w:i w:val="false"/>
          <w:color w:val="000000"/>
          <w:sz w:val="28"/>
        </w:rPr>
        <w:t xml:space="preserve">
      5. Информация, предоставляемая в финансовых отчетах, должна быть представлена таким образом, чтобы она была понятна пользователям, имеющим достаточные знания о бизнесе, экономической деятельности и бухгалтерском учете и желание изучать информацию с должным старанием. Тем не менее, вышесказанное не должно быть оправданием для того, чтобы не включать уместную информацию по соображениям ее излишней сложности для восприятия некоторыми пользователями. </w:t>
      </w:r>
    </w:p>
    <w:bookmarkEnd w:id="139"/>
    <w:bookmarkStart w:name="z141" w:id="140"/>
    <w:p>
      <w:pPr>
        <w:spacing w:after="0"/>
        <w:ind w:left="0"/>
        <w:jc w:val="left"/>
      </w:pPr>
      <w:r>
        <w:rPr>
          <w:rFonts w:ascii="Times New Roman"/>
          <w:b/>
          <w:i w:val="false"/>
          <w:color w:val="000000"/>
        </w:rPr>
        <w:t xml:space="preserve"> 
  § 4. Уместность </w:t>
      </w:r>
    </w:p>
    <w:bookmarkEnd w:id="140"/>
    <w:bookmarkStart w:name="z142" w:id="141"/>
    <w:p>
      <w:pPr>
        <w:spacing w:after="0"/>
        <w:ind w:left="0"/>
        <w:jc w:val="both"/>
      </w:pPr>
      <w:r>
        <w:rPr>
          <w:rFonts w:ascii="Times New Roman"/>
          <w:b w:val="false"/>
          <w:i w:val="false"/>
          <w:color w:val="000000"/>
          <w:sz w:val="28"/>
        </w:rPr>
        <w:t xml:space="preserve">
      6. Информация, представляемая в финансовых отчетах, должны быть уместной с учетом потребностей пользователей при принятии решений. Информация обладает качеством уместности, когда она влияет на экономические решения пользователей, помогая им оценивать прошлые, настоящие или будущие события или подтверждая, или корректируя их прошлые оценки. </w:t>
      </w:r>
    </w:p>
    <w:bookmarkEnd w:id="141"/>
    <w:bookmarkStart w:name="z143" w:id="142"/>
    <w:p>
      <w:pPr>
        <w:spacing w:after="0"/>
        <w:ind w:left="0"/>
        <w:jc w:val="left"/>
      </w:pPr>
      <w:r>
        <w:rPr>
          <w:rFonts w:ascii="Times New Roman"/>
          <w:b/>
          <w:i w:val="false"/>
          <w:color w:val="000000"/>
        </w:rPr>
        <w:t xml:space="preserve"> 
  § 5. Существенность </w:t>
      </w:r>
    </w:p>
    <w:bookmarkEnd w:id="142"/>
    <w:bookmarkStart w:name="z144" w:id="143"/>
    <w:p>
      <w:pPr>
        <w:spacing w:after="0"/>
        <w:ind w:left="0"/>
        <w:jc w:val="both"/>
      </w:pPr>
      <w:r>
        <w:rPr>
          <w:rFonts w:ascii="Times New Roman"/>
          <w:b w:val="false"/>
          <w:i w:val="false"/>
          <w:color w:val="000000"/>
          <w:sz w:val="28"/>
        </w:rPr>
        <w:t xml:space="preserve">
      7. Информация считается существенной, если ее пропуск или искажение могут повлиять на экономические решения пользователей, принятые на основании финансовых отчетов. Существенность зависит от размера статьи или ошибки, рассматриваемой в конкретных обстоятельствах ее пропуска или искажения. </w:t>
      </w:r>
    </w:p>
    <w:bookmarkEnd w:id="143"/>
    <w:p>
      <w:pPr>
        <w:spacing w:after="0"/>
        <w:ind w:left="0"/>
        <w:jc w:val="left"/>
      </w:pPr>
      <w:r>
        <w:rPr>
          <w:rFonts w:ascii="Times New Roman"/>
          <w:b/>
          <w:i w:val="false"/>
          <w:color w:val="000000"/>
        </w:rPr>
        <w:t xml:space="preserve"> § 6. Надежность </w:t>
      </w:r>
    </w:p>
    <w:bookmarkStart w:name="z145" w:id="144"/>
    <w:p>
      <w:pPr>
        <w:spacing w:after="0"/>
        <w:ind w:left="0"/>
        <w:jc w:val="both"/>
      </w:pPr>
      <w:r>
        <w:rPr>
          <w:rFonts w:ascii="Times New Roman"/>
          <w:b w:val="false"/>
          <w:i w:val="false"/>
          <w:color w:val="000000"/>
          <w:sz w:val="28"/>
        </w:rPr>
        <w:t xml:space="preserve">
      8. Информация, представляемая в финансовых отчетах, должна быть надежной. Информация является надежной тогда, когда в ней не содержатся существенные ошибки, она не является предвзятой; и достоверно представляет то, что она имеет целью представить или то, что она может представлять в соответствии с разумными ожиданиями. Финансовые отчеты будут содержать в себе предвзятость тогда, когда подбор или представление содержащейся в таких отчетах информации, направлен на оказание влияние на принятие решения или формирование суждения с целью достижения запланированного результата или последствий. </w:t>
      </w:r>
    </w:p>
    <w:bookmarkEnd w:id="144"/>
    <w:bookmarkStart w:name="z146" w:id="145"/>
    <w:p>
      <w:pPr>
        <w:spacing w:after="0"/>
        <w:ind w:left="0"/>
        <w:jc w:val="left"/>
      </w:pPr>
      <w:r>
        <w:rPr>
          <w:rFonts w:ascii="Times New Roman"/>
          <w:b/>
          <w:i w:val="false"/>
          <w:color w:val="000000"/>
        </w:rPr>
        <w:t xml:space="preserve"> 
  § 7. Приоритет содержания над формой </w:t>
      </w:r>
    </w:p>
    <w:bookmarkEnd w:id="145"/>
    <w:bookmarkStart w:name="z147" w:id="146"/>
    <w:p>
      <w:pPr>
        <w:spacing w:after="0"/>
        <w:ind w:left="0"/>
        <w:jc w:val="both"/>
      </w:pPr>
      <w:r>
        <w:rPr>
          <w:rFonts w:ascii="Times New Roman"/>
          <w:b w:val="false"/>
          <w:i w:val="false"/>
          <w:color w:val="000000"/>
          <w:sz w:val="28"/>
        </w:rPr>
        <w:t xml:space="preserve">
      9. Операции и другие обстоятельства и события подлежат учету и представлению в отчетности в соответствии с их содержанием и экономической сущностью, а не просто исходя из их юридической формы. Это позволяет повысить надежность финансовых отчетов. </w:t>
      </w:r>
    </w:p>
    <w:bookmarkEnd w:id="146"/>
    <w:bookmarkStart w:name="z148" w:id="147"/>
    <w:p>
      <w:pPr>
        <w:spacing w:after="0"/>
        <w:ind w:left="0"/>
        <w:jc w:val="left"/>
      </w:pPr>
      <w:r>
        <w:rPr>
          <w:rFonts w:ascii="Times New Roman"/>
          <w:b/>
          <w:i w:val="false"/>
          <w:color w:val="000000"/>
        </w:rPr>
        <w:t xml:space="preserve"> 
  § 8. Осмотрительность </w:t>
      </w:r>
    </w:p>
    <w:bookmarkEnd w:id="147"/>
    <w:bookmarkStart w:name="z149" w:id="148"/>
    <w:p>
      <w:pPr>
        <w:spacing w:after="0"/>
        <w:ind w:left="0"/>
        <w:jc w:val="both"/>
      </w:pPr>
      <w:r>
        <w:rPr>
          <w:rFonts w:ascii="Times New Roman"/>
          <w:b w:val="false"/>
          <w:i w:val="false"/>
          <w:color w:val="000000"/>
          <w:sz w:val="28"/>
        </w:rPr>
        <w:t xml:space="preserve">
      10. В ходе деятельности субъекта неизбежно возникновение различного рода неопределенностей в отношении многих событий и обстоятельств. Характер и величину таких неопределенностей следует раскрывать в финансовых отчетах в соответствии с соображениями осмотрительности. Осмотрительность - это соблюдение определенной степени осторожности при применении субъективных оценок, необходимых для осуществления расчетных оценок в условиях неопределенности, для того чтобы активы или доходы не были завышены, а обязательства или расходы - занижены. Тем не менее, соображения осмотрительности не должны использоваться для намеренного занижения активов или выручки или намеренного завышения обязательств или расходов. Иными словами, осмотрительность не является оправданием для предвзятости. </w:t>
      </w:r>
    </w:p>
    <w:bookmarkEnd w:id="148"/>
    <w:bookmarkStart w:name="z150" w:id="149"/>
    <w:p>
      <w:pPr>
        <w:spacing w:after="0"/>
        <w:ind w:left="0"/>
        <w:jc w:val="left"/>
      </w:pPr>
      <w:r>
        <w:rPr>
          <w:rFonts w:ascii="Times New Roman"/>
          <w:b/>
          <w:i w:val="false"/>
          <w:color w:val="000000"/>
        </w:rPr>
        <w:t xml:space="preserve"> 
  § 9. Полнота </w:t>
      </w:r>
    </w:p>
    <w:bookmarkEnd w:id="149"/>
    <w:bookmarkStart w:name="z151" w:id="150"/>
    <w:p>
      <w:pPr>
        <w:spacing w:after="0"/>
        <w:ind w:left="0"/>
        <w:jc w:val="both"/>
      </w:pPr>
      <w:r>
        <w:rPr>
          <w:rFonts w:ascii="Times New Roman"/>
          <w:b w:val="false"/>
          <w:i w:val="false"/>
          <w:color w:val="000000"/>
          <w:sz w:val="28"/>
        </w:rPr>
        <w:t xml:space="preserve">
      11. Чтобы быть надежной, информация в финансовых отчетах должна быть представлена в полном объеме, с учетом соображений существенности и затрат на представление такой информации. Невключение каких-либо сведений может сделать информацию ложной или вводящей в заблуждение и, следовательно, ненадежной и недостаточной с точки зрения ее уместности. </w:t>
      </w:r>
    </w:p>
    <w:bookmarkEnd w:id="150"/>
    <w:bookmarkStart w:name="z152" w:id="151"/>
    <w:p>
      <w:pPr>
        <w:spacing w:after="0"/>
        <w:ind w:left="0"/>
        <w:jc w:val="left"/>
      </w:pPr>
      <w:r>
        <w:rPr>
          <w:rFonts w:ascii="Times New Roman"/>
          <w:b/>
          <w:i w:val="false"/>
          <w:color w:val="000000"/>
        </w:rPr>
        <w:t xml:space="preserve"> 
  § 10. Сопоставимость </w:t>
      </w:r>
    </w:p>
    <w:bookmarkEnd w:id="151"/>
    <w:bookmarkStart w:name="z153" w:id="152"/>
    <w:p>
      <w:pPr>
        <w:spacing w:after="0"/>
        <w:ind w:left="0"/>
        <w:jc w:val="both"/>
      </w:pPr>
      <w:r>
        <w:rPr>
          <w:rFonts w:ascii="Times New Roman"/>
          <w:b w:val="false"/>
          <w:i w:val="false"/>
          <w:color w:val="000000"/>
          <w:sz w:val="28"/>
        </w:rPr>
        <w:t xml:space="preserve">
      12. Пользователи должны иметь возможность сопоставлять финансовые отчеты субъекта за разные периоды, для того чтобы определять тенденции в ее финансовом положении и результатах деятельности. Пользователи также должны иметь возможность сравнивать финансовые отчеты разных субъектов с тем, чтобы оценивать их относительное финансовое положение, результаты деятельности и движения денежных средств. Таким образом, измерение и отражение финансовых результатов аналогичных операций и других событий и обстоятельств должно осуществляться последовательно для субъекта на протяжении его существования и последовательно для разных субъектов. Помимо этого, пользователи должны быть поставлены в известность об учетной политике, используемой при составлении финансовых отчетов и об изменениях и следствиях таких изменений в учетной политике. </w:t>
      </w:r>
    </w:p>
    <w:bookmarkEnd w:id="152"/>
    <w:bookmarkStart w:name="z154" w:id="153"/>
    <w:p>
      <w:pPr>
        <w:spacing w:after="0"/>
        <w:ind w:left="0"/>
        <w:jc w:val="left"/>
      </w:pPr>
      <w:r>
        <w:rPr>
          <w:rFonts w:ascii="Times New Roman"/>
          <w:b/>
          <w:i w:val="false"/>
          <w:color w:val="000000"/>
        </w:rPr>
        <w:t xml:space="preserve"> 
  § 11. Своевременность </w:t>
      </w:r>
    </w:p>
    <w:bookmarkEnd w:id="153"/>
    <w:bookmarkStart w:name="z155" w:id="154"/>
    <w:p>
      <w:pPr>
        <w:spacing w:after="0"/>
        <w:ind w:left="0"/>
        <w:jc w:val="both"/>
      </w:pPr>
      <w:r>
        <w:rPr>
          <w:rFonts w:ascii="Times New Roman"/>
          <w:b w:val="false"/>
          <w:i w:val="false"/>
          <w:color w:val="000000"/>
          <w:sz w:val="28"/>
        </w:rPr>
        <w:t xml:space="preserve">
      13. Уместная финансовая информация - это та информация, которая может повлиять на экономические решения, принимаемые пользователями. Своевременность информации заключается в ее доступности во время принятия решения. В случае чрезмерной задержки в представлении информации она может потерять свою уместность. </w:t>
      </w:r>
      <w:r>
        <w:br/>
      </w:r>
      <w:r>
        <w:rPr>
          <w:rFonts w:ascii="Times New Roman"/>
          <w:b w:val="false"/>
          <w:i w:val="false"/>
          <w:color w:val="000000"/>
          <w:sz w:val="28"/>
        </w:rPr>
        <w:t xml:space="preserve">
      Руководству возможно придется находить баланс между относительными достоинствами своевременного отражения в отчетности и предоставлением надежной информации. При определении баланса между уместностью и надежностью основополагающим соображением должно быть соображение максимизации степени удовлетворения потребностей пользователей при принятии ими экономических решений. </w:t>
      </w:r>
    </w:p>
    <w:bookmarkEnd w:id="154"/>
    <w:bookmarkStart w:name="z156" w:id="155"/>
    <w:p>
      <w:pPr>
        <w:spacing w:after="0"/>
        <w:ind w:left="0"/>
        <w:jc w:val="left"/>
      </w:pPr>
      <w:r>
        <w:rPr>
          <w:rFonts w:ascii="Times New Roman"/>
          <w:b/>
          <w:i w:val="false"/>
          <w:color w:val="000000"/>
        </w:rPr>
        <w:t xml:space="preserve"> 
  § 12. Баланс между выгодами и затратами </w:t>
      </w:r>
    </w:p>
    <w:bookmarkEnd w:id="155"/>
    <w:bookmarkStart w:name="z157" w:id="156"/>
    <w:p>
      <w:pPr>
        <w:spacing w:after="0"/>
        <w:ind w:left="0"/>
        <w:jc w:val="both"/>
      </w:pPr>
      <w:r>
        <w:rPr>
          <w:rFonts w:ascii="Times New Roman"/>
          <w:b w:val="false"/>
          <w:i w:val="false"/>
          <w:color w:val="000000"/>
          <w:sz w:val="28"/>
        </w:rPr>
        <w:t xml:space="preserve">
      14. Выгоды, извлекаемые из информации, должны превышать затраты по ее предоставлению. Оценка выгод и затрат основана, в значительной степени, на использовании субъективных суждений. Более того, затраты совсем необязательно ложатся на тех пользователей, которые получают выгоды. При определении баланса между затратами и выгодами субъекту надлежит учитывать то, что выгоды от представления информации могут быть также получены и широким кругом внешних пользователей. </w:t>
      </w:r>
    </w:p>
    <w:bookmarkEnd w:id="156"/>
    <w:bookmarkStart w:name="z158" w:id="157"/>
    <w:p>
      <w:pPr>
        <w:spacing w:after="0"/>
        <w:ind w:left="0"/>
        <w:jc w:val="left"/>
      </w:pPr>
      <w:r>
        <w:rPr>
          <w:rFonts w:ascii="Times New Roman"/>
          <w:b/>
          <w:i w:val="false"/>
          <w:color w:val="000000"/>
        </w:rPr>
        <w:t xml:space="preserve"> 
  § 13. Финансовое положение </w:t>
      </w:r>
    </w:p>
    <w:bookmarkEnd w:id="157"/>
    <w:bookmarkStart w:name="z159" w:id="158"/>
    <w:p>
      <w:pPr>
        <w:spacing w:after="0"/>
        <w:ind w:left="0"/>
        <w:jc w:val="both"/>
      </w:pPr>
      <w:r>
        <w:rPr>
          <w:rFonts w:ascii="Times New Roman"/>
          <w:b w:val="false"/>
          <w:i w:val="false"/>
          <w:color w:val="000000"/>
          <w:sz w:val="28"/>
        </w:rPr>
        <w:t xml:space="preserve">
      15. Финансовое положение субъекта - это его активы, обязательства и собственный капитал по состоянию на определенную дату. Элементами финансовых отчетов, непосредственно связанными с измерением финансового положения, являются активы, обязательства и собственный капитал. Они определяются следующим образом: </w:t>
      </w:r>
      <w:r>
        <w:br/>
      </w:r>
      <w:r>
        <w:rPr>
          <w:rFonts w:ascii="Times New Roman"/>
          <w:b w:val="false"/>
          <w:i w:val="false"/>
          <w:color w:val="000000"/>
          <w:sz w:val="28"/>
        </w:rPr>
        <w:t xml:space="preserve">
      1) актив - ресурсы, контролируемые индивидуальным предпринимателем или организацией в результате прошлых событий, от которых ожидается получение будущих экономических выгод; </w:t>
      </w:r>
      <w:r>
        <w:br/>
      </w:r>
      <w:r>
        <w:rPr>
          <w:rFonts w:ascii="Times New Roman"/>
          <w:b w:val="false"/>
          <w:i w:val="false"/>
          <w:color w:val="000000"/>
          <w:sz w:val="28"/>
        </w:rPr>
        <w:t xml:space="preserve">
      2) обязательство - это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 </w:t>
      </w:r>
      <w:r>
        <w:br/>
      </w:r>
      <w:r>
        <w:rPr>
          <w:rFonts w:ascii="Times New Roman"/>
          <w:b w:val="false"/>
          <w:i w:val="false"/>
          <w:color w:val="000000"/>
          <w:sz w:val="28"/>
        </w:rPr>
        <w:t xml:space="preserve">
      3) капитал - доля в активах индивидуального предпринимателя или организации, остающаяся после вычета всех обязательств. </w:t>
      </w:r>
    </w:p>
    <w:bookmarkEnd w:id="158"/>
    <w:bookmarkStart w:name="z160" w:id="159"/>
    <w:p>
      <w:pPr>
        <w:spacing w:after="0"/>
        <w:ind w:left="0"/>
        <w:jc w:val="both"/>
      </w:pPr>
      <w:r>
        <w:rPr>
          <w:rFonts w:ascii="Times New Roman"/>
          <w:b w:val="false"/>
          <w:i w:val="false"/>
          <w:color w:val="000000"/>
          <w:sz w:val="28"/>
        </w:rPr>
        <w:t xml:space="preserve">
      16. Некоторые статьи, соответствующие определению актива или обязательства, могут не признаваться в качестве таковых в бухгалтерском балансе при невыполнении такими статьями критериев признания, изложенных в пунктах 27-32 настоящего Стандарта. В частности, должна существовать достаточная степень уверенности в получении или оттоке экономических выгод в будущем прежде, чем признать актив или обязательство. </w:t>
      </w:r>
    </w:p>
    <w:bookmarkEnd w:id="159"/>
    <w:bookmarkStart w:name="z161" w:id="160"/>
    <w:p>
      <w:pPr>
        <w:spacing w:after="0"/>
        <w:ind w:left="0"/>
        <w:jc w:val="left"/>
      </w:pPr>
      <w:r>
        <w:rPr>
          <w:rFonts w:ascii="Times New Roman"/>
          <w:b/>
          <w:i w:val="false"/>
          <w:color w:val="000000"/>
        </w:rPr>
        <w:t xml:space="preserve"> 
  § 14. Активы </w:t>
      </w:r>
    </w:p>
    <w:bookmarkEnd w:id="160"/>
    <w:bookmarkStart w:name="z162" w:id="161"/>
    <w:p>
      <w:pPr>
        <w:spacing w:after="0"/>
        <w:ind w:left="0"/>
        <w:jc w:val="both"/>
      </w:pPr>
      <w:r>
        <w:rPr>
          <w:rFonts w:ascii="Times New Roman"/>
          <w:b w:val="false"/>
          <w:i w:val="false"/>
          <w:color w:val="000000"/>
          <w:sz w:val="28"/>
        </w:rPr>
        <w:t xml:space="preserve">
      17. Будущая экономическая выгода, заключенная в активе, - это возможность прямо или косвенно способствовать поступлению субъекту денежных средств и их эквивалентов. Такие поступления денежных средств могут быть следствием использования или реализации актива. </w:t>
      </w:r>
    </w:p>
    <w:bookmarkEnd w:id="161"/>
    <w:bookmarkStart w:name="z163" w:id="162"/>
    <w:p>
      <w:pPr>
        <w:spacing w:after="0"/>
        <w:ind w:left="0"/>
        <w:jc w:val="both"/>
      </w:pPr>
      <w:r>
        <w:rPr>
          <w:rFonts w:ascii="Times New Roman"/>
          <w:b w:val="false"/>
          <w:i w:val="false"/>
          <w:color w:val="000000"/>
          <w:sz w:val="28"/>
        </w:rPr>
        <w:t>
      18. Многие активы, например, основные средства, имеют физическую форму. Тем не менее, физическая форма не является обязательным свойством актива. Некоторые активы являются нематериальными.</w:t>
      </w:r>
    </w:p>
    <w:bookmarkEnd w:id="162"/>
    <w:bookmarkStart w:name="z164" w:id="163"/>
    <w:p>
      <w:pPr>
        <w:spacing w:after="0"/>
        <w:ind w:left="0"/>
        <w:jc w:val="both"/>
      </w:pPr>
      <w:r>
        <w:rPr>
          <w:rFonts w:ascii="Times New Roman"/>
          <w:b w:val="false"/>
          <w:i w:val="false"/>
          <w:color w:val="000000"/>
          <w:sz w:val="28"/>
        </w:rPr>
        <w:t xml:space="preserve">
      19. При определении существования актива право собственности также не является обязательным. Например, имущество, которым субъект владеет на правах аренды, будет считаться активом субъекта в случае, если субъект контролирует выгоды, которые, как ожидаются, будут поступать от данного имущества. </w:t>
      </w:r>
    </w:p>
    <w:bookmarkEnd w:id="163"/>
    <w:bookmarkStart w:name="z165" w:id="164"/>
    <w:p>
      <w:pPr>
        <w:spacing w:after="0"/>
        <w:ind w:left="0"/>
        <w:jc w:val="left"/>
      </w:pPr>
      <w:r>
        <w:rPr>
          <w:rFonts w:ascii="Times New Roman"/>
          <w:b/>
          <w:i w:val="false"/>
          <w:color w:val="000000"/>
        </w:rPr>
        <w:t xml:space="preserve"> 
  § 15. Обязательства </w:t>
      </w:r>
    </w:p>
    <w:bookmarkEnd w:id="164"/>
    <w:bookmarkStart w:name="z166" w:id="165"/>
    <w:p>
      <w:pPr>
        <w:spacing w:after="0"/>
        <w:ind w:left="0"/>
        <w:jc w:val="both"/>
      </w:pPr>
      <w:r>
        <w:rPr>
          <w:rFonts w:ascii="Times New Roman"/>
          <w:b w:val="false"/>
          <w:i w:val="false"/>
          <w:color w:val="000000"/>
          <w:sz w:val="28"/>
        </w:rPr>
        <w:t xml:space="preserve">
      20. Неотъемлемой характеристикой обязательства является то, что у субъекта имеется обязанность действовать или предпринимать что-либо каким-либо определенным образом. Обязанность может быть исходящей как из какого-либо юридического документа, так и исходящей из практики. Юридическое обязательство истекает из обязательного договора или законодательного требования и может быть исполнено в принудительном порядке. Обязательство, вытекающее из практики - обязательство, вытекающее из действий субъекта в случаях, когда: </w:t>
      </w:r>
      <w:r>
        <w:br/>
      </w:r>
      <w:r>
        <w:rPr>
          <w:rFonts w:ascii="Times New Roman"/>
          <w:b w:val="false"/>
          <w:i w:val="false"/>
          <w:color w:val="000000"/>
          <w:sz w:val="28"/>
        </w:rPr>
        <w:t xml:space="preserve">
      1) установившейся практикой прошлой деятельности, объявленной политикой или достаточно конкретным текущим заявлением субъект указал другим сторонам, что он примет на себя определенные обязанности; </w:t>
      </w:r>
      <w:r>
        <w:br/>
      </w:r>
      <w:r>
        <w:rPr>
          <w:rFonts w:ascii="Times New Roman"/>
          <w:b w:val="false"/>
          <w:i w:val="false"/>
          <w:color w:val="000000"/>
          <w:sz w:val="28"/>
        </w:rPr>
        <w:t xml:space="preserve">
      2) в результате субъект создал у этих сторон обоснованные ожидания в отношении того, что он исполнит принятые на себя обязанности. </w:t>
      </w:r>
    </w:p>
    <w:bookmarkEnd w:id="165"/>
    <w:bookmarkStart w:name="z167" w:id="166"/>
    <w:p>
      <w:pPr>
        <w:spacing w:after="0"/>
        <w:ind w:left="0"/>
        <w:jc w:val="both"/>
      </w:pPr>
      <w:r>
        <w:rPr>
          <w:rFonts w:ascii="Times New Roman"/>
          <w:b w:val="false"/>
          <w:i w:val="false"/>
          <w:color w:val="000000"/>
          <w:sz w:val="28"/>
        </w:rPr>
        <w:t xml:space="preserve">
      21. Урегулирование существующего обязательства предусматривает, как правило, выплату денежных средств, передачу иных активов, оказание услуг, замену существующего обязательства другим обязательством или конвертацию обязательства в собственный капитал. Обязательство также может быть погашено другими средствами, такими как добровольный или принудительный отказ кредитора от своих прав. </w:t>
      </w:r>
    </w:p>
    <w:bookmarkEnd w:id="166"/>
    <w:bookmarkStart w:name="z168" w:id="167"/>
    <w:p>
      <w:pPr>
        <w:spacing w:after="0"/>
        <w:ind w:left="0"/>
        <w:jc w:val="left"/>
      </w:pPr>
      <w:r>
        <w:rPr>
          <w:rFonts w:ascii="Times New Roman"/>
          <w:b/>
          <w:i w:val="false"/>
          <w:color w:val="000000"/>
        </w:rPr>
        <w:t xml:space="preserve"> 
  § 16. Капитал </w:t>
      </w:r>
    </w:p>
    <w:bookmarkEnd w:id="167"/>
    <w:bookmarkStart w:name="z169" w:id="168"/>
    <w:p>
      <w:pPr>
        <w:spacing w:after="0"/>
        <w:ind w:left="0"/>
        <w:jc w:val="both"/>
      </w:pPr>
      <w:r>
        <w:rPr>
          <w:rFonts w:ascii="Times New Roman"/>
          <w:b w:val="false"/>
          <w:i w:val="false"/>
          <w:color w:val="000000"/>
          <w:sz w:val="28"/>
        </w:rPr>
        <w:t xml:space="preserve">
      22. Капитал - остаток, образующийся в результате вычета стоимости признанных обязательств из стоимости признанных активов. В бухгалтерском балансе раздел "Капитал" может быть разделен на подкатегории. Например, у акционерного общества подкатегории могут быть следующими: средства, внесенные акционерами, нераспределенная прибыль и прибыль или убыток относимые на счета капитала напрямую. </w:t>
      </w:r>
    </w:p>
    <w:bookmarkEnd w:id="168"/>
    <w:bookmarkStart w:name="z170" w:id="169"/>
    <w:p>
      <w:pPr>
        <w:spacing w:after="0"/>
        <w:ind w:left="0"/>
        <w:jc w:val="left"/>
      </w:pPr>
      <w:r>
        <w:rPr>
          <w:rFonts w:ascii="Times New Roman"/>
          <w:b/>
          <w:i w:val="false"/>
          <w:color w:val="000000"/>
        </w:rPr>
        <w:t xml:space="preserve"> 
  § 17. Результаты деятельности </w:t>
      </w:r>
    </w:p>
    <w:bookmarkEnd w:id="169"/>
    <w:bookmarkStart w:name="z171" w:id="170"/>
    <w:p>
      <w:pPr>
        <w:spacing w:after="0"/>
        <w:ind w:left="0"/>
        <w:jc w:val="both"/>
      </w:pPr>
      <w:r>
        <w:rPr>
          <w:rFonts w:ascii="Times New Roman"/>
          <w:b w:val="false"/>
          <w:i w:val="false"/>
          <w:color w:val="000000"/>
          <w:sz w:val="28"/>
        </w:rPr>
        <w:t xml:space="preserve">
      23. Результатом деятельности является взаимосвязь доходов и расходов субъекта, представленная в отчете о прибылях и убытках. Прибыль часто используется как критерий результатов деятельности или как основа для других критериев, таких как доход на инвестиции или прибыль на акцию. Элементами финансовых отчетов, непосредственно связанными с измерением прибыли, являются доходы и расходы. Они определяются следующим образом: </w:t>
      </w:r>
      <w:r>
        <w:br/>
      </w:r>
      <w:r>
        <w:rPr>
          <w:rFonts w:ascii="Times New Roman"/>
          <w:b w:val="false"/>
          <w:i w:val="false"/>
          <w:color w:val="000000"/>
          <w:sz w:val="28"/>
        </w:rPr>
        <w:t xml:space="preserve">
      1) доход - увеличение экономических выгод в течение отчетного периода в форме притока или прироста активов или уменьшения обязательств, которые приводят к увеличению капитала, отличному от увеличения, связанного со взносами лиц, участвующих в капитале. </w:t>
      </w:r>
      <w:r>
        <w:br/>
      </w:r>
      <w:r>
        <w:rPr>
          <w:rFonts w:ascii="Times New Roman"/>
          <w:b w:val="false"/>
          <w:i w:val="false"/>
          <w:color w:val="000000"/>
          <w:sz w:val="28"/>
        </w:rPr>
        <w:t xml:space="preserve">
      2)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 </w:t>
      </w:r>
    </w:p>
    <w:bookmarkEnd w:id="170"/>
    <w:bookmarkStart w:name="z172" w:id="171"/>
    <w:p>
      <w:pPr>
        <w:spacing w:after="0"/>
        <w:ind w:left="0"/>
        <w:jc w:val="both"/>
      </w:pPr>
      <w:r>
        <w:rPr>
          <w:rFonts w:ascii="Times New Roman"/>
          <w:b w:val="false"/>
          <w:i w:val="false"/>
          <w:color w:val="000000"/>
          <w:sz w:val="28"/>
        </w:rPr>
        <w:t xml:space="preserve">
      24. Признание дохода и расхода в отчете о прибылях и убытках напрямую связано с признанием и измерением активов и обязательств. Критерии признания доходов и расходов рассматриваются в пунктах 27-32 настоящего Стандарта. </w:t>
      </w:r>
    </w:p>
    <w:bookmarkEnd w:id="171"/>
    <w:bookmarkStart w:name="z173" w:id="172"/>
    <w:p>
      <w:pPr>
        <w:spacing w:after="0"/>
        <w:ind w:left="0"/>
        <w:jc w:val="left"/>
      </w:pPr>
      <w:r>
        <w:rPr>
          <w:rFonts w:ascii="Times New Roman"/>
          <w:b/>
          <w:i w:val="false"/>
          <w:color w:val="000000"/>
        </w:rPr>
        <w:t xml:space="preserve"> 
  § 18. Доход </w:t>
      </w:r>
    </w:p>
    <w:bookmarkEnd w:id="172"/>
    <w:bookmarkStart w:name="z174" w:id="173"/>
    <w:p>
      <w:pPr>
        <w:spacing w:after="0"/>
        <w:ind w:left="0"/>
        <w:jc w:val="both"/>
      </w:pPr>
      <w:r>
        <w:rPr>
          <w:rFonts w:ascii="Times New Roman"/>
          <w:b w:val="false"/>
          <w:i w:val="false"/>
          <w:color w:val="000000"/>
          <w:sz w:val="28"/>
        </w:rPr>
        <w:t xml:space="preserve">
      25. Определение дохода включает в себя как доход от основной деятельности, так и прочие доходы. </w:t>
      </w:r>
      <w:r>
        <w:br/>
      </w:r>
      <w:r>
        <w:rPr>
          <w:rFonts w:ascii="Times New Roman"/>
          <w:b w:val="false"/>
          <w:i w:val="false"/>
          <w:color w:val="000000"/>
          <w:sz w:val="28"/>
        </w:rPr>
        <w:t xml:space="preserve">
      Доходы могут включать в себя поступления средств от обычных видов деятельности субъекта, в том числе доходы от реализации продукции и оказания услуг, вознаграждения, дивиденды и роялти. </w:t>
      </w:r>
      <w:r>
        <w:br/>
      </w:r>
      <w:r>
        <w:rPr>
          <w:rFonts w:ascii="Times New Roman"/>
          <w:b w:val="false"/>
          <w:i w:val="false"/>
          <w:color w:val="000000"/>
          <w:sz w:val="28"/>
        </w:rPr>
        <w:t xml:space="preserve">
      Прочие доходы представляют собой поступления, удовлетворяющие определению дохода, которые могут возникать или не возникать в процессе обычной деятельности субъекта. При признании прочих доходов в отчете о прибылях и убытках они обычно представляются отдельно, так как информация о них полезна при принятии экономических решений. </w:t>
      </w:r>
    </w:p>
    <w:bookmarkEnd w:id="173"/>
    <w:bookmarkStart w:name="z175" w:id="174"/>
    <w:p>
      <w:pPr>
        <w:spacing w:after="0"/>
        <w:ind w:left="0"/>
        <w:jc w:val="left"/>
      </w:pPr>
      <w:r>
        <w:rPr>
          <w:rFonts w:ascii="Times New Roman"/>
          <w:b/>
          <w:i w:val="false"/>
          <w:color w:val="000000"/>
        </w:rPr>
        <w:t xml:space="preserve"> 
  § 19. Расходы </w:t>
      </w:r>
    </w:p>
    <w:bookmarkEnd w:id="174"/>
    <w:bookmarkStart w:name="z176" w:id="175"/>
    <w:p>
      <w:pPr>
        <w:spacing w:after="0"/>
        <w:ind w:left="0"/>
        <w:jc w:val="both"/>
      </w:pPr>
      <w:r>
        <w:rPr>
          <w:rFonts w:ascii="Times New Roman"/>
          <w:b w:val="false"/>
          <w:i w:val="false"/>
          <w:color w:val="000000"/>
          <w:sz w:val="28"/>
        </w:rPr>
        <w:t xml:space="preserve">
      26. Определение расходов включает убытки, а также те расходы, которые возникают в ходе обычной деятельности субъекта. </w:t>
      </w:r>
      <w:r>
        <w:br/>
      </w:r>
      <w:r>
        <w:rPr>
          <w:rFonts w:ascii="Times New Roman"/>
          <w:b w:val="false"/>
          <w:i w:val="false"/>
          <w:color w:val="000000"/>
          <w:sz w:val="28"/>
        </w:rPr>
        <w:t xml:space="preserve">
      Расходы, возникающие в ходе обычной деятельности субъекта, включают, например, себестоимость реализованной продукции и оказанных услуг, заработную плату и амортизацию основных средств. Они обычно принимают форму оттока или уменьшения активов, например денежных средств и их эквивалентов, запасов, основных средств; </w:t>
      </w:r>
      <w:r>
        <w:br/>
      </w:r>
      <w:r>
        <w:rPr>
          <w:rFonts w:ascii="Times New Roman"/>
          <w:b w:val="false"/>
          <w:i w:val="false"/>
          <w:color w:val="000000"/>
          <w:sz w:val="28"/>
        </w:rPr>
        <w:t xml:space="preserve">
      Убытки - это другие статьи, которые подходят под определение расходов и могут возникать или не возникать в ходе обычной деятельности субъекта. При признании прочих убытков в отчете о прибылях и убытках они обычно представляются отдельно, так как информация о них полезна при принятии экономических решений. </w:t>
      </w:r>
    </w:p>
    <w:bookmarkEnd w:id="175"/>
    <w:bookmarkStart w:name="z177" w:id="176"/>
    <w:p>
      <w:pPr>
        <w:spacing w:after="0"/>
        <w:ind w:left="0"/>
        <w:jc w:val="left"/>
      </w:pPr>
      <w:r>
        <w:rPr>
          <w:rFonts w:ascii="Times New Roman"/>
          <w:b/>
          <w:i w:val="false"/>
          <w:color w:val="000000"/>
        </w:rPr>
        <w:t xml:space="preserve"> 
  § 20. Признание элементов финансовых отчетов </w:t>
      </w:r>
    </w:p>
    <w:bookmarkEnd w:id="176"/>
    <w:bookmarkStart w:name="z178" w:id="177"/>
    <w:p>
      <w:pPr>
        <w:spacing w:after="0"/>
        <w:ind w:left="0"/>
        <w:jc w:val="both"/>
      </w:pPr>
      <w:r>
        <w:rPr>
          <w:rFonts w:ascii="Times New Roman"/>
          <w:b w:val="false"/>
          <w:i w:val="false"/>
          <w:color w:val="000000"/>
          <w:sz w:val="28"/>
        </w:rPr>
        <w:t xml:space="preserve">
      27. Признание представляет собой процесс отражения в бухгалтерском балансе или в отчете о прибылях и убытках статьи, которая соответствует определению одного из элементов и удовлетворяет следующим критериям: </w:t>
      </w:r>
      <w:r>
        <w:br/>
      </w:r>
      <w:r>
        <w:rPr>
          <w:rFonts w:ascii="Times New Roman"/>
          <w:b w:val="false"/>
          <w:i w:val="false"/>
          <w:color w:val="000000"/>
          <w:sz w:val="28"/>
        </w:rPr>
        <w:t xml:space="preserve">
      1) существует вероятность того, что любая будущая экономическая выгода, связанная со статьей, будет получена или потеряна субъектом; </w:t>
      </w:r>
      <w:r>
        <w:br/>
      </w:r>
      <w:r>
        <w:rPr>
          <w:rFonts w:ascii="Times New Roman"/>
          <w:b w:val="false"/>
          <w:i w:val="false"/>
          <w:color w:val="000000"/>
          <w:sz w:val="28"/>
        </w:rPr>
        <w:t xml:space="preserve">
      2) фактические затраты или стоимость статьи могут быть надежно измерены. </w:t>
      </w:r>
    </w:p>
    <w:bookmarkEnd w:id="177"/>
    <w:bookmarkStart w:name="z179" w:id="178"/>
    <w:p>
      <w:pPr>
        <w:spacing w:after="0"/>
        <w:ind w:left="0"/>
        <w:jc w:val="both"/>
      </w:pPr>
      <w:r>
        <w:rPr>
          <w:rFonts w:ascii="Times New Roman"/>
          <w:b w:val="false"/>
          <w:i w:val="false"/>
          <w:color w:val="000000"/>
          <w:sz w:val="28"/>
        </w:rPr>
        <w:t xml:space="preserve">
      28. Непризнание таких статей не исправляется ни раскрытием используемой учетной политики, ни примечаниями или пояснительными материалами. </w:t>
      </w:r>
    </w:p>
    <w:bookmarkEnd w:id="178"/>
    <w:bookmarkStart w:name="z180" w:id="179"/>
    <w:p>
      <w:pPr>
        <w:spacing w:after="0"/>
        <w:ind w:left="0"/>
        <w:jc w:val="left"/>
      </w:pPr>
      <w:r>
        <w:rPr>
          <w:rFonts w:ascii="Times New Roman"/>
          <w:b/>
          <w:i w:val="false"/>
          <w:color w:val="000000"/>
        </w:rPr>
        <w:t xml:space="preserve"> 
  § 21. Вероятность будущей экономической выгоды </w:t>
      </w:r>
    </w:p>
    <w:bookmarkEnd w:id="179"/>
    <w:bookmarkStart w:name="z181" w:id="180"/>
    <w:p>
      <w:pPr>
        <w:spacing w:after="0"/>
        <w:ind w:left="0"/>
        <w:jc w:val="both"/>
      </w:pPr>
      <w:r>
        <w:rPr>
          <w:rFonts w:ascii="Times New Roman"/>
          <w:b w:val="false"/>
          <w:i w:val="false"/>
          <w:color w:val="000000"/>
          <w:sz w:val="28"/>
        </w:rPr>
        <w:t xml:space="preserve">
      29. Понятие вероятности используется в критериях признания для представления степени неопределенности получения или утраты субъектом будущих экономических выгод, ассоциируемых со статьей. Оценки степени неопределенности, применяемые к потоку будущих экономических выгод, производятся на основе доказательств по обстоятельствам на конец отчетного периода, имеющихся на момент подготовки финансовых отчетов. Такие оценки производятся индивидуально для отдельно значимых статей и погруппно - для крупных совокупностей малозначимых по отдельности статей. </w:t>
      </w:r>
    </w:p>
    <w:bookmarkEnd w:id="180"/>
    <w:bookmarkStart w:name="z182" w:id="181"/>
    <w:p>
      <w:pPr>
        <w:spacing w:after="0"/>
        <w:ind w:left="0"/>
        <w:jc w:val="left"/>
      </w:pPr>
      <w:r>
        <w:rPr>
          <w:rFonts w:ascii="Times New Roman"/>
          <w:b/>
          <w:i w:val="false"/>
          <w:color w:val="000000"/>
        </w:rPr>
        <w:t xml:space="preserve"> 
  § 22. Надежность измерения </w:t>
      </w:r>
    </w:p>
    <w:bookmarkEnd w:id="181"/>
    <w:bookmarkStart w:name="z183" w:id="182"/>
    <w:p>
      <w:pPr>
        <w:spacing w:after="0"/>
        <w:ind w:left="0"/>
        <w:jc w:val="both"/>
      </w:pPr>
      <w:r>
        <w:rPr>
          <w:rFonts w:ascii="Times New Roman"/>
          <w:b w:val="false"/>
          <w:i w:val="false"/>
          <w:color w:val="000000"/>
          <w:sz w:val="28"/>
        </w:rPr>
        <w:t xml:space="preserve">
      30. Вторым критерием признания является наличие возможности надежно измерить фактические затраты или стоимость. Во многих случаях стоимость или затраты известны. В других случаях стоимость или затраты надо оценить. Использование обоснованных расчетных оценок является важной частью подготовки финансовых отчетов и не снижает степени ее надежности. В случаях, когда невозможно получить обоснованную расчетную величину, статья не признается в балансе или отчете о прибылях и убытках. </w:t>
      </w:r>
    </w:p>
    <w:bookmarkEnd w:id="182"/>
    <w:bookmarkStart w:name="z184" w:id="183"/>
    <w:p>
      <w:pPr>
        <w:spacing w:after="0"/>
        <w:ind w:left="0"/>
        <w:jc w:val="both"/>
      </w:pPr>
      <w:r>
        <w:rPr>
          <w:rFonts w:ascii="Times New Roman"/>
          <w:b w:val="false"/>
          <w:i w:val="false"/>
          <w:color w:val="000000"/>
          <w:sz w:val="28"/>
        </w:rPr>
        <w:t xml:space="preserve">
      31. Статья, которая не удовлетворяет критерию признания, может, в результате последующих событий или обстоятельств, стать позднее пригодной к признанию. </w:t>
      </w:r>
    </w:p>
    <w:bookmarkEnd w:id="183"/>
    <w:bookmarkStart w:name="z185" w:id="184"/>
    <w:p>
      <w:pPr>
        <w:spacing w:after="0"/>
        <w:ind w:left="0"/>
        <w:jc w:val="both"/>
      </w:pPr>
      <w:r>
        <w:rPr>
          <w:rFonts w:ascii="Times New Roman"/>
          <w:b w:val="false"/>
          <w:i w:val="false"/>
          <w:color w:val="000000"/>
          <w:sz w:val="28"/>
        </w:rPr>
        <w:t xml:space="preserve">
      32. Статья, которая не удовлетворяет критерию признания, может, тем не менее, подлежать раскрытию в примечаниях, пояснительном материале или сопроводительных иллюстрациях. Это необходимо в случаях, когда информация о статье является уместной для оценки финансового положения, результатов деятельности и изменений финансового положения субъекта пользователями финансовых отчетов. </w:t>
      </w:r>
    </w:p>
    <w:bookmarkEnd w:id="184"/>
    <w:bookmarkStart w:name="z186" w:id="185"/>
    <w:p>
      <w:pPr>
        <w:spacing w:after="0"/>
        <w:ind w:left="0"/>
        <w:jc w:val="left"/>
      </w:pPr>
      <w:r>
        <w:rPr>
          <w:rFonts w:ascii="Times New Roman"/>
          <w:b/>
          <w:i w:val="false"/>
          <w:color w:val="000000"/>
        </w:rPr>
        <w:t xml:space="preserve"> 
  § 23. Измерение элементов финансовых отчетов </w:t>
      </w:r>
    </w:p>
    <w:bookmarkEnd w:id="185"/>
    <w:bookmarkStart w:name="z187" w:id="186"/>
    <w:p>
      <w:pPr>
        <w:spacing w:after="0"/>
        <w:ind w:left="0"/>
        <w:jc w:val="both"/>
      </w:pPr>
      <w:r>
        <w:rPr>
          <w:rFonts w:ascii="Times New Roman"/>
          <w:b w:val="false"/>
          <w:i w:val="false"/>
          <w:color w:val="000000"/>
          <w:sz w:val="28"/>
        </w:rPr>
        <w:t xml:space="preserve">
      33. Измерение - процесс определения денежных величин, по которым субъект должен измерять активы, обязательства, доходы и расходы в своих финансовых отчетах. Для измерения необходимо избрать базу измерения. В настоящем Стандарте указаны те базы измерения, которые должны использоваться субъектом в отношении различных видов активов, обязательств, доходов и расходов. </w:t>
      </w:r>
    </w:p>
    <w:bookmarkEnd w:id="186"/>
    <w:bookmarkStart w:name="z188" w:id="187"/>
    <w:p>
      <w:pPr>
        <w:spacing w:after="0"/>
        <w:ind w:left="0"/>
        <w:jc w:val="both"/>
      </w:pPr>
      <w:r>
        <w:rPr>
          <w:rFonts w:ascii="Times New Roman"/>
          <w:b w:val="false"/>
          <w:i w:val="false"/>
          <w:color w:val="000000"/>
          <w:sz w:val="28"/>
        </w:rPr>
        <w:t xml:space="preserve">
      34. Две распространенные базы измерения это - историческая стоимость и справедливая стоимость: </w:t>
      </w:r>
      <w:r>
        <w:br/>
      </w:r>
      <w:r>
        <w:rPr>
          <w:rFonts w:ascii="Times New Roman"/>
          <w:b w:val="false"/>
          <w:i w:val="false"/>
          <w:color w:val="000000"/>
          <w:sz w:val="28"/>
        </w:rPr>
        <w:t xml:space="preserve">
      1) для активов исторической стоимостью является сумма уплаченных за них денежных средств или эквивалентов денежных средств, или справедливая стоимость встречного возмещения, переданного для приобретения актива в момент его приобретения. Для обязательств исторической стоимостью является сумма поступлений денежных средств или эквивалентов денежных средств или справедливая стоимость немонетарных активов, полученных в обмен на обязательство в момент возникновения обязательства; </w:t>
      </w:r>
      <w:r>
        <w:br/>
      </w:r>
      <w:r>
        <w:rPr>
          <w:rFonts w:ascii="Times New Roman"/>
          <w:b w:val="false"/>
          <w:i w:val="false"/>
          <w:color w:val="000000"/>
          <w:sz w:val="28"/>
        </w:rPr>
        <w:t xml:space="preserve">
      2) справедливая стоимость - это сумма, на которую может быть обменен актив или произведен расчет по обязательству между хорошо осведомленными, независимыми сторонами, желающими совершить такую операцию. </w:t>
      </w:r>
    </w:p>
    <w:bookmarkEnd w:id="187"/>
    <w:bookmarkStart w:name="z189" w:id="188"/>
    <w:p>
      <w:pPr>
        <w:spacing w:after="0"/>
        <w:ind w:left="0"/>
        <w:jc w:val="left"/>
      </w:pPr>
      <w:r>
        <w:rPr>
          <w:rFonts w:ascii="Times New Roman"/>
          <w:b/>
          <w:i w:val="false"/>
          <w:color w:val="000000"/>
        </w:rPr>
        <w:t xml:space="preserve"> 
  § 24. Основные принципы признания и измерения </w:t>
      </w:r>
    </w:p>
    <w:bookmarkEnd w:id="188"/>
    <w:bookmarkStart w:name="z190" w:id="189"/>
    <w:p>
      <w:pPr>
        <w:spacing w:after="0"/>
        <w:ind w:left="0"/>
        <w:jc w:val="both"/>
      </w:pPr>
      <w:r>
        <w:rPr>
          <w:rFonts w:ascii="Times New Roman"/>
          <w:b w:val="false"/>
          <w:i w:val="false"/>
          <w:color w:val="000000"/>
          <w:sz w:val="28"/>
        </w:rPr>
        <w:t xml:space="preserve">
      35. Требования по признанию и измерению активов, обязательств, доходов и расходов, содержащиеся в настоящем Стандарте основаны на принципах МСФО. При определении надлежащего порядка учета той или иной операции, события или обстоятельства субъекту надлежит придерживаться - в случае отсутствия в настоящем Стандарте положений непосредственно применимых к рассматриваемой операции, событию или обстоятельству на применимые положения МСФО. </w:t>
      </w:r>
    </w:p>
    <w:bookmarkEnd w:id="189"/>
    <w:bookmarkStart w:name="z191" w:id="190"/>
    <w:p>
      <w:pPr>
        <w:spacing w:after="0"/>
        <w:ind w:left="0"/>
        <w:jc w:val="left"/>
      </w:pPr>
      <w:r>
        <w:rPr>
          <w:rFonts w:ascii="Times New Roman"/>
          <w:b/>
          <w:i w:val="false"/>
          <w:color w:val="000000"/>
        </w:rPr>
        <w:t xml:space="preserve"> 
  § 25. Принцип начисления </w:t>
      </w:r>
    </w:p>
    <w:bookmarkEnd w:id="190"/>
    <w:bookmarkStart w:name="z192" w:id="191"/>
    <w:p>
      <w:pPr>
        <w:spacing w:after="0"/>
        <w:ind w:left="0"/>
        <w:jc w:val="both"/>
      </w:pPr>
      <w:r>
        <w:rPr>
          <w:rFonts w:ascii="Times New Roman"/>
          <w:b w:val="false"/>
          <w:i w:val="false"/>
          <w:color w:val="000000"/>
          <w:sz w:val="28"/>
        </w:rPr>
        <w:t xml:space="preserve">
      36. Субъект составляет финансовые отчеты, за исключением информации о движении денежных средств, используя принцип начисления. Когда используется принцип начисления, то статьи признаются как активы, обязательства, собственный капитал, доходы и расходы (элементы финансовых отчетов), тогда, когда они соответствуют установленным для этих статей определениям и критериям признания. </w:t>
      </w:r>
    </w:p>
    <w:bookmarkEnd w:id="191"/>
    <w:bookmarkStart w:name="z193" w:id="192"/>
    <w:p>
      <w:pPr>
        <w:spacing w:after="0"/>
        <w:ind w:left="0"/>
        <w:jc w:val="left"/>
      </w:pPr>
      <w:r>
        <w:rPr>
          <w:rFonts w:ascii="Times New Roman"/>
          <w:b/>
          <w:i w:val="false"/>
          <w:color w:val="000000"/>
        </w:rPr>
        <w:t xml:space="preserve"> 
  § 26. Признание в финансовых отчетах </w:t>
      </w:r>
    </w:p>
    <w:bookmarkEnd w:id="192"/>
    <w:bookmarkStart w:name="z194" w:id="193"/>
    <w:p>
      <w:pPr>
        <w:spacing w:after="0"/>
        <w:ind w:left="0"/>
        <w:jc w:val="both"/>
      </w:pPr>
      <w:r>
        <w:rPr>
          <w:rFonts w:ascii="Times New Roman"/>
          <w:b w:val="false"/>
          <w:i w:val="false"/>
          <w:color w:val="000000"/>
          <w:sz w:val="28"/>
        </w:rPr>
        <w:t xml:space="preserve">
      37. Субъект признает актив в балансе тогда, когда существует вероятность притока будущих экономических выгод, а актив имеет стоимость или цену, которая может быть надежно измерена. Актив не признается в балансе когда были понесены затраты, исключающие вероятность притока экономических выгод за пределами текущего отчетного периода. Вместо этого, подобная операция ведет к признанию расхода в отчете о прибылях и убытках. </w:t>
      </w:r>
    </w:p>
    <w:bookmarkEnd w:id="193"/>
    <w:bookmarkStart w:name="z195" w:id="194"/>
    <w:p>
      <w:pPr>
        <w:spacing w:after="0"/>
        <w:ind w:left="0"/>
        <w:jc w:val="both"/>
      </w:pPr>
      <w:r>
        <w:rPr>
          <w:rFonts w:ascii="Times New Roman"/>
          <w:b w:val="false"/>
          <w:i w:val="false"/>
          <w:color w:val="000000"/>
          <w:sz w:val="28"/>
        </w:rPr>
        <w:t xml:space="preserve">
      38. Субъект признает обязательство в балансе тогда, когда существует вероятность того, что в результате погашения существующего обязательства возникнет отток ресурсов, содержащих экономические выгоды, и величина этого погашения может быть надежно измерена. </w:t>
      </w:r>
    </w:p>
    <w:bookmarkEnd w:id="194"/>
    <w:bookmarkStart w:name="z196" w:id="195"/>
    <w:p>
      <w:pPr>
        <w:spacing w:after="0"/>
        <w:ind w:left="0"/>
        <w:jc w:val="both"/>
      </w:pPr>
      <w:r>
        <w:rPr>
          <w:rFonts w:ascii="Times New Roman"/>
          <w:b w:val="false"/>
          <w:i w:val="false"/>
          <w:color w:val="000000"/>
          <w:sz w:val="28"/>
        </w:rPr>
        <w:t xml:space="preserve">
      39. Признание дохода напрямую связано с признанием активов и обязательств. Субъект признает доход в отчете о прибылях и убытках тогда, когда имеет место увеличение будущих экономических выгод, связанных с увеличением актива или уменьшением обязательства и величина такого изменения может быть надежно измерена. </w:t>
      </w:r>
    </w:p>
    <w:bookmarkEnd w:id="195"/>
    <w:bookmarkStart w:name="z197" w:id="196"/>
    <w:p>
      <w:pPr>
        <w:spacing w:after="0"/>
        <w:ind w:left="0"/>
        <w:jc w:val="both"/>
      </w:pPr>
      <w:r>
        <w:rPr>
          <w:rFonts w:ascii="Times New Roman"/>
          <w:b w:val="false"/>
          <w:i w:val="false"/>
          <w:color w:val="000000"/>
          <w:sz w:val="28"/>
        </w:rPr>
        <w:t xml:space="preserve">
      40. Признание расхода напрямую связано с признанием активов и обязательств. Субъект признает расходы в отчете о прибылях и убытках тогда, когда происходит уменьшение будущих экономических выгод, связанных с уменьшением актива или увеличением обязательства и величина такого изменения может быть надежно измерена. </w:t>
      </w:r>
    </w:p>
    <w:bookmarkEnd w:id="196"/>
    <w:bookmarkStart w:name="z198" w:id="197"/>
    <w:p>
      <w:pPr>
        <w:spacing w:after="0"/>
        <w:ind w:left="0"/>
        <w:jc w:val="both"/>
      </w:pPr>
      <w:r>
        <w:rPr>
          <w:rFonts w:ascii="Times New Roman"/>
          <w:b w:val="false"/>
          <w:i w:val="false"/>
          <w:color w:val="000000"/>
          <w:sz w:val="28"/>
        </w:rPr>
        <w:t xml:space="preserve">
      41. Прибыль или убыток представляет собой арифметическую разницу между доходами и расходами. </w:t>
      </w:r>
      <w:r>
        <w:br/>
      </w:r>
      <w:r>
        <w:rPr>
          <w:rFonts w:ascii="Times New Roman"/>
          <w:b w:val="false"/>
          <w:i w:val="false"/>
          <w:color w:val="000000"/>
          <w:sz w:val="28"/>
        </w:rPr>
        <w:t xml:space="preserve">
      Прибыль не является отдельным элементом финансовых отчетов, которая не нуждается в отдельном критерии признания. </w:t>
      </w:r>
    </w:p>
    <w:bookmarkEnd w:id="197"/>
    <w:bookmarkStart w:name="z199" w:id="198"/>
    <w:p>
      <w:pPr>
        <w:spacing w:after="0"/>
        <w:ind w:left="0"/>
        <w:jc w:val="left"/>
      </w:pPr>
      <w:r>
        <w:rPr>
          <w:rFonts w:ascii="Times New Roman"/>
          <w:b/>
          <w:i w:val="false"/>
          <w:color w:val="000000"/>
        </w:rPr>
        <w:t xml:space="preserve"> 
  § 27. Измерение при первоначальном признании </w:t>
      </w:r>
    </w:p>
    <w:bookmarkEnd w:id="198"/>
    <w:bookmarkStart w:name="z200" w:id="199"/>
    <w:p>
      <w:pPr>
        <w:spacing w:after="0"/>
        <w:ind w:left="0"/>
        <w:jc w:val="both"/>
      </w:pPr>
      <w:r>
        <w:rPr>
          <w:rFonts w:ascii="Times New Roman"/>
          <w:b w:val="false"/>
          <w:i w:val="false"/>
          <w:color w:val="000000"/>
          <w:sz w:val="28"/>
        </w:rPr>
        <w:t xml:space="preserve">
      42. При первоначальном признании активов и обязательств субъект должен измерять активы и обязательства по исторической стоимости, за исключением особых случаев, в которых настоящим Стандартом предписано использование иной базы измерений (например - справедливой стоимости). </w:t>
      </w:r>
    </w:p>
    <w:bookmarkEnd w:id="199"/>
    <w:bookmarkStart w:name="z201" w:id="200"/>
    <w:p>
      <w:pPr>
        <w:spacing w:after="0"/>
        <w:ind w:left="0"/>
        <w:jc w:val="left"/>
      </w:pPr>
      <w:r>
        <w:rPr>
          <w:rFonts w:ascii="Times New Roman"/>
          <w:b/>
          <w:i w:val="false"/>
          <w:color w:val="000000"/>
        </w:rPr>
        <w:t xml:space="preserve"> 
  § 28. Последующие измерения </w:t>
      </w:r>
    </w:p>
    <w:bookmarkEnd w:id="200"/>
    <w:bookmarkStart w:name="z202" w:id="201"/>
    <w:p>
      <w:pPr>
        <w:spacing w:after="0"/>
        <w:ind w:left="0"/>
        <w:jc w:val="both"/>
      </w:pPr>
      <w:r>
        <w:rPr>
          <w:rFonts w:ascii="Times New Roman"/>
          <w:b w:val="false"/>
          <w:i w:val="false"/>
          <w:color w:val="000000"/>
          <w:sz w:val="28"/>
        </w:rPr>
        <w:t xml:space="preserve">
      43. После первоначального признания дальнейшее измерение субъектом финансовых активов и финансовых обязательств осуществляется по справедливой стоимости, за исключением особых случаев, в которых настоящий Стандарт предписывает или допускает использование иной базы измерений (например - себестоимости или амортизированной себестоимости). </w:t>
      </w:r>
    </w:p>
    <w:bookmarkEnd w:id="201"/>
    <w:bookmarkStart w:name="z203" w:id="202"/>
    <w:p>
      <w:pPr>
        <w:spacing w:after="0"/>
        <w:ind w:left="0"/>
        <w:jc w:val="both"/>
      </w:pPr>
      <w:r>
        <w:rPr>
          <w:rFonts w:ascii="Times New Roman"/>
          <w:b w:val="false"/>
          <w:i w:val="false"/>
          <w:color w:val="000000"/>
          <w:sz w:val="28"/>
        </w:rPr>
        <w:t xml:space="preserve">
      44. Большинство нефинансовых активов, первоначально измеренных по исторической стоимости, в дальнейшем измеряются на основе иных баз измерения. Например, субъект измеряет основные средства по меньшей из двух величин: амортизированной стоимости и цены продажи за вычетом затрат на завершение и продажу. </w:t>
      </w:r>
      <w:r>
        <w:br/>
      </w:r>
      <w:r>
        <w:rPr>
          <w:rFonts w:ascii="Times New Roman"/>
          <w:b w:val="false"/>
          <w:i w:val="false"/>
          <w:color w:val="000000"/>
          <w:sz w:val="28"/>
        </w:rPr>
        <w:t xml:space="preserve">
      Предполагается, что измерение активов по меньшей стоимости обеспечивает то, что актив не измеряется в сумме, превышающей сумму, которую субъект ожидает получить от продажи или использования этого актива. </w:t>
      </w:r>
    </w:p>
    <w:bookmarkEnd w:id="202"/>
    <w:bookmarkStart w:name="z204" w:id="203"/>
    <w:p>
      <w:pPr>
        <w:spacing w:after="0"/>
        <w:ind w:left="0"/>
        <w:jc w:val="both"/>
      </w:pPr>
      <w:r>
        <w:rPr>
          <w:rFonts w:ascii="Times New Roman"/>
          <w:b w:val="false"/>
          <w:i w:val="false"/>
          <w:color w:val="000000"/>
          <w:sz w:val="28"/>
        </w:rPr>
        <w:t xml:space="preserve">
      45. Для некоторых нефинансовых активов, которые первоначально были измерены субъектом по исторической стоимости, настоящий Стандарт допускает использование справедливой стоимости при последующих измерениях. Примерами могут служить: </w:t>
      </w:r>
      <w:r>
        <w:br/>
      </w:r>
      <w:r>
        <w:rPr>
          <w:rFonts w:ascii="Times New Roman"/>
          <w:b w:val="false"/>
          <w:i w:val="false"/>
          <w:color w:val="000000"/>
          <w:sz w:val="28"/>
        </w:rPr>
        <w:t xml:space="preserve">
      1) инвестиции в ассоциированные и совместные организации, измеряемые по справедливой стоимости; </w:t>
      </w:r>
      <w:r>
        <w:br/>
      </w:r>
      <w:r>
        <w:rPr>
          <w:rFonts w:ascii="Times New Roman"/>
          <w:b w:val="false"/>
          <w:i w:val="false"/>
          <w:color w:val="000000"/>
          <w:sz w:val="28"/>
        </w:rPr>
        <w:t xml:space="preserve">
      2) инвестиции в недвижимость, которые субъект измеряет по справедливой стоимости; </w:t>
      </w:r>
      <w:r>
        <w:br/>
      </w:r>
      <w:r>
        <w:rPr>
          <w:rFonts w:ascii="Times New Roman"/>
          <w:b w:val="false"/>
          <w:i w:val="false"/>
          <w:color w:val="000000"/>
          <w:sz w:val="28"/>
        </w:rPr>
        <w:t xml:space="preserve">
      3) основные средства, которые субъект измеряет по переоцененной стоимости; </w:t>
      </w:r>
      <w:r>
        <w:br/>
      </w:r>
      <w:r>
        <w:rPr>
          <w:rFonts w:ascii="Times New Roman"/>
          <w:b w:val="false"/>
          <w:i w:val="false"/>
          <w:color w:val="000000"/>
          <w:sz w:val="28"/>
        </w:rPr>
        <w:t xml:space="preserve">
      4) нематериальные активы, которые субъект измеряет по переоцененной стоимости; </w:t>
      </w:r>
      <w:r>
        <w:br/>
      </w:r>
      <w:r>
        <w:rPr>
          <w:rFonts w:ascii="Times New Roman"/>
          <w:b w:val="false"/>
          <w:i w:val="false"/>
          <w:color w:val="000000"/>
          <w:sz w:val="28"/>
        </w:rPr>
        <w:t>
      5) сельскохозяйственные активы (биологические активы и сельскохозяйственная продукция в момент ее сбора), которые измеряются субъектом по справедливой стоимости за вычетом расчетных сбытовых затрат.</w:t>
      </w:r>
    </w:p>
    <w:bookmarkEnd w:id="203"/>
    <w:bookmarkStart w:name="z205" w:id="204"/>
    <w:p>
      <w:pPr>
        <w:spacing w:after="0"/>
        <w:ind w:left="0"/>
        <w:jc w:val="both"/>
      </w:pPr>
      <w:r>
        <w:rPr>
          <w:rFonts w:ascii="Times New Roman"/>
          <w:b w:val="false"/>
          <w:i w:val="false"/>
          <w:color w:val="000000"/>
          <w:sz w:val="28"/>
        </w:rPr>
        <w:t xml:space="preserve">
      46. Большинство нефинансовых обязательств измеряются по наилучшей расчетной оценке суммы, которая потребуется для погашения обязательства на отчетную дату. </w:t>
      </w:r>
    </w:p>
    <w:bookmarkEnd w:id="204"/>
    <w:bookmarkStart w:name="z206" w:id="205"/>
    <w:p>
      <w:pPr>
        <w:spacing w:after="0"/>
        <w:ind w:left="0"/>
        <w:jc w:val="both"/>
      </w:pPr>
      <w:r>
        <w:rPr>
          <w:rFonts w:ascii="Times New Roman"/>
          <w:b w:val="false"/>
          <w:i w:val="false"/>
          <w:color w:val="000000"/>
          <w:sz w:val="28"/>
        </w:rPr>
        <w:t xml:space="preserve">
      47. Субъект не будет осуществлять взаимозачет активов и обязательств, или доходов и расходов за исключением случаев, где настоящим Стандартом такое предписывается или допускается: </w:t>
      </w:r>
      <w:r>
        <w:br/>
      </w:r>
      <w:r>
        <w:rPr>
          <w:rFonts w:ascii="Times New Roman"/>
          <w:b w:val="false"/>
          <w:i w:val="false"/>
          <w:color w:val="000000"/>
          <w:sz w:val="28"/>
        </w:rPr>
        <w:t xml:space="preserve">
      1) измерение активов за вычетом оценочных резервов, например, резерва на сомнительные долги по дебиторской задолженности, не является взаимозачетом; </w:t>
      </w:r>
      <w:r>
        <w:br/>
      </w:r>
      <w:r>
        <w:rPr>
          <w:rFonts w:ascii="Times New Roman"/>
          <w:b w:val="false"/>
          <w:i w:val="false"/>
          <w:color w:val="000000"/>
          <w:sz w:val="28"/>
        </w:rPr>
        <w:t xml:space="preserve">
      2) в случае, если обычная операционная деятельность субъекта не включает в себя покупку и продажу долгосрочных активов (включая инвестиции и операционные активы), то доходы и убытки от выбытия таких активов представляются в отчетах путем вычитания балансовой стоимости актива и соответствующих сбытовых расходов из вырученной от выбытия актива суммы. </w:t>
      </w:r>
    </w:p>
    <w:bookmarkEnd w:id="205"/>
    <w:bookmarkStart w:name="z207" w:id="206"/>
    <w:p>
      <w:pPr>
        <w:spacing w:after="0"/>
        <w:ind w:left="0"/>
        <w:jc w:val="left"/>
      </w:pPr>
      <w:r>
        <w:rPr>
          <w:rFonts w:ascii="Times New Roman"/>
          <w:b/>
          <w:i w:val="false"/>
          <w:color w:val="000000"/>
        </w:rPr>
        <w:t xml:space="preserve"> 
  3. Представление финансовых отчетов </w:t>
      </w:r>
    </w:p>
    <w:bookmarkEnd w:id="206"/>
    <w:bookmarkStart w:name="z208" w:id="207"/>
    <w:p>
      <w:pPr>
        <w:spacing w:after="0"/>
        <w:ind w:left="0"/>
        <w:jc w:val="left"/>
      </w:pPr>
      <w:r>
        <w:rPr>
          <w:rFonts w:ascii="Times New Roman"/>
          <w:b/>
          <w:i w:val="false"/>
          <w:color w:val="000000"/>
        </w:rPr>
        <w:t xml:space="preserve"> 
  § 29. Достоверное представление </w:t>
      </w:r>
    </w:p>
    <w:bookmarkEnd w:id="207"/>
    <w:bookmarkStart w:name="z209" w:id="208"/>
    <w:p>
      <w:pPr>
        <w:spacing w:after="0"/>
        <w:ind w:left="0"/>
        <w:jc w:val="both"/>
      </w:pPr>
      <w:r>
        <w:rPr>
          <w:rFonts w:ascii="Times New Roman"/>
          <w:b w:val="false"/>
          <w:i w:val="false"/>
          <w:color w:val="000000"/>
          <w:sz w:val="28"/>
        </w:rPr>
        <w:t xml:space="preserve">
      48. Финансовые отчеты должны объективно представлять финансовое положение, финансовые результаты деятельности и движение денежных средств субъекта. Для достоверного представления требуется справедливое отображение результатов операций, прочих событий и обстоятельств в соответствии с определениями и критериями признания активов, обязательств, доходов и расходов. </w:t>
      </w:r>
    </w:p>
    <w:bookmarkEnd w:id="208"/>
    <w:bookmarkStart w:name="z210" w:id="209"/>
    <w:p>
      <w:pPr>
        <w:spacing w:after="0"/>
        <w:ind w:left="0"/>
        <w:jc w:val="left"/>
      </w:pPr>
      <w:r>
        <w:rPr>
          <w:rFonts w:ascii="Times New Roman"/>
          <w:b/>
          <w:i w:val="false"/>
          <w:color w:val="000000"/>
        </w:rPr>
        <w:t xml:space="preserve"> 
  § 30. Соответствие настоящему Стандарту </w:t>
      </w:r>
    </w:p>
    <w:bookmarkEnd w:id="209"/>
    <w:bookmarkStart w:name="z211" w:id="210"/>
    <w:p>
      <w:pPr>
        <w:spacing w:after="0"/>
        <w:ind w:left="0"/>
        <w:jc w:val="both"/>
      </w:pPr>
      <w:r>
        <w:rPr>
          <w:rFonts w:ascii="Times New Roman"/>
          <w:b w:val="false"/>
          <w:i w:val="false"/>
          <w:color w:val="000000"/>
          <w:sz w:val="28"/>
        </w:rPr>
        <w:t xml:space="preserve">
      49. Субъект, составляющий финансовые отчеты в соответствии с настоящим Стандартом заявляет об этом соответствии в примечаниях. Финансовые отчеты не должны описываться как соответствующие Стандарту, за исключением случаев, когда они соответствует всем требованиям, изложенным в настоящем Стандарте. </w:t>
      </w:r>
    </w:p>
    <w:bookmarkEnd w:id="210"/>
    <w:bookmarkStart w:name="z212" w:id="211"/>
    <w:p>
      <w:pPr>
        <w:spacing w:after="0"/>
        <w:ind w:left="0"/>
        <w:jc w:val="both"/>
      </w:pPr>
      <w:r>
        <w:rPr>
          <w:rFonts w:ascii="Times New Roman"/>
          <w:b w:val="false"/>
          <w:i w:val="false"/>
          <w:color w:val="000000"/>
          <w:sz w:val="28"/>
        </w:rPr>
        <w:t xml:space="preserve">
      50. В редких случаях, когда руководство приходит к заключению о том, что соответствие тому или иному требованию настоящего Стандарта может ввести в заблуждение настолько, что это будет противоречить цели финансовой отчетности, субъект отступает от этого требования таким образом, как это установлено в пункте 51 настоящего Стандарта, если соответствующая регулятивная база требует или каким-либо иным образом не запрещает такое отступление. </w:t>
      </w:r>
    </w:p>
    <w:bookmarkEnd w:id="211"/>
    <w:bookmarkStart w:name="z213" w:id="212"/>
    <w:p>
      <w:pPr>
        <w:spacing w:after="0"/>
        <w:ind w:left="0"/>
        <w:jc w:val="both"/>
      </w:pPr>
      <w:r>
        <w:rPr>
          <w:rFonts w:ascii="Times New Roman"/>
          <w:b w:val="false"/>
          <w:i w:val="false"/>
          <w:color w:val="000000"/>
          <w:sz w:val="28"/>
        </w:rPr>
        <w:t xml:space="preserve">
      51. В тех случаях, когда субъект отступает от требования настоящего Стандарта, субъект раскрывает следующие сведения: </w:t>
      </w:r>
      <w:r>
        <w:br/>
      </w:r>
      <w:r>
        <w:rPr>
          <w:rFonts w:ascii="Times New Roman"/>
          <w:b w:val="false"/>
          <w:i w:val="false"/>
          <w:color w:val="000000"/>
          <w:sz w:val="28"/>
        </w:rPr>
        <w:t xml:space="preserve">
      1) указание на то, что руководство пришло к заключению о том, что финансовые отчеты достоверно представляют финансовое положение, финансовые результаты деятельности и движение денежных средств; </w:t>
      </w:r>
      <w:r>
        <w:br/>
      </w:r>
      <w:r>
        <w:rPr>
          <w:rFonts w:ascii="Times New Roman"/>
          <w:b w:val="false"/>
          <w:i w:val="false"/>
          <w:color w:val="000000"/>
          <w:sz w:val="28"/>
        </w:rPr>
        <w:t xml:space="preserve">
      2) указание на то, что субъект следовал настоящему Стандарту, за исключением отступления от какого-то конкретного требования в целях достижения достоверного представления; </w:t>
      </w:r>
      <w:r>
        <w:br/>
      </w:r>
      <w:r>
        <w:rPr>
          <w:rFonts w:ascii="Times New Roman"/>
          <w:b w:val="false"/>
          <w:i w:val="false"/>
          <w:color w:val="000000"/>
          <w:sz w:val="28"/>
        </w:rPr>
        <w:t>
      3) сведения о характере такого отступления, включая описание порядка учета, предписанного настоящим Стандартом; объяснение причин, по которым предписанный порядок учета будет вводить в заблуждение в такой степени, что это будет противоречить цели финансовых отчетов, указанной в </w:t>
      </w:r>
      <w:r>
        <w:rPr>
          <w:rFonts w:ascii="Times New Roman"/>
          <w:b w:val="false"/>
          <w:i w:val="false"/>
          <w:color w:val="000000"/>
          <w:sz w:val="28"/>
        </w:rPr>
        <w:t>разделе 2</w:t>
      </w:r>
      <w:r>
        <w:rPr>
          <w:rFonts w:ascii="Times New Roman"/>
          <w:b w:val="false"/>
          <w:i w:val="false"/>
          <w:color w:val="000000"/>
          <w:sz w:val="28"/>
        </w:rPr>
        <w:t xml:space="preserve"> настоящего Стандарта; использованный порядок учета; </w:t>
      </w:r>
      <w:r>
        <w:br/>
      </w:r>
      <w:r>
        <w:rPr>
          <w:rFonts w:ascii="Times New Roman"/>
          <w:b w:val="false"/>
          <w:i w:val="false"/>
          <w:color w:val="000000"/>
          <w:sz w:val="28"/>
        </w:rPr>
        <w:t xml:space="preserve">
      4) для каждого из представленных периодов финансовое воздействие отступления на каждую статью финансовых отчетов, которая была бы отражена при соблюдении требования. </w:t>
      </w:r>
    </w:p>
    <w:bookmarkEnd w:id="212"/>
    <w:bookmarkStart w:name="z214" w:id="213"/>
    <w:p>
      <w:pPr>
        <w:spacing w:after="0"/>
        <w:ind w:left="0"/>
        <w:jc w:val="both"/>
      </w:pPr>
      <w:r>
        <w:rPr>
          <w:rFonts w:ascii="Times New Roman"/>
          <w:b w:val="false"/>
          <w:i w:val="false"/>
          <w:color w:val="000000"/>
          <w:sz w:val="28"/>
        </w:rPr>
        <w:t xml:space="preserve">
      52. Если субъект отступил от требования настоящего Стандарта в предыдущем периоде и это отступление влияет на суммы, признанные в финансовых отчетах за текущий период, то он раскрывает информацию в соответствии с подпунктами 3) и 4) пункта 51 настоящего Стандарта. </w:t>
      </w:r>
    </w:p>
    <w:bookmarkEnd w:id="213"/>
    <w:bookmarkStart w:name="z215" w:id="214"/>
    <w:p>
      <w:pPr>
        <w:spacing w:after="0"/>
        <w:ind w:left="0"/>
        <w:jc w:val="both"/>
      </w:pPr>
      <w:r>
        <w:rPr>
          <w:rFonts w:ascii="Times New Roman"/>
          <w:b w:val="false"/>
          <w:i w:val="false"/>
          <w:color w:val="000000"/>
          <w:sz w:val="28"/>
        </w:rPr>
        <w:t xml:space="preserve">
      53. В редких случаях, когда руководство приходит к заключению о том, что соответствие тому или иному требованию настоящего Стандарта будет настолько вводящим в заблуждение, что это будет противоречить цели финансовой отчетности, но соответствующая регулятивная база запрещает отступление от этого требования, субъект должен, насколько это возможно, свести к минимуму аспекты, которые считаются вводящими в заблуждение из-за соблюдения требования, раскрывая следующую информацию: </w:t>
      </w:r>
      <w:r>
        <w:br/>
      </w:r>
      <w:r>
        <w:rPr>
          <w:rFonts w:ascii="Times New Roman"/>
          <w:b w:val="false"/>
          <w:i w:val="false"/>
          <w:color w:val="000000"/>
          <w:sz w:val="28"/>
        </w:rPr>
        <w:t>
      1) характер требований настоящего Стандарта, о которых идет речь, и причины, по которым руководство пришло к заключению о том, что соблюдение этого требования в этих обстоятельствах вводит в заблуждение настолько, что это противоречит цели финансовой отчетности;</w:t>
      </w:r>
      <w:r>
        <w:br/>
      </w:r>
      <w:r>
        <w:rPr>
          <w:rFonts w:ascii="Times New Roman"/>
          <w:b w:val="false"/>
          <w:i w:val="false"/>
          <w:color w:val="000000"/>
          <w:sz w:val="28"/>
        </w:rPr>
        <w:t xml:space="preserve">
      2) для каждого из представленных периодов корректировки по каждой статье финансовых отчетов, которые, по заключению руководства, необходимы для обеспечения достоверного представления. </w:t>
      </w:r>
    </w:p>
    <w:bookmarkEnd w:id="214"/>
    <w:bookmarkStart w:name="z216" w:id="215"/>
    <w:p>
      <w:pPr>
        <w:spacing w:after="0"/>
        <w:ind w:left="0"/>
        <w:jc w:val="left"/>
      </w:pPr>
      <w:r>
        <w:rPr>
          <w:rFonts w:ascii="Times New Roman"/>
          <w:b/>
          <w:i w:val="false"/>
          <w:color w:val="000000"/>
        </w:rPr>
        <w:t xml:space="preserve"> 
  § 31. Непрерывность деятельности </w:t>
      </w:r>
    </w:p>
    <w:bookmarkEnd w:id="215"/>
    <w:bookmarkStart w:name="z217" w:id="216"/>
    <w:p>
      <w:pPr>
        <w:spacing w:after="0"/>
        <w:ind w:left="0"/>
        <w:jc w:val="both"/>
      </w:pPr>
      <w:r>
        <w:rPr>
          <w:rFonts w:ascii="Times New Roman"/>
          <w:b w:val="false"/>
          <w:i w:val="false"/>
          <w:color w:val="000000"/>
          <w:sz w:val="28"/>
        </w:rPr>
        <w:t xml:space="preserve">
      54. При подготовке финансовых отчетов руководство субъекта, использующего настоящий Стандарт, оценивает свою способность продолжать свою деятельность непрерывно. Субъект считается способным продолжать свою деятельность непрерывно за исключением тех случаев, в которых руководство намерено либо ликвидироваться, либо прекратить коммерческую деятельность, либо не имеет реальной альтернативы, кроме как сделать это. Когда руководству при определении перспектив непрерывности деятельности известно о существенных неопределенностях, связанных с событиями или условиями, которые могут вызвать значительные сомнения в способности продолжать непрерывную деятельность, эти неопределенности должны раскрываться. Когда финансовые отчеты составляются не на основе допущения о непрерывности деятельности, то этот факт раскрывается так же, как и та основа, на которой составлены финансовые отчеты, и причина того, почему субъект не считается непрерывно действующим. </w:t>
      </w:r>
    </w:p>
    <w:bookmarkEnd w:id="216"/>
    <w:bookmarkStart w:name="z218" w:id="217"/>
    <w:p>
      <w:pPr>
        <w:spacing w:after="0"/>
        <w:ind w:left="0"/>
        <w:jc w:val="left"/>
      </w:pPr>
      <w:r>
        <w:rPr>
          <w:rFonts w:ascii="Times New Roman"/>
          <w:b/>
          <w:i w:val="false"/>
          <w:color w:val="000000"/>
        </w:rPr>
        <w:t xml:space="preserve"> 
  § 32. Периодичность отчетности </w:t>
      </w:r>
    </w:p>
    <w:bookmarkEnd w:id="217"/>
    <w:bookmarkStart w:name="z219" w:id="218"/>
    <w:p>
      <w:pPr>
        <w:spacing w:after="0"/>
        <w:ind w:left="0"/>
        <w:jc w:val="both"/>
      </w:pPr>
      <w:r>
        <w:rPr>
          <w:rFonts w:ascii="Times New Roman"/>
          <w:b w:val="false"/>
          <w:i w:val="false"/>
          <w:color w:val="000000"/>
          <w:sz w:val="28"/>
        </w:rPr>
        <w:t>
      55. Субъект должен представлять полный набор финансовых отчетов (включая сравнительную информацию), не реже одного раза в год. В случаях, когда происходит смена отчетного периода субъекта и ежегодные финансовые отчеты субъекта затрагивают период продолжительнее или короче, чем один год, субъекта раскрывает следующее:</w:t>
      </w:r>
      <w:r>
        <w:br/>
      </w:r>
      <w:r>
        <w:rPr>
          <w:rFonts w:ascii="Times New Roman"/>
          <w:b w:val="false"/>
          <w:i w:val="false"/>
          <w:color w:val="000000"/>
          <w:sz w:val="28"/>
        </w:rPr>
        <w:t xml:space="preserve">
      1) сам факт изменения отчетного периода; </w:t>
      </w:r>
      <w:r>
        <w:br/>
      </w:r>
      <w:r>
        <w:rPr>
          <w:rFonts w:ascii="Times New Roman"/>
          <w:b w:val="false"/>
          <w:i w:val="false"/>
          <w:color w:val="000000"/>
          <w:sz w:val="28"/>
        </w:rPr>
        <w:t xml:space="preserve">
      2) причины использования более продолжительного или более короткого периода; </w:t>
      </w:r>
      <w:r>
        <w:br/>
      </w:r>
      <w:r>
        <w:rPr>
          <w:rFonts w:ascii="Times New Roman"/>
          <w:b w:val="false"/>
          <w:i w:val="false"/>
          <w:color w:val="000000"/>
          <w:sz w:val="28"/>
        </w:rPr>
        <w:t xml:space="preserve">
      3) тот факт, что сравнительные суммы в отчете о прибылях и убытках, отчете об изменениях в капитале, отчете о движении денежных средств и в соответствующих примечаниях не являются полностью сопоставимыми. </w:t>
      </w:r>
    </w:p>
    <w:bookmarkEnd w:id="218"/>
    <w:bookmarkStart w:name="z220" w:id="219"/>
    <w:p>
      <w:pPr>
        <w:spacing w:after="0"/>
        <w:ind w:left="0"/>
        <w:jc w:val="left"/>
      </w:pPr>
      <w:r>
        <w:rPr>
          <w:rFonts w:ascii="Times New Roman"/>
          <w:b/>
          <w:i w:val="false"/>
          <w:color w:val="000000"/>
        </w:rPr>
        <w:t xml:space="preserve"> 
  § 33. Последовательность представления </w:t>
      </w:r>
    </w:p>
    <w:bookmarkEnd w:id="219"/>
    <w:bookmarkStart w:name="z221" w:id="220"/>
    <w:p>
      <w:pPr>
        <w:spacing w:after="0"/>
        <w:ind w:left="0"/>
        <w:jc w:val="both"/>
      </w:pPr>
      <w:r>
        <w:rPr>
          <w:rFonts w:ascii="Times New Roman"/>
          <w:b w:val="false"/>
          <w:i w:val="false"/>
          <w:color w:val="000000"/>
          <w:sz w:val="28"/>
        </w:rPr>
        <w:t xml:space="preserve">
      56. Представление и классификация статей в финансовых отчетах субъекта должна сохраняться от одного периода к следующему, за исключением случаев, когда: </w:t>
      </w:r>
      <w:r>
        <w:br/>
      </w:r>
      <w:r>
        <w:rPr>
          <w:rFonts w:ascii="Times New Roman"/>
          <w:b w:val="false"/>
          <w:i w:val="false"/>
          <w:color w:val="000000"/>
          <w:sz w:val="28"/>
        </w:rPr>
        <w:t>
      1) в результате значительного изменения характера деятельности субъекта или пересмотра его финансовых отчетов становится очевидно, что другая форма представления или классификации была бы более подходящей с учетом критериев выбора и применения учетной политики в соответствии с </w:t>
      </w:r>
      <w:r>
        <w:rPr>
          <w:rFonts w:ascii="Times New Roman"/>
          <w:b w:val="false"/>
          <w:i w:val="false"/>
          <w:color w:val="000000"/>
          <w:sz w:val="28"/>
        </w:rPr>
        <w:t>разделом 10</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xml:space="preserve">
      2) настоящий Стандарт предписывает изменение формы представления. </w:t>
      </w:r>
    </w:p>
    <w:bookmarkEnd w:id="220"/>
    <w:bookmarkStart w:name="z222" w:id="221"/>
    <w:p>
      <w:pPr>
        <w:spacing w:after="0"/>
        <w:ind w:left="0"/>
        <w:jc w:val="both"/>
      </w:pPr>
      <w:r>
        <w:rPr>
          <w:rFonts w:ascii="Times New Roman"/>
          <w:b w:val="false"/>
          <w:i w:val="false"/>
          <w:color w:val="000000"/>
          <w:sz w:val="28"/>
        </w:rPr>
        <w:t xml:space="preserve">
      57. Когда представление или классификация статей в финансовых отчетах изменены, сравнительные суммы реклассифицируются, за исключением случаев, где такая реклассификация является практически неосуществимой. Когда сравнительные суммы подвергаются реклассификации, субъект раскрывает: </w:t>
      </w:r>
      <w:r>
        <w:br/>
      </w:r>
      <w:r>
        <w:rPr>
          <w:rFonts w:ascii="Times New Roman"/>
          <w:b w:val="false"/>
          <w:i w:val="false"/>
          <w:color w:val="000000"/>
          <w:sz w:val="28"/>
        </w:rPr>
        <w:t xml:space="preserve">
      1) характер реклассификации; </w:t>
      </w:r>
      <w:r>
        <w:br/>
      </w:r>
      <w:r>
        <w:rPr>
          <w:rFonts w:ascii="Times New Roman"/>
          <w:b w:val="false"/>
          <w:i w:val="false"/>
          <w:color w:val="000000"/>
          <w:sz w:val="28"/>
        </w:rPr>
        <w:t xml:space="preserve">
      2) величину каждой статьи или вида статей, которые были реклассифицированы; </w:t>
      </w:r>
      <w:r>
        <w:br/>
      </w:r>
      <w:r>
        <w:rPr>
          <w:rFonts w:ascii="Times New Roman"/>
          <w:b w:val="false"/>
          <w:i w:val="false"/>
          <w:color w:val="000000"/>
          <w:sz w:val="28"/>
        </w:rPr>
        <w:t xml:space="preserve">
      3) причину реклассификации. </w:t>
      </w:r>
    </w:p>
    <w:bookmarkEnd w:id="221"/>
    <w:bookmarkStart w:name="z223" w:id="222"/>
    <w:p>
      <w:pPr>
        <w:spacing w:after="0"/>
        <w:ind w:left="0"/>
        <w:jc w:val="both"/>
      </w:pPr>
      <w:r>
        <w:rPr>
          <w:rFonts w:ascii="Times New Roman"/>
          <w:b w:val="false"/>
          <w:i w:val="false"/>
          <w:color w:val="000000"/>
          <w:sz w:val="28"/>
        </w:rPr>
        <w:t xml:space="preserve">
      58. Если осуществить реклассификацию сравнительных сумм практически невозможно, субъект раскрывает: </w:t>
      </w:r>
      <w:r>
        <w:br/>
      </w:r>
      <w:r>
        <w:rPr>
          <w:rFonts w:ascii="Times New Roman"/>
          <w:b w:val="false"/>
          <w:i w:val="false"/>
          <w:color w:val="000000"/>
          <w:sz w:val="28"/>
        </w:rPr>
        <w:t xml:space="preserve">
      1) причину, по которой суммы не были реклассифицированы; </w:t>
      </w:r>
      <w:r>
        <w:br/>
      </w:r>
      <w:r>
        <w:rPr>
          <w:rFonts w:ascii="Times New Roman"/>
          <w:b w:val="false"/>
          <w:i w:val="false"/>
          <w:color w:val="000000"/>
          <w:sz w:val="28"/>
        </w:rPr>
        <w:t xml:space="preserve">
      2) характер корректировок, которые следовало бы сделать, если бы суммы были реклассифицированы. </w:t>
      </w:r>
    </w:p>
    <w:bookmarkEnd w:id="222"/>
    <w:bookmarkStart w:name="z224" w:id="223"/>
    <w:p>
      <w:pPr>
        <w:spacing w:after="0"/>
        <w:ind w:left="0"/>
        <w:jc w:val="left"/>
      </w:pPr>
      <w:r>
        <w:rPr>
          <w:rFonts w:ascii="Times New Roman"/>
          <w:b/>
          <w:i w:val="false"/>
          <w:color w:val="000000"/>
        </w:rPr>
        <w:t xml:space="preserve"> 
  § 34. Сравнительная информация </w:t>
      </w:r>
    </w:p>
    <w:bookmarkEnd w:id="223"/>
    <w:bookmarkStart w:name="z225" w:id="224"/>
    <w:p>
      <w:pPr>
        <w:spacing w:after="0"/>
        <w:ind w:left="0"/>
        <w:jc w:val="both"/>
      </w:pPr>
      <w:r>
        <w:rPr>
          <w:rFonts w:ascii="Times New Roman"/>
          <w:b w:val="false"/>
          <w:i w:val="false"/>
          <w:color w:val="000000"/>
          <w:sz w:val="28"/>
        </w:rPr>
        <w:t xml:space="preserve">
      59. За исключением случаев, в которых настоящий Стандарт допускает или требует иное, субъект раскрывает сравнительную информацию в отношении предшествующего сравнимого периода для всех сумм, представленных в финансовых отчетах и примечаниях. В случаях, где таковое будет уместным для понимания финансовых отчетов за текущий период, субъект также должен раскрывать сравнительную информацию для повествовательной и описательной информации. </w:t>
      </w:r>
    </w:p>
    <w:bookmarkEnd w:id="224"/>
    <w:bookmarkStart w:name="z226" w:id="225"/>
    <w:p>
      <w:pPr>
        <w:spacing w:after="0"/>
        <w:ind w:left="0"/>
        <w:jc w:val="left"/>
      </w:pPr>
      <w:r>
        <w:rPr>
          <w:rFonts w:ascii="Times New Roman"/>
          <w:b/>
          <w:i w:val="false"/>
          <w:color w:val="000000"/>
        </w:rPr>
        <w:t xml:space="preserve"> 
  § 35. Существенность и обобщение </w:t>
      </w:r>
    </w:p>
    <w:bookmarkEnd w:id="225"/>
    <w:bookmarkStart w:name="z227" w:id="226"/>
    <w:p>
      <w:pPr>
        <w:spacing w:after="0"/>
        <w:ind w:left="0"/>
        <w:jc w:val="both"/>
      </w:pPr>
      <w:r>
        <w:rPr>
          <w:rFonts w:ascii="Times New Roman"/>
          <w:b w:val="false"/>
          <w:i w:val="false"/>
          <w:color w:val="000000"/>
          <w:sz w:val="28"/>
        </w:rPr>
        <w:t xml:space="preserve">
      60. Субъект должен представлять каждый существенный вид схожих статей отдельно. Субъекту следует представлять отдельно статьи, различные по своему характеру или функции, за исключением случаев, когда они несущественны. </w:t>
      </w:r>
    </w:p>
    <w:bookmarkEnd w:id="226"/>
    <w:bookmarkStart w:name="z228" w:id="227"/>
    <w:p>
      <w:pPr>
        <w:spacing w:after="0"/>
        <w:ind w:left="0"/>
        <w:jc w:val="both"/>
      </w:pPr>
      <w:r>
        <w:rPr>
          <w:rFonts w:ascii="Times New Roman"/>
          <w:b w:val="false"/>
          <w:i w:val="false"/>
          <w:color w:val="000000"/>
          <w:sz w:val="28"/>
        </w:rPr>
        <w:t xml:space="preserve">
      61. Пропуски или искажения статей считаются существенными, если они по отдельности или в совокупности могли бы повлиять на экономические решения пользователей, принятые на основании финансовых отчетов. Существенность зависит от размера и характера пропущенной информации или искажения, оцениваемых в рамках сопутствующих обстоятельств. Размер или характер статьи, или их сочетание могут быть определяющим фактором. </w:t>
      </w:r>
    </w:p>
    <w:bookmarkEnd w:id="227"/>
    <w:bookmarkStart w:name="z229" w:id="228"/>
    <w:p>
      <w:pPr>
        <w:spacing w:after="0"/>
        <w:ind w:left="0"/>
        <w:jc w:val="left"/>
      </w:pPr>
      <w:r>
        <w:rPr>
          <w:rFonts w:ascii="Times New Roman"/>
          <w:b/>
          <w:i w:val="false"/>
          <w:color w:val="000000"/>
        </w:rPr>
        <w:t xml:space="preserve"> 
  § 36. Полный комплект финансовых отчетов </w:t>
      </w:r>
    </w:p>
    <w:bookmarkEnd w:id="228"/>
    <w:bookmarkStart w:name="z230" w:id="229"/>
    <w:p>
      <w:pPr>
        <w:spacing w:after="0"/>
        <w:ind w:left="0"/>
        <w:jc w:val="both"/>
      </w:pPr>
      <w:r>
        <w:rPr>
          <w:rFonts w:ascii="Times New Roman"/>
          <w:b w:val="false"/>
          <w:i w:val="false"/>
          <w:color w:val="000000"/>
          <w:sz w:val="28"/>
        </w:rPr>
        <w:t xml:space="preserve">
      62. Финансовые отчеты субъекта включают в себя: </w:t>
      </w:r>
      <w:r>
        <w:br/>
      </w:r>
      <w:r>
        <w:rPr>
          <w:rFonts w:ascii="Times New Roman"/>
          <w:b w:val="false"/>
          <w:i w:val="false"/>
          <w:color w:val="000000"/>
          <w:sz w:val="28"/>
        </w:rPr>
        <w:t xml:space="preserve">
      1) бухгалтерский баланс; </w:t>
      </w:r>
      <w:r>
        <w:br/>
      </w:r>
      <w:r>
        <w:rPr>
          <w:rFonts w:ascii="Times New Roman"/>
          <w:b w:val="false"/>
          <w:i w:val="false"/>
          <w:color w:val="000000"/>
          <w:sz w:val="28"/>
        </w:rPr>
        <w:t xml:space="preserve">
      2) отчет о прибылях и убытках; </w:t>
      </w:r>
      <w:r>
        <w:br/>
      </w:r>
      <w:r>
        <w:rPr>
          <w:rFonts w:ascii="Times New Roman"/>
          <w:b w:val="false"/>
          <w:i w:val="false"/>
          <w:color w:val="000000"/>
          <w:sz w:val="28"/>
        </w:rPr>
        <w:t xml:space="preserve">
      3) отчет о движении денежных средств; </w:t>
      </w:r>
      <w:r>
        <w:br/>
      </w:r>
      <w:r>
        <w:rPr>
          <w:rFonts w:ascii="Times New Roman"/>
          <w:b w:val="false"/>
          <w:i w:val="false"/>
          <w:color w:val="000000"/>
          <w:sz w:val="28"/>
        </w:rPr>
        <w:t xml:space="preserve">
      4) отчет об изменениях в капитале; </w:t>
      </w:r>
      <w:r>
        <w:br/>
      </w:r>
      <w:r>
        <w:rPr>
          <w:rFonts w:ascii="Times New Roman"/>
          <w:b w:val="false"/>
          <w:i w:val="false"/>
          <w:color w:val="000000"/>
          <w:sz w:val="28"/>
        </w:rPr>
        <w:t xml:space="preserve">
      5) пояснительную записку. </w:t>
      </w:r>
    </w:p>
    <w:bookmarkEnd w:id="229"/>
    <w:bookmarkStart w:name="z231" w:id="230"/>
    <w:p>
      <w:pPr>
        <w:spacing w:after="0"/>
        <w:ind w:left="0"/>
        <w:jc w:val="left"/>
      </w:pPr>
      <w:r>
        <w:rPr>
          <w:rFonts w:ascii="Times New Roman"/>
          <w:b/>
          <w:i w:val="false"/>
          <w:color w:val="000000"/>
        </w:rPr>
        <w:t xml:space="preserve"> 
  § 37. Определение форм финансовых отчетов </w:t>
      </w:r>
    </w:p>
    <w:bookmarkEnd w:id="230"/>
    <w:bookmarkStart w:name="z232" w:id="231"/>
    <w:p>
      <w:pPr>
        <w:spacing w:after="0"/>
        <w:ind w:left="0"/>
        <w:jc w:val="both"/>
      </w:pPr>
      <w:r>
        <w:rPr>
          <w:rFonts w:ascii="Times New Roman"/>
          <w:b w:val="false"/>
          <w:i w:val="false"/>
          <w:color w:val="000000"/>
          <w:sz w:val="28"/>
        </w:rPr>
        <w:t xml:space="preserve">
      63. Субъект должно четко выделять каждый из финансовых отчетов и примечаний к ним и отделять их от прочей информации, содержащейся в том же документе. Помимо этого, субъект выделяет следующую информацию и повторяет ее в случаях, где таковое необходимо для понимания представляемой информации: </w:t>
      </w:r>
      <w:r>
        <w:br/>
      </w:r>
      <w:r>
        <w:rPr>
          <w:rFonts w:ascii="Times New Roman"/>
          <w:b w:val="false"/>
          <w:i w:val="false"/>
          <w:color w:val="000000"/>
          <w:sz w:val="28"/>
        </w:rPr>
        <w:t xml:space="preserve">
      1) название отчитывающегося субъекта и любые изменения в его названии, произошедшие с конца прошлого отчетного периода; </w:t>
      </w:r>
      <w:r>
        <w:br/>
      </w:r>
      <w:r>
        <w:rPr>
          <w:rFonts w:ascii="Times New Roman"/>
          <w:b w:val="false"/>
          <w:i w:val="false"/>
          <w:color w:val="000000"/>
          <w:sz w:val="28"/>
        </w:rPr>
        <w:t xml:space="preserve">
      2) указание, охватывает ли финансовая отчетность отдельную организацию или группу организаций; </w:t>
      </w:r>
      <w:r>
        <w:br/>
      </w:r>
      <w:r>
        <w:rPr>
          <w:rFonts w:ascii="Times New Roman"/>
          <w:b w:val="false"/>
          <w:i w:val="false"/>
          <w:color w:val="000000"/>
          <w:sz w:val="28"/>
        </w:rPr>
        <w:t xml:space="preserve">
      3) дата окончания отчетного периода и периода, охватываемого финансовыми отчетами; </w:t>
      </w:r>
      <w:r>
        <w:br/>
      </w:r>
      <w:r>
        <w:rPr>
          <w:rFonts w:ascii="Times New Roman"/>
          <w:b w:val="false"/>
          <w:i w:val="false"/>
          <w:color w:val="000000"/>
          <w:sz w:val="28"/>
        </w:rPr>
        <w:t xml:space="preserve">
      4) валюта отчетности; </w:t>
      </w:r>
      <w:r>
        <w:br/>
      </w:r>
      <w:r>
        <w:rPr>
          <w:rFonts w:ascii="Times New Roman"/>
          <w:b w:val="false"/>
          <w:i w:val="false"/>
          <w:color w:val="000000"/>
          <w:sz w:val="28"/>
        </w:rPr>
        <w:t xml:space="preserve">
      5) там, где уместно - степень округления, использованного при представлении сумм в финансовых отчетах. </w:t>
      </w:r>
    </w:p>
    <w:bookmarkEnd w:id="231"/>
    <w:bookmarkStart w:name="z233" w:id="232"/>
    <w:p>
      <w:pPr>
        <w:spacing w:after="0"/>
        <w:ind w:left="0"/>
        <w:jc w:val="left"/>
      </w:pPr>
      <w:r>
        <w:rPr>
          <w:rFonts w:ascii="Times New Roman"/>
          <w:b/>
          <w:i w:val="false"/>
          <w:color w:val="000000"/>
        </w:rPr>
        <w:t xml:space="preserve"> 
  4. Бухгалтерский баланс </w:t>
      </w:r>
    </w:p>
    <w:bookmarkEnd w:id="232"/>
    <w:bookmarkStart w:name="z234" w:id="233"/>
    <w:p>
      <w:pPr>
        <w:spacing w:after="0"/>
        <w:ind w:left="0"/>
        <w:jc w:val="left"/>
      </w:pPr>
      <w:r>
        <w:rPr>
          <w:rFonts w:ascii="Times New Roman"/>
          <w:b/>
          <w:i w:val="false"/>
          <w:color w:val="000000"/>
        </w:rPr>
        <w:t xml:space="preserve"> 
  § 38. Цель и информация, подлежащая представлению </w:t>
      </w:r>
      <w:r>
        <w:br/>
      </w:r>
      <w:r>
        <w:rPr>
          <w:rFonts w:ascii="Times New Roman"/>
          <w:b/>
          <w:i w:val="false"/>
          <w:color w:val="000000"/>
        </w:rPr>
        <w:t xml:space="preserve">
непосредственно в самом бухгалтерском балансе </w:t>
      </w:r>
    </w:p>
    <w:bookmarkEnd w:id="233"/>
    <w:bookmarkStart w:name="z235" w:id="234"/>
    <w:p>
      <w:pPr>
        <w:spacing w:after="0"/>
        <w:ind w:left="0"/>
        <w:jc w:val="both"/>
      </w:pPr>
      <w:r>
        <w:rPr>
          <w:rFonts w:ascii="Times New Roman"/>
          <w:b w:val="false"/>
          <w:i w:val="false"/>
          <w:color w:val="000000"/>
          <w:sz w:val="28"/>
        </w:rPr>
        <w:t xml:space="preserve">
      64. Бухгалтерский баланс представляет активы, обязательства и капитал субъекта по состоянию на определенную дату. </w:t>
      </w:r>
    </w:p>
    <w:bookmarkEnd w:id="234"/>
    <w:bookmarkStart w:name="z236" w:id="235"/>
    <w:p>
      <w:pPr>
        <w:spacing w:after="0"/>
        <w:ind w:left="0"/>
        <w:jc w:val="both"/>
      </w:pPr>
      <w:r>
        <w:rPr>
          <w:rFonts w:ascii="Times New Roman"/>
          <w:b w:val="false"/>
          <w:i w:val="false"/>
          <w:color w:val="000000"/>
          <w:sz w:val="28"/>
        </w:rPr>
        <w:t xml:space="preserve">
      65. Информация, представляемая субъектом непосредственно в самом бухгалтерском балансе, должна включать в себя, как минимум, агрегированные показатели следующих сумм: </w:t>
      </w:r>
      <w:r>
        <w:br/>
      </w:r>
      <w:r>
        <w:rPr>
          <w:rFonts w:ascii="Times New Roman"/>
          <w:b w:val="false"/>
          <w:i w:val="false"/>
          <w:color w:val="000000"/>
          <w:sz w:val="28"/>
        </w:rPr>
        <w:t xml:space="preserve">
      1) денежные средства и эквиваленты денежных средств; </w:t>
      </w:r>
      <w:r>
        <w:br/>
      </w:r>
      <w:r>
        <w:rPr>
          <w:rFonts w:ascii="Times New Roman"/>
          <w:b w:val="false"/>
          <w:i w:val="false"/>
          <w:color w:val="000000"/>
          <w:sz w:val="28"/>
        </w:rPr>
        <w:t xml:space="preserve">
      2) торговую и прочую дебиторскую задолженность; </w:t>
      </w:r>
      <w:r>
        <w:br/>
      </w:r>
      <w:r>
        <w:rPr>
          <w:rFonts w:ascii="Times New Roman"/>
          <w:b w:val="false"/>
          <w:i w:val="false"/>
          <w:color w:val="000000"/>
          <w:sz w:val="28"/>
        </w:rPr>
        <w:t xml:space="preserve">
      3) финансовые активы (исключая суммы, указанные в подпунктах 1), 2) и 8) настоящего пункта; </w:t>
      </w:r>
      <w:r>
        <w:br/>
      </w:r>
      <w:r>
        <w:rPr>
          <w:rFonts w:ascii="Times New Roman"/>
          <w:b w:val="false"/>
          <w:i w:val="false"/>
          <w:color w:val="000000"/>
          <w:sz w:val="28"/>
        </w:rPr>
        <w:t xml:space="preserve">
      4) запасы; </w:t>
      </w:r>
      <w:r>
        <w:br/>
      </w:r>
      <w:r>
        <w:rPr>
          <w:rFonts w:ascii="Times New Roman"/>
          <w:b w:val="false"/>
          <w:i w:val="false"/>
          <w:color w:val="000000"/>
          <w:sz w:val="28"/>
        </w:rPr>
        <w:t xml:space="preserve">
      5) основные средства; </w:t>
      </w:r>
      <w:r>
        <w:br/>
      </w:r>
      <w:r>
        <w:rPr>
          <w:rFonts w:ascii="Times New Roman"/>
          <w:b w:val="false"/>
          <w:i w:val="false"/>
          <w:color w:val="000000"/>
          <w:sz w:val="28"/>
        </w:rPr>
        <w:t xml:space="preserve">
      6) нематериальные активы; </w:t>
      </w:r>
      <w:r>
        <w:br/>
      </w:r>
      <w:r>
        <w:rPr>
          <w:rFonts w:ascii="Times New Roman"/>
          <w:b w:val="false"/>
          <w:i w:val="false"/>
          <w:color w:val="000000"/>
          <w:sz w:val="28"/>
        </w:rPr>
        <w:t xml:space="preserve">
      7) биологические активы; </w:t>
      </w:r>
      <w:r>
        <w:br/>
      </w:r>
      <w:r>
        <w:rPr>
          <w:rFonts w:ascii="Times New Roman"/>
          <w:b w:val="false"/>
          <w:i w:val="false"/>
          <w:color w:val="000000"/>
          <w:sz w:val="28"/>
        </w:rPr>
        <w:t xml:space="preserve">
      8) инвестиции, учтенные по методу долевого участия; </w:t>
      </w:r>
      <w:r>
        <w:br/>
      </w:r>
      <w:r>
        <w:rPr>
          <w:rFonts w:ascii="Times New Roman"/>
          <w:b w:val="false"/>
          <w:i w:val="false"/>
          <w:color w:val="000000"/>
          <w:sz w:val="28"/>
        </w:rPr>
        <w:t>
      9) итоговая сумма долгосрочных активов, классифицированных как предназначенные для продажи, и активов, включенных в группы на выбытие и классифицированных как предназначенные для продажи в соответствии с пунктами </w:t>
      </w:r>
      <w:r>
        <w:rPr>
          <w:rFonts w:ascii="Times New Roman"/>
          <w:b w:val="false"/>
          <w:i w:val="false"/>
          <w:color w:val="000000"/>
          <w:sz w:val="28"/>
        </w:rPr>
        <w:t>616</w:t>
      </w:r>
      <w:r>
        <w:rPr>
          <w:rFonts w:ascii="Times New Roman"/>
          <w:b w:val="false"/>
          <w:i w:val="false"/>
          <w:color w:val="000000"/>
          <w:sz w:val="28"/>
        </w:rPr>
        <w:t>-</w:t>
      </w:r>
      <w:r>
        <w:rPr>
          <w:rFonts w:ascii="Times New Roman"/>
          <w:b w:val="false"/>
          <w:i w:val="false"/>
          <w:color w:val="000000"/>
          <w:sz w:val="28"/>
        </w:rPr>
        <w:t>618</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xml:space="preserve">
      10) торговую и прочую кредиторскую задолженность; </w:t>
      </w:r>
      <w:r>
        <w:br/>
      </w:r>
      <w:r>
        <w:rPr>
          <w:rFonts w:ascii="Times New Roman"/>
          <w:b w:val="false"/>
          <w:i w:val="false"/>
          <w:color w:val="000000"/>
          <w:sz w:val="28"/>
        </w:rPr>
        <w:t xml:space="preserve">
      11) финансовые обязательства (исключая суммы, указанные в подпунктах 10) и 15) настоящего пункта; </w:t>
      </w:r>
      <w:r>
        <w:br/>
      </w:r>
      <w:r>
        <w:rPr>
          <w:rFonts w:ascii="Times New Roman"/>
          <w:b w:val="false"/>
          <w:i w:val="false"/>
          <w:color w:val="000000"/>
          <w:sz w:val="28"/>
        </w:rPr>
        <w:t xml:space="preserve">
      12) обязательства и активы по текущим налогам; </w:t>
      </w:r>
      <w:r>
        <w:br/>
      </w:r>
      <w:r>
        <w:rPr>
          <w:rFonts w:ascii="Times New Roman"/>
          <w:b w:val="false"/>
          <w:i w:val="false"/>
          <w:color w:val="000000"/>
          <w:sz w:val="28"/>
        </w:rPr>
        <w:t>
      13) отложенные налоговые обязательства и отложенные налоговые активы (эти активы надлежит всегда классифицировать как долгосрочные);</w:t>
      </w:r>
      <w:r>
        <w:br/>
      </w:r>
      <w:r>
        <w:rPr>
          <w:rFonts w:ascii="Times New Roman"/>
          <w:b w:val="false"/>
          <w:i w:val="false"/>
          <w:color w:val="000000"/>
          <w:sz w:val="28"/>
        </w:rPr>
        <w:t xml:space="preserve">
      14) обязательства, включенные в группы на выбытие, классифицируемые как удерживаемые для продажи; </w:t>
      </w:r>
      <w:r>
        <w:br/>
      </w:r>
      <w:r>
        <w:rPr>
          <w:rFonts w:ascii="Times New Roman"/>
          <w:b w:val="false"/>
          <w:i w:val="false"/>
          <w:color w:val="000000"/>
          <w:sz w:val="28"/>
        </w:rPr>
        <w:t xml:space="preserve">
      15) оценочные обязательства; </w:t>
      </w:r>
      <w:r>
        <w:br/>
      </w:r>
      <w:r>
        <w:rPr>
          <w:rFonts w:ascii="Times New Roman"/>
          <w:b w:val="false"/>
          <w:i w:val="false"/>
          <w:color w:val="000000"/>
          <w:sz w:val="28"/>
        </w:rPr>
        <w:t xml:space="preserve">
      16) доля меньшинства, представленная отдельно от капитала акционеров материнской организации; </w:t>
      </w:r>
      <w:r>
        <w:br/>
      </w:r>
      <w:r>
        <w:rPr>
          <w:rFonts w:ascii="Times New Roman"/>
          <w:b w:val="false"/>
          <w:i w:val="false"/>
          <w:color w:val="000000"/>
          <w:sz w:val="28"/>
        </w:rPr>
        <w:t xml:space="preserve">
      17) капитал, относимый на акционеров материнской организации. </w:t>
      </w:r>
    </w:p>
    <w:bookmarkEnd w:id="235"/>
    <w:bookmarkStart w:name="z237" w:id="236"/>
    <w:p>
      <w:pPr>
        <w:spacing w:after="0"/>
        <w:ind w:left="0"/>
        <w:jc w:val="both"/>
      </w:pPr>
      <w:r>
        <w:rPr>
          <w:rFonts w:ascii="Times New Roman"/>
          <w:b w:val="false"/>
          <w:i w:val="false"/>
          <w:color w:val="000000"/>
          <w:sz w:val="28"/>
        </w:rPr>
        <w:t xml:space="preserve">
      66. Дополнительные статьи, заголовки и промежуточные суммы должны представляться непосредственно в самом бухгалтерском балансе тогда, когда такое представление уместно для понимания финансового положения субъекта. </w:t>
      </w:r>
    </w:p>
    <w:bookmarkEnd w:id="236"/>
    <w:bookmarkStart w:name="z238" w:id="237"/>
    <w:p>
      <w:pPr>
        <w:spacing w:after="0"/>
        <w:ind w:left="0"/>
        <w:jc w:val="both"/>
      </w:pPr>
      <w:r>
        <w:rPr>
          <w:rFonts w:ascii="Times New Roman"/>
          <w:b w:val="false"/>
          <w:i w:val="false"/>
          <w:color w:val="000000"/>
          <w:sz w:val="28"/>
        </w:rPr>
        <w:t xml:space="preserve">
      67. Настоящий Стандарт не устанавливает последовательности изложения статей или формата, в котором статьи следует представлять. </w:t>
      </w:r>
    </w:p>
    <w:bookmarkEnd w:id="237"/>
    <w:bookmarkStart w:name="z239" w:id="238"/>
    <w:p>
      <w:pPr>
        <w:spacing w:after="0"/>
        <w:ind w:left="0"/>
        <w:jc w:val="both"/>
      </w:pPr>
      <w:r>
        <w:rPr>
          <w:rFonts w:ascii="Times New Roman"/>
          <w:b w:val="false"/>
          <w:i w:val="false"/>
          <w:color w:val="000000"/>
          <w:sz w:val="28"/>
        </w:rPr>
        <w:t xml:space="preserve">
      68. Субъект представляет краткосрочные и долгосрочные активы и краткосрочные и долгосрочные обязательства как отдельные классификации в самом балансе в соответствии с пунктами 69-72 настоящего Стандарта, за исключением случаев, когда представление на основе ликвидности дает надежную и более уместную информацию. Когда применяется это исключение, все активы и обязательства представляются свободно, в порядке примерной ликвидности. </w:t>
      </w:r>
    </w:p>
    <w:bookmarkEnd w:id="238"/>
    <w:bookmarkStart w:name="z240" w:id="239"/>
    <w:p>
      <w:pPr>
        <w:spacing w:after="0"/>
        <w:ind w:left="0"/>
        <w:jc w:val="left"/>
      </w:pPr>
      <w:r>
        <w:rPr>
          <w:rFonts w:ascii="Times New Roman"/>
          <w:b/>
          <w:i w:val="false"/>
          <w:color w:val="000000"/>
        </w:rPr>
        <w:t xml:space="preserve"> 
  § 39. Краткосрочные активы </w:t>
      </w:r>
    </w:p>
    <w:bookmarkEnd w:id="239"/>
    <w:bookmarkStart w:name="z241" w:id="240"/>
    <w:p>
      <w:pPr>
        <w:spacing w:after="0"/>
        <w:ind w:left="0"/>
        <w:jc w:val="both"/>
      </w:pPr>
      <w:r>
        <w:rPr>
          <w:rFonts w:ascii="Times New Roman"/>
          <w:b w:val="false"/>
          <w:i w:val="false"/>
          <w:color w:val="000000"/>
          <w:sz w:val="28"/>
        </w:rPr>
        <w:t xml:space="preserve">
      69. Субъект классифицирует актив как краткосрочный в следующих обстоятельствах: </w:t>
      </w:r>
      <w:r>
        <w:br/>
      </w:r>
      <w:r>
        <w:rPr>
          <w:rFonts w:ascii="Times New Roman"/>
          <w:b w:val="false"/>
          <w:i w:val="false"/>
          <w:color w:val="000000"/>
          <w:sz w:val="28"/>
        </w:rPr>
        <w:t>
      1) субъект предполагает реализовать актив, или намеревается продать или использовать актив в ходе нормального операционного цикла;</w:t>
      </w:r>
      <w:r>
        <w:br/>
      </w:r>
      <w:r>
        <w:rPr>
          <w:rFonts w:ascii="Times New Roman"/>
          <w:b w:val="false"/>
          <w:i w:val="false"/>
          <w:color w:val="000000"/>
          <w:sz w:val="28"/>
        </w:rPr>
        <w:t xml:space="preserve">
      2) субъект удерживает актив в основном для целей торговли; </w:t>
      </w:r>
      <w:r>
        <w:br/>
      </w:r>
      <w:r>
        <w:rPr>
          <w:rFonts w:ascii="Times New Roman"/>
          <w:b w:val="false"/>
          <w:i w:val="false"/>
          <w:color w:val="000000"/>
          <w:sz w:val="28"/>
        </w:rPr>
        <w:t xml:space="preserve">
      3) субъект предполагает реализовать актив в течение 12 месяцев с конца отчетного периода; или </w:t>
      </w:r>
      <w:r>
        <w:br/>
      </w:r>
      <w:r>
        <w:rPr>
          <w:rFonts w:ascii="Times New Roman"/>
          <w:b w:val="false"/>
          <w:i w:val="false"/>
          <w:color w:val="000000"/>
          <w:sz w:val="28"/>
        </w:rPr>
        <w:t xml:space="preserve">
      4) данный актив представляет собой денежные средства или актив, эквивалентный денежным средствам, за исключением случаев, когда существует ограничения на его обмен или использование для погашения обязательств в течение, как минимум, 12 месяцев после отчетной даты. </w:t>
      </w:r>
    </w:p>
    <w:bookmarkEnd w:id="240"/>
    <w:bookmarkStart w:name="z242" w:id="241"/>
    <w:p>
      <w:pPr>
        <w:spacing w:after="0"/>
        <w:ind w:left="0"/>
        <w:jc w:val="both"/>
      </w:pPr>
      <w:r>
        <w:rPr>
          <w:rFonts w:ascii="Times New Roman"/>
          <w:b w:val="false"/>
          <w:i w:val="false"/>
          <w:color w:val="000000"/>
          <w:sz w:val="28"/>
        </w:rPr>
        <w:t xml:space="preserve">
      70. Все прочие активы классифицируются как долгосрочные. Когда нормальный операционный цикл субъекта четко не определен, его продолжительность принимается равной 12 месяцам. </w:t>
      </w:r>
    </w:p>
    <w:bookmarkEnd w:id="241"/>
    <w:bookmarkStart w:name="z243" w:id="242"/>
    <w:p>
      <w:pPr>
        <w:spacing w:after="0"/>
        <w:ind w:left="0"/>
        <w:jc w:val="left"/>
      </w:pPr>
      <w:r>
        <w:rPr>
          <w:rFonts w:ascii="Times New Roman"/>
          <w:b/>
          <w:i w:val="false"/>
          <w:color w:val="000000"/>
        </w:rPr>
        <w:t xml:space="preserve"> 
  § 40. Краткосрочные обязательства </w:t>
      </w:r>
    </w:p>
    <w:bookmarkEnd w:id="242"/>
    <w:bookmarkStart w:name="z244" w:id="243"/>
    <w:p>
      <w:pPr>
        <w:spacing w:after="0"/>
        <w:ind w:left="0"/>
        <w:jc w:val="both"/>
      </w:pPr>
      <w:r>
        <w:rPr>
          <w:rFonts w:ascii="Times New Roman"/>
          <w:b w:val="false"/>
          <w:i w:val="false"/>
          <w:color w:val="000000"/>
          <w:sz w:val="28"/>
        </w:rPr>
        <w:t xml:space="preserve">
      71. Субъект классифицирует обязательство как краткосрочное в следующих обстоятельствах: </w:t>
      </w:r>
      <w:r>
        <w:br/>
      </w:r>
      <w:r>
        <w:rPr>
          <w:rFonts w:ascii="Times New Roman"/>
          <w:b w:val="false"/>
          <w:i w:val="false"/>
          <w:color w:val="000000"/>
          <w:sz w:val="28"/>
        </w:rPr>
        <w:t xml:space="preserve">
      1) субъект предполагает погасить его в ходе нормального операционного цикла предприятия; </w:t>
      </w:r>
      <w:r>
        <w:br/>
      </w:r>
      <w:r>
        <w:rPr>
          <w:rFonts w:ascii="Times New Roman"/>
          <w:b w:val="false"/>
          <w:i w:val="false"/>
          <w:color w:val="000000"/>
          <w:sz w:val="28"/>
        </w:rPr>
        <w:t>
      2) субъект удерживает обязательство в основном для целей торговли;</w:t>
      </w:r>
      <w:r>
        <w:br/>
      </w:r>
      <w:r>
        <w:rPr>
          <w:rFonts w:ascii="Times New Roman"/>
          <w:b w:val="false"/>
          <w:i w:val="false"/>
          <w:color w:val="000000"/>
          <w:sz w:val="28"/>
        </w:rPr>
        <w:t xml:space="preserve">
      3) субъект предполагает погасить обязательство в течение двенадцати месяцев с конца отчетного периода; или </w:t>
      </w:r>
      <w:r>
        <w:br/>
      </w:r>
      <w:r>
        <w:rPr>
          <w:rFonts w:ascii="Times New Roman"/>
          <w:b w:val="false"/>
          <w:i w:val="false"/>
          <w:color w:val="000000"/>
          <w:sz w:val="28"/>
        </w:rPr>
        <w:t>
      4) субъект не имеет безусловного права отложить погашение этого обязательства как минимум на 12 месяцев после конца отчетного периода.</w:t>
      </w:r>
    </w:p>
    <w:bookmarkEnd w:id="243"/>
    <w:bookmarkStart w:name="z245" w:id="244"/>
    <w:p>
      <w:pPr>
        <w:spacing w:after="0"/>
        <w:ind w:left="0"/>
        <w:jc w:val="both"/>
      </w:pPr>
      <w:r>
        <w:rPr>
          <w:rFonts w:ascii="Times New Roman"/>
          <w:b w:val="false"/>
          <w:i w:val="false"/>
          <w:color w:val="000000"/>
          <w:sz w:val="28"/>
        </w:rPr>
        <w:t>
      72. Все прочие обязательства классифицируются как долгосрочные.</w:t>
      </w:r>
    </w:p>
    <w:bookmarkEnd w:id="244"/>
    <w:bookmarkStart w:name="z246" w:id="245"/>
    <w:p>
      <w:pPr>
        <w:spacing w:after="0"/>
        <w:ind w:left="0"/>
        <w:jc w:val="left"/>
      </w:pPr>
      <w:r>
        <w:rPr>
          <w:rFonts w:ascii="Times New Roman"/>
          <w:b/>
          <w:i w:val="false"/>
          <w:color w:val="000000"/>
        </w:rPr>
        <w:t xml:space="preserve"> 
  § 41. Последовательность представления статей </w:t>
      </w:r>
      <w:r>
        <w:br/>
      </w:r>
      <w:r>
        <w:rPr>
          <w:rFonts w:ascii="Times New Roman"/>
          <w:b/>
          <w:i w:val="false"/>
          <w:color w:val="000000"/>
        </w:rPr>
        <w:t xml:space="preserve">
и формат их представления в бухгалтерском балансе </w:t>
      </w:r>
    </w:p>
    <w:bookmarkEnd w:id="245"/>
    <w:bookmarkStart w:name="z247" w:id="246"/>
    <w:p>
      <w:pPr>
        <w:spacing w:after="0"/>
        <w:ind w:left="0"/>
        <w:jc w:val="both"/>
      </w:pPr>
      <w:r>
        <w:rPr>
          <w:rFonts w:ascii="Times New Roman"/>
          <w:b w:val="false"/>
          <w:i w:val="false"/>
          <w:color w:val="000000"/>
          <w:sz w:val="28"/>
        </w:rPr>
        <w:t>
      73. Настоящий Стандарт не устанавливает последовательности изложения статей или формата, в котором статьи следует представлять. </w:t>
      </w:r>
      <w:r>
        <w:rPr>
          <w:rFonts w:ascii="Times New Roman"/>
          <w:b w:val="false"/>
          <w:i w:val="false"/>
          <w:color w:val="000000"/>
          <w:sz w:val="28"/>
        </w:rPr>
        <w:t>Пункт 65</w:t>
      </w:r>
      <w:r>
        <w:rPr>
          <w:rFonts w:ascii="Times New Roman"/>
          <w:b w:val="false"/>
          <w:i w:val="false"/>
          <w:color w:val="000000"/>
          <w:sz w:val="28"/>
        </w:rPr>
        <w:t xml:space="preserve"> только предоставляет перечень статей, которые достаточно различаются по своему характеру или функции, чтобы это служило основанием для отдельного представления в самом балансе. Кроме того: </w:t>
      </w:r>
      <w:r>
        <w:br/>
      </w:r>
      <w:r>
        <w:rPr>
          <w:rFonts w:ascii="Times New Roman"/>
          <w:b w:val="false"/>
          <w:i w:val="false"/>
          <w:color w:val="000000"/>
          <w:sz w:val="28"/>
        </w:rPr>
        <w:t xml:space="preserve">
      1) отдельные статьи включаются, когда размер, характер и функция статьи или совокупности схожих статей таковы, что для понимания финансового положения субъекта уместно отдельное представление; </w:t>
      </w:r>
      <w:r>
        <w:br/>
      </w:r>
      <w:r>
        <w:rPr>
          <w:rFonts w:ascii="Times New Roman"/>
          <w:b w:val="false"/>
          <w:i w:val="false"/>
          <w:color w:val="000000"/>
          <w:sz w:val="28"/>
        </w:rPr>
        <w:t xml:space="preserve">
      2) используемые названия и порядок расположения статей или объединение схожих статей могут изменяться в соответствии с характером деятельности субъекта и его операций, чтобы предоставить информацию, уместную для понимания финансового положения субъекта. </w:t>
      </w:r>
    </w:p>
    <w:bookmarkEnd w:id="246"/>
    <w:bookmarkStart w:name="z248" w:id="247"/>
    <w:p>
      <w:pPr>
        <w:spacing w:after="0"/>
        <w:ind w:left="0"/>
        <w:jc w:val="both"/>
      </w:pPr>
      <w:r>
        <w:rPr>
          <w:rFonts w:ascii="Times New Roman"/>
          <w:b w:val="false"/>
          <w:i w:val="false"/>
          <w:color w:val="000000"/>
          <w:sz w:val="28"/>
        </w:rPr>
        <w:t xml:space="preserve">
      74. Суждение о том, представлять ли дополнительные статьи отдельно, основывается на оценке: </w:t>
      </w:r>
      <w:r>
        <w:br/>
      </w:r>
      <w:r>
        <w:rPr>
          <w:rFonts w:ascii="Times New Roman"/>
          <w:b w:val="false"/>
          <w:i w:val="false"/>
          <w:color w:val="000000"/>
          <w:sz w:val="28"/>
        </w:rPr>
        <w:t xml:space="preserve">
      1) характера и ликвидности активов; </w:t>
      </w:r>
      <w:r>
        <w:br/>
      </w:r>
      <w:r>
        <w:rPr>
          <w:rFonts w:ascii="Times New Roman"/>
          <w:b w:val="false"/>
          <w:i w:val="false"/>
          <w:color w:val="000000"/>
          <w:sz w:val="28"/>
        </w:rPr>
        <w:t xml:space="preserve">
      2) функции активов в рамках субъекта; </w:t>
      </w:r>
      <w:r>
        <w:br/>
      </w:r>
      <w:r>
        <w:rPr>
          <w:rFonts w:ascii="Times New Roman"/>
          <w:b w:val="false"/>
          <w:i w:val="false"/>
          <w:color w:val="000000"/>
          <w:sz w:val="28"/>
        </w:rPr>
        <w:t xml:space="preserve">
      3) сумм, характера и распределения во времени обязательств. </w:t>
      </w:r>
    </w:p>
    <w:bookmarkEnd w:id="247"/>
    <w:bookmarkStart w:name="z249" w:id="248"/>
    <w:p>
      <w:pPr>
        <w:spacing w:after="0"/>
        <w:ind w:left="0"/>
        <w:jc w:val="left"/>
      </w:pPr>
      <w:r>
        <w:rPr>
          <w:rFonts w:ascii="Times New Roman"/>
          <w:b/>
          <w:i w:val="false"/>
          <w:color w:val="000000"/>
        </w:rPr>
        <w:t xml:space="preserve"> 
  § 42. Информация, подлежащая представлению непосредственно </w:t>
      </w:r>
      <w:r>
        <w:br/>
      </w:r>
      <w:r>
        <w:rPr>
          <w:rFonts w:ascii="Times New Roman"/>
          <w:b/>
          <w:i w:val="false"/>
          <w:color w:val="000000"/>
        </w:rPr>
        <w:t xml:space="preserve">
в самом бухгалтерском балансе, либо в примечаниях </w:t>
      </w:r>
    </w:p>
    <w:bookmarkEnd w:id="248"/>
    <w:bookmarkStart w:name="z250" w:id="249"/>
    <w:p>
      <w:pPr>
        <w:spacing w:after="0"/>
        <w:ind w:left="0"/>
        <w:jc w:val="both"/>
      </w:pPr>
      <w:r>
        <w:rPr>
          <w:rFonts w:ascii="Times New Roman"/>
          <w:b w:val="false"/>
          <w:i w:val="false"/>
          <w:color w:val="000000"/>
          <w:sz w:val="28"/>
        </w:rPr>
        <w:t>
      75. Субъект должен раскрывать в примечаниях следующие подклассы:</w:t>
      </w:r>
      <w:r>
        <w:br/>
      </w:r>
      <w:r>
        <w:rPr>
          <w:rFonts w:ascii="Times New Roman"/>
          <w:b w:val="false"/>
          <w:i w:val="false"/>
          <w:color w:val="000000"/>
          <w:sz w:val="28"/>
        </w:rPr>
        <w:t>
      1) классы статей основных средств, в соответствии с положениями  </w:t>
      </w:r>
      <w:r>
        <w:rPr>
          <w:rFonts w:ascii="Times New Roman"/>
          <w:b w:val="false"/>
          <w:i w:val="false"/>
          <w:color w:val="000000"/>
          <w:sz w:val="28"/>
        </w:rPr>
        <w:t xml:space="preserve">раздела 16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xml:space="preserve">
      2) задолженность покупателей и заказчиков, задолженность от связанных сторон, предоплаты и прочие суммы; </w:t>
      </w:r>
      <w:r>
        <w:br/>
      </w:r>
      <w:r>
        <w:rPr>
          <w:rFonts w:ascii="Times New Roman"/>
          <w:b w:val="false"/>
          <w:i w:val="false"/>
          <w:color w:val="000000"/>
          <w:sz w:val="28"/>
        </w:rPr>
        <w:t>
      3) классы запасов в соответствии с  </w:t>
      </w:r>
      <w:r>
        <w:rPr>
          <w:rFonts w:ascii="Times New Roman"/>
          <w:b w:val="false"/>
          <w:i w:val="false"/>
          <w:color w:val="000000"/>
          <w:sz w:val="28"/>
        </w:rPr>
        <w:t xml:space="preserve">разделом 12 </w:t>
      </w:r>
      <w:r>
        <w:rPr>
          <w:rFonts w:ascii="Times New Roman"/>
          <w:b w:val="false"/>
          <w:i w:val="false"/>
          <w:color w:val="000000"/>
          <w:sz w:val="28"/>
        </w:rPr>
        <w:t xml:space="preserve">настоящего Стандарта - такие, как: как товары, производственные материалы, незавершенное производство и готовая продукция; </w:t>
      </w:r>
      <w:r>
        <w:br/>
      </w:r>
      <w:r>
        <w:rPr>
          <w:rFonts w:ascii="Times New Roman"/>
          <w:b w:val="false"/>
          <w:i w:val="false"/>
          <w:color w:val="000000"/>
          <w:sz w:val="28"/>
        </w:rPr>
        <w:t xml:space="preserve">
      4) оценочные обязательства по выплате вознаграждений работникам и другие оценочные обязательства; </w:t>
      </w:r>
      <w:r>
        <w:br/>
      </w:r>
      <w:r>
        <w:rPr>
          <w:rFonts w:ascii="Times New Roman"/>
          <w:b w:val="false"/>
          <w:i w:val="false"/>
          <w:color w:val="000000"/>
          <w:sz w:val="28"/>
        </w:rPr>
        <w:t xml:space="preserve">
      5) классы капитала - такие, как: оплаченный капитал, эмиссионный доход, нераспределенная прибыль и статьи доходов и расходов, которые, в соответствии с требованиями настоящего Стандарта, должны признаваться напрямую в капитале. </w:t>
      </w:r>
    </w:p>
    <w:bookmarkEnd w:id="249"/>
    <w:bookmarkStart w:name="z251" w:id="250"/>
    <w:p>
      <w:pPr>
        <w:spacing w:after="0"/>
        <w:ind w:left="0"/>
        <w:jc w:val="left"/>
      </w:pPr>
      <w:r>
        <w:rPr>
          <w:rFonts w:ascii="Times New Roman"/>
          <w:b/>
          <w:i w:val="false"/>
          <w:color w:val="000000"/>
        </w:rPr>
        <w:t xml:space="preserve"> 
  5. Отчет о прибылях и убытках </w:t>
      </w:r>
    </w:p>
    <w:bookmarkEnd w:id="250"/>
    <w:bookmarkStart w:name="z252" w:id="251"/>
    <w:p>
      <w:pPr>
        <w:spacing w:after="0"/>
        <w:ind w:left="0"/>
        <w:jc w:val="left"/>
      </w:pPr>
      <w:r>
        <w:rPr>
          <w:rFonts w:ascii="Times New Roman"/>
          <w:b/>
          <w:i w:val="false"/>
          <w:color w:val="000000"/>
        </w:rPr>
        <w:t xml:space="preserve"> 
  § 43. Применение </w:t>
      </w:r>
    </w:p>
    <w:bookmarkEnd w:id="251"/>
    <w:bookmarkStart w:name="z253" w:id="252"/>
    <w:p>
      <w:pPr>
        <w:spacing w:after="0"/>
        <w:ind w:left="0"/>
        <w:jc w:val="both"/>
      </w:pPr>
      <w:r>
        <w:rPr>
          <w:rFonts w:ascii="Times New Roman"/>
          <w:b w:val="false"/>
          <w:i w:val="false"/>
          <w:color w:val="000000"/>
          <w:sz w:val="28"/>
        </w:rPr>
        <w:t xml:space="preserve">
      76. Отчет о прибылях и убытках показывает доходы и расходы субъекта за период. </w:t>
      </w:r>
    </w:p>
    <w:bookmarkEnd w:id="252"/>
    <w:bookmarkStart w:name="z254" w:id="253"/>
    <w:p>
      <w:pPr>
        <w:spacing w:after="0"/>
        <w:ind w:left="0"/>
        <w:jc w:val="both"/>
      </w:pPr>
      <w:r>
        <w:rPr>
          <w:rFonts w:ascii="Times New Roman"/>
          <w:b w:val="false"/>
          <w:i w:val="false"/>
          <w:color w:val="000000"/>
          <w:sz w:val="28"/>
        </w:rPr>
        <w:t xml:space="preserve">
      77. Отчет о прибылях и убытках должен включать в себя все статьи доходов и расходов, признанных за период, за исключением тех наименований, по которым настоящим Стандартом предусмотрено иное. Настоящий Стандарт предписывает иной порядок представления в следующих случаях: </w:t>
      </w:r>
      <w:r>
        <w:br/>
      </w:r>
      <w:r>
        <w:rPr>
          <w:rFonts w:ascii="Times New Roman"/>
          <w:b w:val="false"/>
          <w:i w:val="false"/>
          <w:color w:val="000000"/>
          <w:sz w:val="28"/>
        </w:rPr>
        <w:t xml:space="preserve">
      1) влияния корректировок ошибок и изменений в учетной политике представляются как корректировки прошлых периодов, а не как доходы или расходы в периоде их возникновения; и </w:t>
      </w:r>
      <w:r>
        <w:br/>
      </w:r>
      <w:r>
        <w:rPr>
          <w:rFonts w:ascii="Times New Roman"/>
          <w:b w:val="false"/>
          <w:i w:val="false"/>
          <w:color w:val="000000"/>
          <w:sz w:val="28"/>
        </w:rPr>
        <w:t>
      2) при приросте стоимости имущества от переоценки некоторые прибыли и убытки, возникающие в результате перевода финансовых отчетов зарубежной деятельности в соответствии с </w:t>
      </w:r>
      <w:r>
        <w:rPr>
          <w:rFonts w:ascii="Times New Roman"/>
          <w:b w:val="false"/>
          <w:i w:val="false"/>
          <w:color w:val="000000"/>
          <w:sz w:val="28"/>
        </w:rPr>
        <w:t>разделом 30</w:t>
      </w:r>
      <w:r>
        <w:rPr>
          <w:rFonts w:ascii="Times New Roman"/>
          <w:b w:val="false"/>
          <w:i w:val="false"/>
          <w:color w:val="000000"/>
          <w:sz w:val="28"/>
        </w:rPr>
        <w:t xml:space="preserve"> настоящего Стандарта и некоторые изменения в справедливой стоимости хеджинговых инструментов, отражаются напрямую в капитале при их возникновении, а не в виде прибылей или убытков. </w:t>
      </w:r>
    </w:p>
    <w:bookmarkEnd w:id="253"/>
    <w:bookmarkStart w:name="z255" w:id="254"/>
    <w:p>
      <w:pPr>
        <w:spacing w:after="0"/>
        <w:ind w:left="0"/>
        <w:jc w:val="left"/>
      </w:pPr>
      <w:r>
        <w:rPr>
          <w:rFonts w:ascii="Times New Roman"/>
          <w:b/>
          <w:i w:val="false"/>
          <w:color w:val="000000"/>
        </w:rPr>
        <w:t xml:space="preserve"> 
  § 44. Информация, подлежащая представлению непосредственно </w:t>
      </w:r>
      <w:r>
        <w:br/>
      </w:r>
      <w:r>
        <w:rPr>
          <w:rFonts w:ascii="Times New Roman"/>
          <w:b/>
          <w:i w:val="false"/>
          <w:color w:val="000000"/>
        </w:rPr>
        <w:t xml:space="preserve">
в самом отчете о прибылях и убытках </w:t>
      </w:r>
    </w:p>
    <w:bookmarkEnd w:id="254"/>
    <w:bookmarkStart w:name="z256" w:id="255"/>
    <w:p>
      <w:pPr>
        <w:spacing w:after="0"/>
        <w:ind w:left="0"/>
        <w:jc w:val="both"/>
      </w:pPr>
      <w:r>
        <w:rPr>
          <w:rFonts w:ascii="Times New Roman"/>
          <w:b w:val="false"/>
          <w:i w:val="false"/>
          <w:color w:val="000000"/>
          <w:sz w:val="28"/>
        </w:rPr>
        <w:t xml:space="preserve">
      78. Информация, представляемая субъектом непосредственно в самом отчете о прибылях и убытках, должна включать в себя, как минимум, агрегированные показатели следующих сумм: </w:t>
      </w:r>
      <w:r>
        <w:br/>
      </w:r>
      <w:r>
        <w:rPr>
          <w:rFonts w:ascii="Times New Roman"/>
          <w:b w:val="false"/>
          <w:i w:val="false"/>
          <w:color w:val="000000"/>
          <w:sz w:val="28"/>
        </w:rPr>
        <w:t xml:space="preserve">
      1) доход; </w:t>
      </w:r>
      <w:r>
        <w:br/>
      </w:r>
      <w:r>
        <w:rPr>
          <w:rFonts w:ascii="Times New Roman"/>
          <w:b w:val="false"/>
          <w:i w:val="false"/>
          <w:color w:val="000000"/>
          <w:sz w:val="28"/>
        </w:rPr>
        <w:t xml:space="preserve">
      2) затраты на финансирование; </w:t>
      </w:r>
      <w:r>
        <w:br/>
      </w:r>
      <w:r>
        <w:rPr>
          <w:rFonts w:ascii="Times New Roman"/>
          <w:b w:val="false"/>
          <w:i w:val="false"/>
          <w:color w:val="000000"/>
          <w:sz w:val="28"/>
        </w:rPr>
        <w:t xml:space="preserve">
      3) долю прибыли или убытка от инвестиций в ассоциированную организацию и совместную деятельность, учитываемых по методу долевого участия; </w:t>
      </w:r>
      <w:r>
        <w:br/>
      </w:r>
      <w:r>
        <w:rPr>
          <w:rFonts w:ascii="Times New Roman"/>
          <w:b w:val="false"/>
          <w:i w:val="false"/>
          <w:color w:val="000000"/>
          <w:sz w:val="28"/>
        </w:rPr>
        <w:t xml:space="preserve">
      4) расходы по уплате налогов; </w:t>
      </w:r>
      <w:r>
        <w:br/>
      </w:r>
      <w:r>
        <w:rPr>
          <w:rFonts w:ascii="Times New Roman"/>
          <w:b w:val="false"/>
          <w:i w:val="false"/>
          <w:color w:val="000000"/>
          <w:sz w:val="28"/>
        </w:rPr>
        <w:t>
      5) единую сумму, составляющую итоговую сумму из прибыли или убытка после налогов от прекращенной деятельности и прочего дохода или убытка после налогов, признанного при измерении справедливой стоимости, за вычетом затрат на продажу или выбытие активов или группы (групп) на выбытие, которые представляют собой прекращенную деятельность в соответствии с </w:t>
      </w:r>
      <w:r>
        <w:rPr>
          <w:rFonts w:ascii="Times New Roman"/>
          <w:b w:val="false"/>
          <w:i w:val="false"/>
          <w:color w:val="000000"/>
          <w:sz w:val="28"/>
        </w:rPr>
        <w:t>разделом 34</w:t>
      </w:r>
      <w:r>
        <w:rPr>
          <w:rFonts w:ascii="Times New Roman"/>
          <w:b w:val="false"/>
          <w:i w:val="false"/>
          <w:color w:val="000000"/>
          <w:sz w:val="28"/>
        </w:rPr>
        <w:t xml:space="preserve"> настоящего Стандарта; и </w:t>
      </w:r>
      <w:r>
        <w:br/>
      </w:r>
      <w:r>
        <w:rPr>
          <w:rFonts w:ascii="Times New Roman"/>
          <w:b w:val="false"/>
          <w:i w:val="false"/>
          <w:color w:val="000000"/>
          <w:sz w:val="28"/>
        </w:rPr>
        <w:t xml:space="preserve">
      6) прибыль или убыток. </w:t>
      </w:r>
    </w:p>
    <w:bookmarkEnd w:id="255"/>
    <w:bookmarkStart w:name="z257" w:id="256"/>
    <w:p>
      <w:pPr>
        <w:spacing w:after="0"/>
        <w:ind w:left="0"/>
        <w:jc w:val="both"/>
      </w:pPr>
      <w:r>
        <w:rPr>
          <w:rFonts w:ascii="Times New Roman"/>
          <w:b w:val="false"/>
          <w:i w:val="false"/>
          <w:color w:val="000000"/>
          <w:sz w:val="28"/>
        </w:rPr>
        <w:t xml:space="preserve">
      79. Субъект должен раскрывать следующие статьи непосредственно в самом отчете о прибылях и убытках в качестве распределения прибыли или убытка за период: </w:t>
      </w:r>
      <w:r>
        <w:br/>
      </w:r>
      <w:r>
        <w:rPr>
          <w:rFonts w:ascii="Times New Roman"/>
          <w:b w:val="false"/>
          <w:i w:val="false"/>
          <w:color w:val="000000"/>
          <w:sz w:val="28"/>
        </w:rPr>
        <w:t xml:space="preserve">
      1) прибыль или убыток, относимые на долю меньшинства; и </w:t>
      </w:r>
      <w:r>
        <w:br/>
      </w:r>
      <w:r>
        <w:rPr>
          <w:rFonts w:ascii="Times New Roman"/>
          <w:b w:val="false"/>
          <w:i w:val="false"/>
          <w:color w:val="000000"/>
          <w:sz w:val="28"/>
        </w:rPr>
        <w:t xml:space="preserve">
      2) прибыль или убыток, относимые на владельцев долевых инструментов материнской организации. </w:t>
      </w:r>
    </w:p>
    <w:bookmarkEnd w:id="256"/>
    <w:bookmarkStart w:name="z258" w:id="257"/>
    <w:p>
      <w:pPr>
        <w:spacing w:after="0"/>
        <w:ind w:left="0"/>
        <w:jc w:val="both"/>
      </w:pPr>
      <w:r>
        <w:rPr>
          <w:rFonts w:ascii="Times New Roman"/>
          <w:b w:val="false"/>
          <w:i w:val="false"/>
          <w:color w:val="000000"/>
          <w:sz w:val="28"/>
        </w:rPr>
        <w:t xml:space="preserve">
      80. Дополнительные статьи, заголовки и промежуточные суммы должны представляться непосредственно в самом отчете о прибылях и убытках тогда, когда такое представление уместно для понимания финансовых результатов деятельности субъекта. </w:t>
      </w:r>
    </w:p>
    <w:bookmarkEnd w:id="257"/>
    <w:bookmarkStart w:name="z259" w:id="258"/>
    <w:p>
      <w:pPr>
        <w:spacing w:after="0"/>
        <w:ind w:left="0"/>
        <w:jc w:val="both"/>
      </w:pPr>
      <w:r>
        <w:rPr>
          <w:rFonts w:ascii="Times New Roman"/>
          <w:b w:val="false"/>
          <w:i w:val="false"/>
          <w:color w:val="000000"/>
          <w:sz w:val="28"/>
        </w:rPr>
        <w:t xml:space="preserve">
      81. Субъект не должен представлять или описывать какие-либо статьи доходов и расходов как "чрезвычайные статьи" ни непосредственно в самом отчете о прибылях и убытках, ни в примечаниях к нему. </w:t>
      </w:r>
    </w:p>
    <w:bookmarkEnd w:id="258"/>
    <w:bookmarkStart w:name="z260" w:id="259"/>
    <w:p>
      <w:pPr>
        <w:spacing w:after="0"/>
        <w:ind w:left="0"/>
        <w:jc w:val="left"/>
      </w:pPr>
      <w:r>
        <w:rPr>
          <w:rFonts w:ascii="Times New Roman"/>
          <w:b/>
          <w:i w:val="false"/>
          <w:color w:val="000000"/>
        </w:rPr>
        <w:t xml:space="preserve"> 
  § 45. Информация, подлежащая представлению непосредственно </w:t>
      </w:r>
      <w:r>
        <w:br/>
      </w:r>
      <w:r>
        <w:rPr>
          <w:rFonts w:ascii="Times New Roman"/>
          <w:b/>
          <w:i w:val="false"/>
          <w:color w:val="000000"/>
        </w:rPr>
        <w:t xml:space="preserve">
в самом отчете о прибылях и убытках или в примечаниях к нему </w:t>
      </w:r>
    </w:p>
    <w:bookmarkEnd w:id="259"/>
    <w:bookmarkStart w:name="z261" w:id="260"/>
    <w:p>
      <w:pPr>
        <w:spacing w:after="0"/>
        <w:ind w:left="0"/>
        <w:jc w:val="both"/>
      </w:pPr>
      <w:r>
        <w:rPr>
          <w:rFonts w:ascii="Times New Roman"/>
          <w:b w:val="false"/>
          <w:i w:val="false"/>
          <w:color w:val="000000"/>
          <w:sz w:val="28"/>
        </w:rPr>
        <w:t xml:space="preserve">
      82. По каждой существенной составляющей доходов и расходов субъект должен раскрывать характер и сумму такой составляющей отдельно. Такие раскрытия должны включать в себя: </w:t>
      </w:r>
      <w:r>
        <w:br/>
      </w:r>
      <w:r>
        <w:rPr>
          <w:rFonts w:ascii="Times New Roman"/>
          <w:b w:val="false"/>
          <w:i w:val="false"/>
          <w:color w:val="000000"/>
          <w:sz w:val="28"/>
        </w:rPr>
        <w:t xml:space="preserve">
      1) списания стоимости запасов до цены продажи за вычетом затрат на завершение и сбыт и восстановления стоимости запасов; </w:t>
      </w:r>
      <w:r>
        <w:br/>
      </w:r>
      <w:r>
        <w:rPr>
          <w:rFonts w:ascii="Times New Roman"/>
          <w:b w:val="false"/>
          <w:i w:val="false"/>
          <w:color w:val="000000"/>
          <w:sz w:val="28"/>
        </w:rPr>
        <w:t xml:space="preserve">
      2) списания стоимости основных средств до справедливой стоимости за вычетом затрат на сбыт и восстановления стоимости основных средств; </w:t>
      </w:r>
      <w:r>
        <w:br/>
      </w:r>
      <w:r>
        <w:rPr>
          <w:rFonts w:ascii="Times New Roman"/>
          <w:b w:val="false"/>
          <w:i w:val="false"/>
          <w:color w:val="000000"/>
          <w:sz w:val="28"/>
        </w:rPr>
        <w:t>
      3) реструктуризация деятельности субъекта и реверсивные записи по всем видам оценочных обязательств по затратам на реструктуризацию;</w:t>
      </w:r>
      <w:r>
        <w:br/>
      </w:r>
      <w:r>
        <w:rPr>
          <w:rFonts w:ascii="Times New Roman"/>
          <w:b w:val="false"/>
          <w:i w:val="false"/>
          <w:color w:val="000000"/>
          <w:sz w:val="28"/>
        </w:rPr>
        <w:t xml:space="preserve">
      4) выбытия объектов основных средств; </w:t>
      </w:r>
      <w:r>
        <w:br/>
      </w:r>
      <w:r>
        <w:rPr>
          <w:rFonts w:ascii="Times New Roman"/>
          <w:b w:val="false"/>
          <w:i w:val="false"/>
          <w:color w:val="000000"/>
          <w:sz w:val="28"/>
        </w:rPr>
        <w:t xml:space="preserve">
      5) выбытия инвестиций; </w:t>
      </w:r>
      <w:r>
        <w:br/>
      </w:r>
      <w:r>
        <w:rPr>
          <w:rFonts w:ascii="Times New Roman"/>
          <w:b w:val="false"/>
          <w:i w:val="false"/>
          <w:color w:val="000000"/>
          <w:sz w:val="28"/>
        </w:rPr>
        <w:t xml:space="preserve">
      6) прекращенная деятельность; </w:t>
      </w:r>
      <w:r>
        <w:br/>
      </w:r>
      <w:r>
        <w:rPr>
          <w:rFonts w:ascii="Times New Roman"/>
          <w:b w:val="false"/>
          <w:i w:val="false"/>
          <w:color w:val="000000"/>
          <w:sz w:val="28"/>
        </w:rPr>
        <w:t xml:space="preserve">
      7) урегулирование судебных споров; и </w:t>
      </w:r>
      <w:r>
        <w:br/>
      </w:r>
      <w:r>
        <w:rPr>
          <w:rFonts w:ascii="Times New Roman"/>
          <w:b w:val="false"/>
          <w:i w:val="false"/>
          <w:color w:val="000000"/>
          <w:sz w:val="28"/>
        </w:rPr>
        <w:t xml:space="preserve">
      8) реверсивные записи по всем прочим видам резервов. </w:t>
      </w:r>
    </w:p>
    <w:bookmarkEnd w:id="260"/>
    <w:bookmarkStart w:name="z262" w:id="261"/>
    <w:p>
      <w:pPr>
        <w:spacing w:after="0"/>
        <w:ind w:left="0"/>
        <w:jc w:val="left"/>
      </w:pPr>
      <w:r>
        <w:rPr>
          <w:rFonts w:ascii="Times New Roman"/>
          <w:b/>
          <w:i w:val="false"/>
          <w:color w:val="000000"/>
        </w:rPr>
        <w:t xml:space="preserve"> 
  § 46. Анализ расходов </w:t>
      </w:r>
    </w:p>
    <w:bookmarkEnd w:id="261"/>
    <w:bookmarkStart w:name="z263" w:id="262"/>
    <w:p>
      <w:pPr>
        <w:spacing w:after="0"/>
        <w:ind w:left="0"/>
        <w:jc w:val="both"/>
      </w:pPr>
      <w:r>
        <w:rPr>
          <w:rFonts w:ascii="Times New Roman"/>
          <w:b w:val="false"/>
          <w:i w:val="false"/>
          <w:color w:val="000000"/>
          <w:sz w:val="28"/>
        </w:rPr>
        <w:t xml:space="preserve">
      83. Субъект должен представлять анализ расходов, используя классификацию, основанную либо на характере расходов, либо на функции расходов, в зависимости, что из них дает надежную и более уместную информацию. </w:t>
      </w:r>
    </w:p>
    <w:bookmarkEnd w:id="262"/>
    <w:bookmarkStart w:name="z264" w:id="263"/>
    <w:p>
      <w:pPr>
        <w:spacing w:after="0"/>
        <w:ind w:left="0"/>
        <w:jc w:val="left"/>
      </w:pPr>
      <w:r>
        <w:rPr>
          <w:rFonts w:ascii="Times New Roman"/>
          <w:b/>
          <w:i w:val="false"/>
          <w:color w:val="000000"/>
        </w:rPr>
        <w:t xml:space="preserve"> 
  § 47. Анализ по характеру расходов </w:t>
      </w:r>
    </w:p>
    <w:bookmarkEnd w:id="263"/>
    <w:bookmarkStart w:name="z265" w:id="264"/>
    <w:p>
      <w:pPr>
        <w:spacing w:after="0"/>
        <w:ind w:left="0"/>
        <w:jc w:val="both"/>
      </w:pPr>
      <w:r>
        <w:rPr>
          <w:rFonts w:ascii="Times New Roman"/>
          <w:b w:val="false"/>
          <w:i w:val="false"/>
          <w:color w:val="000000"/>
          <w:sz w:val="28"/>
        </w:rPr>
        <w:t xml:space="preserve">
      84. В рамках данного метода расходы объединяются в отчете о прибылях и убытках в соответствии с их характером (например, амортизация основных средств, закупки материалов, транспортные расходы, вознаграждения работникам и затраты на рекламу) и не перераспределяются между различными функциональными направлениями внутри субъекта. </w:t>
      </w:r>
    </w:p>
    <w:bookmarkEnd w:id="264"/>
    <w:bookmarkStart w:name="z266" w:id="265"/>
    <w:p>
      <w:pPr>
        <w:spacing w:after="0"/>
        <w:ind w:left="0"/>
        <w:jc w:val="left"/>
      </w:pPr>
      <w:r>
        <w:rPr>
          <w:rFonts w:ascii="Times New Roman"/>
          <w:b/>
          <w:i w:val="false"/>
          <w:color w:val="000000"/>
        </w:rPr>
        <w:t xml:space="preserve"> 
  § 48. Анализ по функции расходов </w:t>
      </w:r>
    </w:p>
    <w:bookmarkEnd w:id="265"/>
    <w:bookmarkStart w:name="z267" w:id="266"/>
    <w:p>
      <w:pPr>
        <w:spacing w:after="0"/>
        <w:ind w:left="0"/>
        <w:jc w:val="both"/>
      </w:pPr>
      <w:r>
        <w:rPr>
          <w:rFonts w:ascii="Times New Roman"/>
          <w:b w:val="false"/>
          <w:i w:val="false"/>
          <w:color w:val="000000"/>
          <w:sz w:val="28"/>
        </w:rPr>
        <w:t xml:space="preserve">
      85. В рамках данного метода классификации расходы обобщаются по их функции в соответствии с их функциональными направлениями (например, сбытовые расходы, административные затраты). В соответствии с этим методом субъект, как минимум, раскрывает себестоимость продаж отдельно от других расходов. </w:t>
      </w:r>
    </w:p>
    <w:bookmarkEnd w:id="266"/>
    <w:bookmarkStart w:name="z268" w:id="267"/>
    <w:p>
      <w:pPr>
        <w:spacing w:after="0"/>
        <w:ind w:left="0"/>
        <w:jc w:val="both"/>
      </w:pPr>
      <w:r>
        <w:rPr>
          <w:rFonts w:ascii="Times New Roman"/>
          <w:b w:val="false"/>
          <w:i w:val="false"/>
          <w:color w:val="000000"/>
          <w:sz w:val="28"/>
        </w:rPr>
        <w:t xml:space="preserve">
      86. Приветствуется представление субъектами такого анализа непосредственно в самом отчете о прибылях и убытках. Иллюстративные финансовые отчеты, прилагающиеся к настоящему Стандарту, включают в себя примеры обоих методов представления. </w:t>
      </w:r>
    </w:p>
    <w:bookmarkEnd w:id="267"/>
    <w:bookmarkStart w:name="z269" w:id="268"/>
    <w:p>
      <w:pPr>
        <w:spacing w:after="0"/>
        <w:ind w:left="0"/>
        <w:jc w:val="both"/>
      </w:pPr>
      <w:r>
        <w:rPr>
          <w:rFonts w:ascii="Times New Roman"/>
          <w:b w:val="false"/>
          <w:i w:val="false"/>
          <w:color w:val="000000"/>
          <w:sz w:val="28"/>
        </w:rPr>
        <w:t xml:space="preserve">
      87. Субъект, классифицирующий расходы по функциям, должен раскрывать дополнительную информацию о характере расходов, включая информацию о расходах на амортизацию материальных и нематериальных активов и расходах на вознаграждения работникам. </w:t>
      </w:r>
    </w:p>
    <w:bookmarkEnd w:id="268"/>
    <w:bookmarkStart w:name="z270" w:id="269"/>
    <w:p>
      <w:pPr>
        <w:spacing w:after="0"/>
        <w:ind w:left="0"/>
        <w:jc w:val="left"/>
      </w:pPr>
      <w:r>
        <w:rPr>
          <w:rFonts w:ascii="Times New Roman"/>
          <w:b/>
          <w:i w:val="false"/>
          <w:color w:val="000000"/>
        </w:rPr>
        <w:t xml:space="preserve"> 
  6. Отчет об изменениях в капитале </w:t>
      </w:r>
    </w:p>
    <w:bookmarkEnd w:id="269"/>
    <w:bookmarkStart w:name="z271" w:id="270"/>
    <w:p>
      <w:pPr>
        <w:spacing w:after="0"/>
        <w:ind w:left="0"/>
        <w:jc w:val="left"/>
      </w:pPr>
      <w:r>
        <w:rPr>
          <w:rFonts w:ascii="Times New Roman"/>
          <w:b/>
          <w:i w:val="false"/>
          <w:color w:val="000000"/>
        </w:rPr>
        <w:t xml:space="preserve"> 
  § 49. Информация, подлежащая представлению непосредственно </w:t>
      </w:r>
      <w:r>
        <w:br/>
      </w:r>
      <w:r>
        <w:rPr>
          <w:rFonts w:ascii="Times New Roman"/>
          <w:b/>
          <w:i w:val="false"/>
          <w:color w:val="000000"/>
        </w:rPr>
        <w:t xml:space="preserve">
в самом отчете об изменениях в капитале </w:t>
      </w:r>
    </w:p>
    <w:bookmarkEnd w:id="270"/>
    <w:bookmarkStart w:name="z272" w:id="271"/>
    <w:p>
      <w:pPr>
        <w:spacing w:after="0"/>
        <w:ind w:left="0"/>
        <w:jc w:val="both"/>
      </w:pPr>
      <w:r>
        <w:rPr>
          <w:rFonts w:ascii="Times New Roman"/>
          <w:b w:val="false"/>
          <w:i w:val="false"/>
          <w:color w:val="000000"/>
          <w:sz w:val="28"/>
        </w:rPr>
        <w:t xml:space="preserve">
      88. Отчет об изменениях в капитале содержит прибыль или убыток за период, статьи доходов и расходов, признанных напрямую в составе капитала за период, влияния корректировок ошибок и изменений в учетной политике за период, и - в зависимости от формата отчета об изменениях в капитале, которого придерживается субъект - суммы инвестиций, произведенных владельцам капитала субъекта, и суммы дивидендов и иных распределений выплаченных им за период. </w:t>
      </w:r>
    </w:p>
    <w:bookmarkEnd w:id="271"/>
    <w:bookmarkStart w:name="z273" w:id="272"/>
    <w:p>
      <w:pPr>
        <w:spacing w:after="0"/>
        <w:ind w:left="0"/>
        <w:jc w:val="both"/>
      </w:pPr>
      <w:r>
        <w:rPr>
          <w:rFonts w:ascii="Times New Roman"/>
          <w:b w:val="false"/>
          <w:i w:val="false"/>
          <w:color w:val="000000"/>
          <w:sz w:val="28"/>
        </w:rPr>
        <w:t xml:space="preserve">
      89. Субъект должен представлять отчет об изменениях в капитале, показывая непосредственно в самом отчете: </w:t>
      </w:r>
      <w:r>
        <w:br/>
      </w:r>
      <w:r>
        <w:rPr>
          <w:rFonts w:ascii="Times New Roman"/>
          <w:b w:val="false"/>
          <w:i w:val="false"/>
          <w:color w:val="000000"/>
          <w:sz w:val="28"/>
        </w:rPr>
        <w:t xml:space="preserve">
      1) прибыль или убыток за период; </w:t>
      </w:r>
      <w:r>
        <w:br/>
      </w:r>
      <w:r>
        <w:rPr>
          <w:rFonts w:ascii="Times New Roman"/>
          <w:b w:val="false"/>
          <w:i w:val="false"/>
          <w:color w:val="000000"/>
          <w:sz w:val="28"/>
        </w:rPr>
        <w:t xml:space="preserve">
      2) каждую статью дохода и расхода за период, которая в соответствии с требованиями настоящего Стандарта, признается непосредственно в составе капитала, и итоговую сумму таких статей; </w:t>
      </w:r>
      <w:r>
        <w:br/>
      </w:r>
      <w:r>
        <w:rPr>
          <w:rFonts w:ascii="Times New Roman"/>
          <w:b w:val="false"/>
          <w:i w:val="false"/>
          <w:color w:val="000000"/>
          <w:sz w:val="28"/>
        </w:rPr>
        <w:t xml:space="preserve">
      3) общую сумму доходов и расходов за период (рассчитанную путем суммирования показателей подпунктов 1) и 2) настоящего пункта с отдельным указанием общих сумм, относимых на владельцев долевых инструментов материнской организации и на долю меньшинства); </w:t>
      </w:r>
      <w:r>
        <w:br/>
      </w:r>
      <w:r>
        <w:rPr>
          <w:rFonts w:ascii="Times New Roman"/>
          <w:b w:val="false"/>
          <w:i w:val="false"/>
          <w:color w:val="000000"/>
          <w:sz w:val="28"/>
        </w:rPr>
        <w:t>
      4) по каждому компоненту капитала влияние изменений в учетной политике и корректировки ошибок, признанные в соответствии с  </w:t>
      </w:r>
      <w:r>
        <w:rPr>
          <w:rFonts w:ascii="Times New Roman"/>
          <w:b w:val="false"/>
          <w:i w:val="false"/>
          <w:color w:val="000000"/>
          <w:sz w:val="28"/>
        </w:rPr>
        <w:t>разделом 10</w:t>
      </w:r>
      <w:r>
        <w:rPr>
          <w:rFonts w:ascii="Times New Roman"/>
          <w:b w:val="false"/>
          <w:i w:val="false"/>
          <w:color w:val="000000"/>
          <w:sz w:val="28"/>
        </w:rPr>
        <w:t xml:space="preserve"> настоящего Стандарта. </w:t>
      </w:r>
    </w:p>
    <w:bookmarkEnd w:id="272"/>
    <w:bookmarkStart w:name="z274" w:id="273"/>
    <w:p>
      <w:pPr>
        <w:spacing w:after="0"/>
        <w:ind w:left="0"/>
        <w:jc w:val="both"/>
      </w:pPr>
      <w:r>
        <w:rPr>
          <w:rFonts w:ascii="Times New Roman"/>
          <w:b w:val="false"/>
          <w:i w:val="false"/>
          <w:color w:val="000000"/>
          <w:sz w:val="28"/>
        </w:rPr>
        <w:t xml:space="preserve">
      90. Субъект должен также представлять или непосредственно в самом отчете об изменениях в капитале, или в примечаниях следующую информацию: </w:t>
      </w:r>
      <w:r>
        <w:br/>
      </w:r>
      <w:r>
        <w:rPr>
          <w:rFonts w:ascii="Times New Roman"/>
          <w:b w:val="false"/>
          <w:i w:val="false"/>
          <w:color w:val="000000"/>
          <w:sz w:val="28"/>
        </w:rPr>
        <w:t xml:space="preserve">
      1) суммы инвестиций, произведенных владельцами капитала и суммы дивидендов и прочих распределений им с разделением на суммы от выпуска акций, суммы по операциям с выкупленными акциями и суммы по иным распределениям держателям долевых инструментов; </w:t>
      </w:r>
      <w:r>
        <w:br/>
      </w:r>
      <w:r>
        <w:rPr>
          <w:rFonts w:ascii="Times New Roman"/>
          <w:b w:val="false"/>
          <w:i w:val="false"/>
          <w:color w:val="000000"/>
          <w:sz w:val="28"/>
        </w:rPr>
        <w:t xml:space="preserve">
      2) сальдо нераспределенной прибыли (т.е. накопленную прибыль или убыток) на начало и на конец отчетного периода, а также изменения в течение периода; </w:t>
      </w:r>
      <w:r>
        <w:br/>
      </w:r>
      <w:r>
        <w:rPr>
          <w:rFonts w:ascii="Times New Roman"/>
          <w:b w:val="false"/>
          <w:i w:val="false"/>
          <w:color w:val="000000"/>
          <w:sz w:val="28"/>
        </w:rPr>
        <w:t xml:space="preserve">
      3) выверка между балансовой стоимостью каждого класса внесенного капитала и каждой статьи доходов и расходов, напрямую признаваемых в составе капитала на начало и на конец периода с отдельным раскрытием каждого изменения. </w:t>
      </w:r>
    </w:p>
    <w:bookmarkEnd w:id="273"/>
    <w:bookmarkStart w:name="z275" w:id="274"/>
    <w:p>
      <w:pPr>
        <w:spacing w:after="0"/>
        <w:ind w:left="0"/>
        <w:jc w:val="left"/>
      </w:pPr>
      <w:r>
        <w:rPr>
          <w:rFonts w:ascii="Times New Roman"/>
          <w:b/>
          <w:i w:val="false"/>
          <w:color w:val="000000"/>
        </w:rPr>
        <w:t xml:space="preserve"> 
  7. Отчет о движении денежных средств </w:t>
      </w:r>
    </w:p>
    <w:bookmarkEnd w:id="274"/>
    <w:bookmarkStart w:name="z276" w:id="275"/>
    <w:p>
      <w:pPr>
        <w:spacing w:after="0"/>
        <w:ind w:left="0"/>
        <w:jc w:val="left"/>
      </w:pPr>
      <w:r>
        <w:rPr>
          <w:rFonts w:ascii="Times New Roman"/>
          <w:b/>
          <w:i w:val="false"/>
          <w:color w:val="000000"/>
        </w:rPr>
        <w:t xml:space="preserve"> 
  § 50. Содержание Отчета о движении денежных средств </w:t>
      </w:r>
    </w:p>
    <w:bookmarkEnd w:id="275"/>
    <w:bookmarkStart w:name="z277" w:id="276"/>
    <w:p>
      <w:pPr>
        <w:spacing w:after="0"/>
        <w:ind w:left="0"/>
        <w:jc w:val="both"/>
      </w:pPr>
      <w:r>
        <w:rPr>
          <w:rFonts w:ascii="Times New Roman"/>
          <w:b w:val="false"/>
          <w:i w:val="false"/>
          <w:color w:val="000000"/>
          <w:sz w:val="28"/>
        </w:rPr>
        <w:t xml:space="preserve">
      91. Отчет о движении денежных средств содержит в себе информацию об изменениях в денежных средствах и эквивалентах денежных средств субъекта за период с подразделением таких изменений на изменения от операционной, инвестиционной и финансовой деятельности. </w:t>
      </w:r>
    </w:p>
    <w:bookmarkEnd w:id="276"/>
    <w:bookmarkStart w:name="z278" w:id="277"/>
    <w:p>
      <w:pPr>
        <w:spacing w:after="0"/>
        <w:ind w:left="0"/>
        <w:jc w:val="both"/>
      </w:pPr>
      <w:r>
        <w:rPr>
          <w:rFonts w:ascii="Times New Roman"/>
          <w:b w:val="false"/>
          <w:i w:val="false"/>
          <w:color w:val="000000"/>
          <w:sz w:val="28"/>
        </w:rPr>
        <w:t xml:space="preserve">
      92. Эквиваленты денежных средств удерживаются, скорее, для погашения краткосрочных денежных обязательств, чем для инвестирования или других целей. Таким образом, обычно инвестиция подпадает под определение эквивалента денежных средств, только когда она имеет короткий срок погашения, скажем, три месяца или менее с даты приобретения. Банковские овердрафты, как правило, рассматриваются по аналогии с заимствованиями, т.е. как финансовая деятельность. Тем не менее, в случае, если банковский овердрафт подлежит погашению по требованию и является неотъемлемой частью инструментария управления денежными средствами субъекта, то банковские овердрафты считаются составляющей денежных средств и эквивалентов денежных средств. </w:t>
      </w:r>
    </w:p>
    <w:bookmarkEnd w:id="277"/>
    <w:bookmarkStart w:name="z279" w:id="278"/>
    <w:p>
      <w:pPr>
        <w:spacing w:after="0"/>
        <w:ind w:left="0"/>
        <w:jc w:val="both"/>
      </w:pPr>
      <w:r>
        <w:rPr>
          <w:rFonts w:ascii="Times New Roman"/>
          <w:b w:val="false"/>
          <w:i w:val="false"/>
          <w:color w:val="000000"/>
          <w:sz w:val="28"/>
        </w:rPr>
        <w:t xml:space="preserve">
      93. В отчете о движении денежных средств субъект показывает потоки денежных средств за период, классифицированные по принадлежности к операционной деятельности, инвестиционной и финансовой деятельности. </w:t>
      </w:r>
    </w:p>
    <w:bookmarkEnd w:id="278"/>
    <w:bookmarkStart w:name="z280" w:id="279"/>
    <w:p>
      <w:pPr>
        <w:spacing w:after="0"/>
        <w:ind w:left="0"/>
        <w:jc w:val="left"/>
      </w:pPr>
      <w:r>
        <w:rPr>
          <w:rFonts w:ascii="Times New Roman"/>
          <w:b/>
          <w:i w:val="false"/>
          <w:color w:val="000000"/>
        </w:rPr>
        <w:t xml:space="preserve"> 
  § 51. Операционная деятельность </w:t>
      </w:r>
    </w:p>
    <w:bookmarkEnd w:id="279"/>
    <w:bookmarkStart w:name="z281" w:id="280"/>
    <w:p>
      <w:pPr>
        <w:spacing w:after="0"/>
        <w:ind w:left="0"/>
        <w:jc w:val="both"/>
      </w:pPr>
      <w:r>
        <w:rPr>
          <w:rFonts w:ascii="Times New Roman"/>
          <w:b w:val="false"/>
          <w:i w:val="false"/>
          <w:color w:val="000000"/>
          <w:sz w:val="28"/>
        </w:rPr>
        <w:t xml:space="preserve">
      94. Потоки денежных средств от операционной деятельности преимущественно извлекаются из основной приносящей доход деятельности субъекта. Таким образом, как правило, они являются результатом операций и других событий, учитываемых при определении прибыли или убытка. Примерами потоков денежных средств от операционной деятельности являются: </w:t>
      </w:r>
      <w:r>
        <w:br/>
      </w:r>
      <w:r>
        <w:rPr>
          <w:rFonts w:ascii="Times New Roman"/>
          <w:b w:val="false"/>
          <w:i w:val="false"/>
          <w:color w:val="000000"/>
          <w:sz w:val="28"/>
        </w:rPr>
        <w:t xml:space="preserve">
      1) денежные поступления от продажи товаров и предоставления услуг; </w:t>
      </w:r>
      <w:r>
        <w:br/>
      </w:r>
      <w:r>
        <w:rPr>
          <w:rFonts w:ascii="Times New Roman"/>
          <w:b w:val="false"/>
          <w:i w:val="false"/>
          <w:color w:val="000000"/>
          <w:sz w:val="28"/>
        </w:rPr>
        <w:t xml:space="preserve">
      2) денежные поступления от роялти, сборов, комиссионных вознаграждений и прочая выручка; </w:t>
      </w:r>
      <w:r>
        <w:br/>
      </w:r>
      <w:r>
        <w:rPr>
          <w:rFonts w:ascii="Times New Roman"/>
          <w:b w:val="false"/>
          <w:i w:val="false"/>
          <w:color w:val="000000"/>
          <w:sz w:val="28"/>
        </w:rPr>
        <w:t xml:space="preserve">
      3) денежные платежи поставщикам за товары и услуги; </w:t>
      </w:r>
      <w:r>
        <w:br/>
      </w:r>
      <w:r>
        <w:rPr>
          <w:rFonts w:ascii="Times New Roman"/>
          <w:b w:val="false"/>
          <w:i w:val="false"/>
          <w:color w:val="000000"/>
          <w:sz w:val="28"/>
        </w:rPr>
        <w:t xml:space="preserve">
      4) денежные платежи служащим и от их лица; </w:t>
      </w:r>
      <w:r>
        <w:br/>
      </w:r>
      <w:r>
        <w:rPr>
          <w:rFonts w:ascii="Times New Roman"/>
          <w:b w:val="false"/>
          <w:i w:val="false"/>
          <w:color w:val="000000"/>
          <w:sz w:val="28"/>
        </w:rPr>
        <w:t xml:space="preserve">
      5) денежные платежи или возмещения налога на прибыль, за исключением случаев, когда они могут быть отнесены к инвестиционной или финансовой деятельности; </w:t>
      </w:r>
      <w:r>
        <w:br/>
      </w:r>
      <w:r>
        <w:rPr>
          <w:rFonts w:ascii="Times New Roman"/>
          <w:b w:val="false"/>
          <w:i w:val="false"/>
          <w:color w:val="000000"/>
          <w:sz w:val="28"/>
        </w:rPr>
        <w:t>
      6) поступления денежных средств и платежи в рамках инвестиционных договоров, договоров займа и иных договоров, удерживаемых для заключения сделок или в торговых целях, которые рассматриваются как запасы, приобретенные специально для перепродажи.</w:t>
      </w:r>
      <w:r>
        <w:br/>
      </w:r>
      <w:r>
        <w:rPr>
          <w:rFonts w:ascii="Times New Roman"/>
          <w:b w:val="false"/>
          <w:i w:val="false"/>
          <w:color w:val="000000"/>
          <w:sz w:val="28"/>
        </w:rPr>
        <w:t xml:space="preserve">
      Некоторые операции, такие как продажа единицы оборудования, могут привести к возникновению прибыли или убытка, который включается в результат деятельности. Однако движение денежных средств, связанное с такими операциями, является движением денежных средств от инвестиционной деятельности. </w:t>
      </w:r>
    </w:p>
    <w:bookmarkEnd w:id="280"/>
    <w:bookmarkStart w:name="z282" w:id="281"/>
    <w:p>
      <w:pPr>
        <w:spacing w:after="0"/>
        <w:ind w:left="0"/>
        <w:jc w:val="left"/>
      </w:pPr>
      <w:r>
        <w:rPr>
          <w:rFonts w:ascii="Times New Roman"/>
          <w:b/>
          <w:i w:val="false"/>
          <w:color w:val="000000"/>
        </w:rPr>
        <w:t xml:space="preserve"> 
  § 52. Инвестиционная деятельность </w:t>
      </w:r>
    </w:p>
    <w:bookmarkEnd w:id="281"/>
    <w:bookmarkStart w:name="z283" w:id="282"/>
    <w:p>
      <w:pPr>
        <w:spacing w:after="0"/>
        <w:ind w:left="0"/>
        <w:jc w:val="both"/>
      </w:pPr>
      <w:r>
        <w:rPr>
          <w:rFonts w:ascii="Times New Roman"/>
          <w:b w:val="false"/>
          <w:i w:val="false"/>
          <w:color w:val="000000"/>
          <w:sz w:val="28"/>
        </w:rPr>
        <w:t>
      95. Денежные потоки от инвестиционной деятельность представляют собой затраты, произведенные с целью формирования ресурсов, предназначенных для генерирования будущего дохода и потоков денежных средств.</w:t>
      </w:r>
      <w:r>
        <w:br/>
      </w:r>
      <w:r>
        <w:rPr>
          <w:rFonts w:ascii="Times New Roman"/>
          <w:b w:val="false"/>
          <w:i w:val="false"/>
          <w:color w:val="000000"/>
          <w:sz w:val="28"/>
        </w:rPr>
        <w:t xml:space="preserve">
      Примерами движения денежных средств от инвестиционной деятельности являются: </w:t>
      </w:r>
      <w:r>
        <w:br/>
      </w:r>
      <w:r>
        <w:rPr>
          <w:rFonts w:ascii="Times New Roman"/>
          <w:b w:val="false"/>
          <w:i w:val="false"/>
          <w:color w:val="000000"/>
          <w:sz w:val="28"/>
        </w:rPr>
        <w:t xml:space="preserve">
      1) выплаты денежных средств для приобретения основных средств (включая самостоятельно произведенные средства), нематериальных активов (включая капитализированные затраты на разработку) и прочих долгосрочных активов; </w:t>
      </w:r>
      <w:r>
        <w:br/>
      </w:r>
      <w:r>
        <w:rPr>
          <w:rFonts w:ascii="Times New Roman"/>
          <w:b w:val="false"/>
          <w:i w:val="false"/>
          <w:color w:val="000000"/>
          <w:sz w:val="28"/>
        </w:rPr>
        <w:t xml:space="preserve">
      2) денежные поступления от продажи основных средств, нематериальных и других долгосрочных активов; </w:t>
      </w:r>
      <w:r>
        <w:br/>
      </w:r>
      <w:r>
        <w:rPr>
          <w:rFonts w:ascii="Times New Roman"/>
          <w:b w:val="false"/>
          <w:i w:val="false"/>
          <w:color w:val="000000"/>
          <w:sz w:val="28"/>
        </w:rPr>
        <w:t xml:space="preserve">
      3) денежные платежи для приобретения долевых или долговых инструментов других субъектов и долей участия в совместной деятельности (кроме платежей за те инструменты, которые рассматриваются как эквиваленты денежных средств или за те, которые предназначены для заключения сделок или торговых целей); </w:t>
      </w:r>
      <w:r>
        <w:br/>
      </w:r>
      <w:r>
        <w:rPr>
          <w:rFonts w:ascii="Times New Roman"/>
          <w:b w:val="false"/>
          <w:i w:val="false"/>
          <w:color w:val="000000"/>
          <w:sz w:val="28"/>
        </w:rPr>
        <w:t xml:space="preserve">
      4) денежные поступления от продажи долевых или долговых инструментов других субъектов и долей участия в совместной деятельности (кроме поступлений за те инструменты, которые рассматриваются как эквиваленты денежных средств или за те, которые предназначены для заключения сделок или торговых целей); </w:t>
      </w:r>
      <w:r>
        <w:br/>
      </w:r>
      <w:r>
        <w:rPr>
          <w:rFonts w:ascii="Times New Roman"/>
          <w:b w:val="false"/>
          <w:i w:val="false"/>
          <w:color w:val="000000"/>
          <w:sz w:val="28"/>
        </w:rPr>
        <w:t xml:space="preserve">
      5) авансовые платежи денежных средств и кредиты, предоставленные другим сторонам; </w:t>
      </w:r>
      <w:r>
        <w:br/>
      </w:r>
      <w:r>
        <w:rPr>
          <w:rFonts w:ascii="Times New Roman"/>
          <w:b w:val="false"/>
          <w:i w:val="false"/>
          <w:color w:val="000000"/>
          <w:sz w:val="28"/>
        </w:rPr>
        <w:t xml:space="preserve">
      6) поступления денежных средств от возврата авансов и кредитов, предоставленных другим сторонам; </w:t>
      </w:r>
      <w:r>
        <w:br/>
      </w:r>
      <w:r>
        <w:rPr>
          <w:rFonts w:ascii="Times New Roman"/>
          <w:b w:val="false"/>
          <w:i w:val="false"/>
          <w:color w:val="000000"/>
          <w:sz w:val="28"/>
        </w:rPr>
        <w:t xml:space="preserve">
      7) денежные платежи по фьючерсным и форвардным контрактам, опционам и свопам, кроме случаев, когда эти контракты удерживаются для заключения сделок или в торговых целях, или эти платежи классифицируются как деятельность по финансированию; </w:t>
      </w:r>
      <w:r>
        <w:br/>
      </w:r>
      <w:r>
        <w:rPr>
          <w:rFonts w:ascii="Times New Roman"/>
          <w:b w:val="false"/>
          <w:i w:val="false"/>
          <w:color w:val="000000"/>
          <w:sz w:val="28"/>
        </w:rPr>
        <w:t xml:space="preserve">
      8) денежные поступления от фьючерсных и форвардных контрактов, опционов и свопов, кроме случаев, когда эти контракты удерживаются для заключения сделок или в торговых целях или поступления классифицируются как деятельность по финансированию. </w:t>
      </w:r>
      <w:r>
        <w:br/>
      </w:r>
      <w:r>
        <w:rPr>
          <w:rFonts w:ascii="Times New Roman"/>
          <w:b w:val="false"/>
          <w:i w:val="false"/>
          <w:color w:val="000000"/>
          <w:sz w:val="28"/>
        </w:rPr>
        <w:t>
      В случае, если контракт учитывается как хеджинговый в соответствии с </w:t>
      </w:r>
      <w:r>
        <w:rPr>
          <w:rFonts w:ascii="Times New Roman"/>
          <w:b w:val="false"/>
          <w:i w:val="false"/>
          <w:color w:val="000000"/>
          <w:sz w:val="28"/>
        </w:rPr>
        <w:t>разделом 11</w:t>
      </w:r>
      <w:r>
        <w:rPr>
          <w:rFonts w:ascii="Times New Roman"/>
          <w:b w:val="false"/>
          <w:i w:val="false"/>
          <w:color w:val="000000"/>
          <w:sz w:val="28"/>
        </w:rPr>
        <w:t xml:space="preserve"> настоящего Стандарта, субъекту следует классифицировать денежные потоки от контракта таким образом, каким классифицируются денежные потоки от хеджируемой статьи. </w:t>
      </w:r>
    </w:p>
    <w:bookmarkEnd w:id="282"/>
    <w:bookmarkStart w:name="z284" w:id="283"/>
    <w:p>
      <w:pPr>
        <w:spacing w:after="0"/>
        <w:ind w:left="0"/>
        <w:jc w:val="left"/>
      </w:pPr>
      <w:r>
        <w:rPr>
          <w:rFonts w:ascii="Times New Roman"/>
          <w:b/>
          <w:i w:val="false"/>
          <w:color w:val="000000"/>
        </w:rPr>
        <w:t xml:space="preserve"> 
  § 53. Деятельность по финансированию </w:t>
      </w:r>
    </w:p>
    <w:bookmarkEnd w:id="283"/>
    <w:bookmarkStart w:name="z285" w:id="284"/>
    <w:p>
      <w:pPr>
        <w:spacing w:after="0"/>
        <w:ind w:left="0"/>
        <w:jc w:val="both"/>
      </w:pPr>
      <w:r>
        <w:rPr>
          <w:rFonts w:ascii="Times New Roman"/>
          <w:b w:val="false"/>
          <w:i w:val="false"/>
          <w:color w:val="000000"/>
          <w:sz w:val="28"/>
        </w:rPr>
        <w:t xml:space="preserve">
      96. Примерами движения денежных средств от финансовой деятельности являются: </w:t>
      </w:r>
      <w:r>
        <w:br/>
      </w:r>
      <w:r>
        <w:rPr>
          <w:rFonts w:ascii="Times New Roman"/>
          <w:b w:val="false"/>
          <w:i w:val="false"/>
          <w:color w:val="000000"/>
          <w:sz w:val="28"/>
        </w:rPr>
        <w:t xml:space="preserve">
      1) денежные поступления от эмиссии акций или других долевых инструментов; </w:t>
      </w:r>
      <w:r>
        <w:br/>
      </w:r>
      <w:r>
        <w:rPr>
          <w:rFonts w:ascii="Times New Roman"/>
          <w:b w:val="false"/>
          <w:i w:val="false"/>
          <w:color w:val="000000"/>
          <w:sz w:val="28"/>
        </w:rPr>
        <w:t xml:space="preserve">
      2) денежные платежи владельцам для приобретения или выкупа акций субъекта; </w:t>
      </w:r>
      <w:r>
        <w:br/>
      </w:r>
      <w:r>
        <w:rPr>
          <w:rFonts w:ascii="Times New Roman"/>
          <w:b w:val="false"/>
          <w:i w:val="false"/>
          <w:color w:val="000000"/>
          <w:sz w:val="28"/>
        </w:rPr>
        <w:t xml:space="preserve">
      3) денежные поступления от выпуска необеспеченных облигаций, займов, векселей, обеспеченных облигаций, закладных и других краткосрочных и долгосрочных заемных средств; </w:t>
      </w:r>
      <w:r>
        <w:br/>
      </w:r>
      <w:r>
        <w:rPr>
          <w:rFonts w:ascii="Times New Roman"/>
          <w:b w:val="false"/>
          <w:i w:val="false"/>
          <w:color w:val="000000"/>
          <w:sz w:val="28"/>
        </w:rPr>
        <w:t xml:space="preserve">
      4) денежные погашения взятых в кредит сумм; и </w:t>
      </w:r>
      <w:r>
        <w:br/>
      </w:r>
      <w:r>
        <w:rPr>
          <w:rFonts w:ascii="Times New Roman"/>
          <w:b w:val="false"/>
          <w:i w:val="false"/>
          <w:color w:val="000000"/>
          <w:sz w:val="28"/>
        </w:rPr>
        <w:t xml:space="preserve">
      5) денежные платежи арендатора для уменьшения непогашенной задолженности по финансовой аренде. </w:t>
      </w:r>
    </w:p>
    <w:bookmarkEnd w:id="284"/>
    <w:bookmarkStart w:name="z286" w:id="285"/>
    <w:p>
      <w:pPr>
        <w:spacing w:after="0"/>
        <w:ind w:left="0"/>
        <w:jc w:val="left"/>
      </w:pPr>
      <w:r>
        <w:rPr>
          <w:rFonts w:ascii="Times New Roman"/>
          <w:b/>
          <w:i w:val="false"/>
          <w:color w:val="000000"/>
        </w:rPr>
        <w:t xml:space="preserve"> 
  § 54. Представление данных по движению денежных средств </w:t>
      </w:r>
      <w:r>
        <w:br/>
      </w:r>
      <w:r>
        <w:rPr>
          <w:rFonts w:ascii="Times New Roman"/>
          <w:b/>
          <w:i w:val="false"/>
          <w:color w:val="000000"/>
        </w:rPr>
        <w:t xml:space="preserve">
от операционной деятельности </w:t>
      </w:r>
    </w:p>
    <w:bookmarkEnd w:id="285"/>
    <w:bookmarkStart w:name="z287" w:id="286"/>
    <w:p>
      <w:pPr>
        <w:spacing w:after="0"/>
        <w:ind w:left="0"/>
        <w:jc w:val="both"/>
      </w:pPr>
      <w:r>
        <w:rPr>
          <w:rFonts w:ascii="Times New Roman"/>
          <w:b w:val="false"/>
          <w:i w:val="false"/>
          <w:color w:val="000000"/>
          <w:sz w:val="28"/>
        </w:rPr>
        <w:t xml:space="preserve">
      97. Субъект должен отчитываться о движении денежных средств от операционной деятельности, используя либо: </w:t>
      </w:r>
      <w:r>
        <w:br/>
      </w:r>
      <w:r>
        <w:rPr>
          <w:rFonts w:ascii="Times New Roman"/>
          <w:b w:val="false"/>
          <w:i w:val="false"/>
          <w:color w:val="000000"/>
          <w:sz w:val="28"/>
        </w:rPr>
        <w:t xml:space="preserve">
      1) прямой метод, при котором раскрывается информация об основных видах валовых денежных поступлений и платежей; </w:t>
      </w:r>
      <w:r>
        <w:br/>
      </w:r>
      <w:r>
        <w:rPr>
          <w:rFonts w:ascii="Times New Roman"/>
          <w:b w:val="false"/>
          <w:i w:val="false"/>
          <w:color w:val="000000"/>
          <w:sz w:val="28"/>
        </w:rPr>
        <w:t xml:space="preserve">
      2) косвенный метод, при котором прибыль или убыток корректируется с учетом результатов операций немонетарного характера, любых отложенных или начисленных прошлых или будущих денежных поступлений или платежей от операционной деятельности и статей доходов или расходов, связанных с движением денежных средств от инвестиционной или от финансовой деятельности. </w:t>
      </w:r>
    </w:p>
    <w:bookmarkEnd w:id="286"/>
    <w:bookmarkStart w:name="z288" w:id="287"/>
    <w:p>
      <w:pPr>
        <w:spacing w:after="0"/>
        <w:ind w:left="0"/>
        <w:jc w:val="both"/>
      </w:pPr>
      <w:r>
        <w:rPr>
          <w:rFonts w:ascii="Times New Roman"/>
          <w:b w:val="false"/>
          <w:i w:val="false"/>
          <w:color w:val="000000"/>
          <w:sz w:val="28"/>
        </w:rPr>
        <w:t xml:space="preserve">
      98. При использовании косвенного метода чистое движение денежных средств от операционной деятельности определяется путем корректировки прибыли или убытка с учетом следующего: </w:t>
      </w:r>
      <w:r>
        <w:br/>
      </w:r>
      <w:r>
        <w:rPr>
          <w:rFonts w:ascii="Times New Roman"/>
          <w:b w:val="false"/>
          <w:i w:val="false"/>
          <w:color w:val="000000"/>
          <w:sz w:val="28"/>
        </w:rPr>
        <w:t xml:space="preserve">
      1) изменений в запасах и операционной дебиторской и кредиторской задолженности в течение периода; </w:t>
      </w:r>
      <w:r>
        <w:br/>
      </w:r>
      <w:r>
        <w:rPr>
          <w:rFonts w:ascii="Times New Roman"/>
          <w:b w:val="false"/>
          <w:i w:val="false"/>
          <w:color w:val="000000"/>
          <w:sz w:val="28"/>
        </w:rPr>
        <w:t xml:space="preserve">
      2) немонетарных статей, таких как амортизация, оценочные обязательства, отсроченные налоги, нереализованные прибыли и убытки от операций в иностранной валюте, нераспределенные прибыли ассоциированных организаций и доля меньшинства; </w:t>
      </w:r>
      <w:r>
        <w:br/>
      </w:r>
      <w:r>
        <w:rPr>
          <w:rFonts w:ascii="Times New Roman"/>
          <w:b w:val="false"/>
          <w:i w:val="false"/>
          <w:color w:val="000000"/>
          <w:sz w:val="28"/>
        </w:rPr>
        <w:t xml:space="preserve">
      3) всех прочих статей, результатом которых является движение денежных средств от инвестиционной или финансовой деятельности. </w:t>
      </w:r>
      <w:r>
        <w:br/>
      </w:r>
      <w:r>
        <w:rPr>
          <w:rFonts w:ascii="Times New Roman"/>
          <w:b w:val="false"/>
          <w:i w:val="false"/>
          <w:color w:val="000000"/>
          <w:sz w:val="28"/>
        </w:rPr>
        <w:t>
      В качестве альтернативы данные о чистом движении денежных средств от операционной деятельности могут быть представлены с использованием косвенного метода путем отражения доходов и расходов, раскрываемых в отчете о прибылях и убытках, и изменений в запасах и операционной дебиторской и кредиторской задолженности в течение периода.</w:t>
      </w:r>
    </w:p>
    <w:bookmarkEnd w:id="287"/>
    <w:bookmarkStart w:name="z289" w:id="288"/>
    <w:p>
      <w:pPr>
        <w:spacing w:after="0"/>
        <w:ind w:left="0"/>
        <w:jc w:val="both"/>
      </w:pPr>
      <w:r>
        <w:rPr>
          <w:rFonts w:ascii="Times New Roman"/>
          <w:b w:val="false"/>
          <w:i w:val="false"/>
          <w:color w:val="000000"/>
          <w:sz w:val="28"/>
        </w:rPr>
        <w:t xml:space="preserve">
      99. Субъект, использующее прямой метод должен применять положения МСФО (IAS) 7 "Отчет о движении денежных средств.". </w:t>
      </w:r>
    </w:p>
    <w:bookmarkEnd w:id="288"/>
    <w:bookmarkStart w:name="z290" w:id="289"/>
    <w:p>
      <w:pPr>
        <w:spacing w:after="0"/>
        <w:ind w:left="0"/>
        <w:jc w:val="left"/>
      </w:pPr>
      <w:r>
        <w:rPr>
          <w:rFonts w:ascii="Times New Roman"/>
          <w:b/>
          <w:i w:val="false"/>
          <w:color w:val="000000"/>
        </w:rPr>
        <w:t xml:space="preserve"> 
  § 55. Представление данных о движении денежных средств </w:t>
      </w:r>
      <w:r>
        <w:br/>
      </w:r>
      <w:r>
        <w:rPr>
          <w:rFonts w:ascii="Times New Roman"/>
          <w:b/>
          <w:i w:val="false"/>
          <w:color w:val="000000"/>
        </w:rPr>
        <w:t xml:space="preserve">
от инвестиционной и финансовой деятельности </w:t>
      </w:r>
    </w:p>
    <w:bookmarkEnd w:id="289"/>
    <w:bookmarkStart w:name="z291" w:id="290"/>
    <w:p>
      <w:pPr>
        <w:spacing w:after="0"/>
        <w:ind w:left="0"/>
        <w:jc w:val="both"/>
      </w:pPr>
      <w:r>
        <w:rPr>
          <w:rFonts w:ascii="Times New Roman"/>
          <w:b w:val="false"/>
          <w:i w:val="false"/>
          <w:color w:val="000000"/>
          <w:sz w:val="28"/>
        </w:rPr>
        <w:t xml:space="preserve">
      100. Субъект должен раздельно представлять информацию об основных видах валовых денежных поступлений и платежей, возникающих от инвестиционной или от финансовой деятельности. Совокупное движение денежных средств, возникающее в результате приобретений и выбытия дочерних организаций и других структурных подразделений, должны представляться отдельно и классифицироваться как движение денежных средств от операционной деятельности. </w:t>
      </w:r>
    </w:p>
    <w:bookmarkEnd w:id="290"/>
    <w:p>
      <w:pPr>
        <w:spacing w:after="0"/>
        <w:ind w:left="0"/>
        <w:jc w:val="left"/>
      </w:pPr>
      <w:r>
        <w:rPr>
          <w:rFonts w:ascii="Times New Roman"/>
          <w:b/>
          <w:i w:val="false"/>
          <w:color w:val="000000"/>
        </w:rPr>
        <w:t xml:space="preserve"> § 56. Движение денежных средств в иностранной валюте </w:t>
      </w:r>
    </w:p>
    <w:bookmarkStart w:name="z292" w:id="291"/>
    <w:p>
      <w:pPr>
        <w:spacing w:after="0"/>
        <w:ind w:left="0"/>
        <w:jc w:val="both"/>
      </w:pPr>
      <w:r>
        <w:rPr>
          <w:rFonts w:ascii="Times New Roman"/>
          <w:b w:val="false"/>
          <w:i w:val="false"/>
          <w:color w:val="000000"/>
          <w:sz w:val="28"/>
        </w:rPr>
        <w:t xml:space="preserve">
      101. Субъект должен учитывать движение денежных средств, возникающее в результате операций в иностранной валюте, в функциональной валюте субъекта путем применения к сумме в иностранной валюте обменного курса между функциональной валютой и иностранной валютой на дату данного движения денежных средств. </w:t>
      </w:r>
    </w:p>
    <w:bookmarkEnd w:id="291"/>
    <w:bookmarkStart w:name="z293" w:id="292"/>
    <w:p>
      <w:pPr>
        <w:spacing w:after="0"/>
        <w:ind w:left="0"/>
        <w:jc w:val="both"/>
      </w:pPr>
      <w:r>
        <w:rPr>
          <w:rFonts w:ascii="Times New Roman"/>
          <w:b w:val="false"/>
          <w:i w:val="false"/>
          <w:color w:val="000000"/>
          <w:sz w:val="28"/>
        </w:rPr>
        <w:t xml:space="preserve">
      102. Субъект должен переводить движение денежных средств зарубежного дочерней организации по обменным курсам между функциональной валютой и иностранной валютой на даты потоков денежных средств. </w:t>
      </w:r>
    </w:p>
    <w:bookmarkEnd w:id="292"/>
    <w:bookmarkStart w:name="z294" w:id="293"/>
    <w:p>
      <w:pPr>
        <w:spacing w:after="0"/>
        <w:ind w:left="0"/>
        <w:jc w:val="both"/>
      </w:pPr>
      <w:r>
        <w:rPr>
          <w:rFonts w:ascii="Times New Roman"/>
          <w:b w:val="false"/>
          <w:i w:val="false"/>
          <w:color w:val="000000"/>
          <w:sz w:val="28"/>
        </w:rPr>
        <w:t xml:space="preserve">
      103. Нереализованные прибыли и убытки, возникающие в результате изменения обменных курсов валют, не являются движением денежных средств. Тем не менее, для определения денежных средств и эквивалентов денежных средств на начало и на конец периода, в отчете о движении денежных средств следует отображать влияние изменений обменного курса на денежные средства и эквиваленты денежных средств, имеющиеся или подлежащие к уплате в иностранной валюте. Поэтому субъект должен пересчитывать денежные средства и эквиваленты денежных средств, имеющиеся на конец периода, по валютным курсам на конец периода. Субъект должен показывать полученную нереализованную прибыль или убыток отдельно от денежных потоков от операционной, инвестиционной и финансовой деятельности. </w:t>
      </w:r>
    </w:p>
    <w:bookmarkEnd w:id="293"/>
    <w:bookmarkStart w:name="z295" w:id="294"/>
    <w:p>
      <w:pPr>
        <w:spacing w:after="0"/>
        <w:ind w:left="0"/>
        <w:jc w:val="left"/>
      </w:pPr>
      <w:r>
        <w:rPr>
          <w:rFonts w:ascii="Times New Roman"/>
          <w:b/>
          <w:i w:val="false"/>
          <w:color w:val="000000"/>
        </w:rPr>
        <w:t xml:space="preserve"> 
  § 57. Проценты и дивиденды </w:t>
      </w:r>
    </w:p>
    <w:bookmarkEnd w:id="294"/>
    <w:bookmarkStart w:name="z296" w:id="295"/>
    <w:p>
      <w:pPr>
        <w:spacing w:after="0"/>
        <w:ind w:left="0"/>
        <w:jc w:val="both"/>
      </w:pPr>
      <w:r>
        <w:rPr>
          <w:rFonts w:ascii="Times New Roman"/>
          <w:b w:val="false"/>
          <w:i w:val="false"/>
          <w:color w:val="000000"/>
          <w:sz w:val="28"/>
        </w:rPr>
        <w:t>
      104. Субъект отдельно раскрывает денежные потоки от процентов и дивидендов (полученных и выплаченных), причем уплаченные проценты должны включать в себя сумму, капитализированную в соответствии с учетной политикой и </w:t>
      </w:r>
      <w:r>
        <w:rPr>
          <w:rFonts w:ascii="Times New Roman"/>
          <w:b w:val="false"/>
          <w:i w:val="false"/>
          <w:color w:val="000000"/>
          <w:sz w:val="28"/>
        </w:rPr>
        <w:t>разделом 24</w:t>
      </w:r>
      <w:r>
        <w:rPr>
          <w:rFonts w:ascii="Times New Roman"/>
          <w:b w:val="false"/>
          <w:i w:val="false"/>
          <w:color w:val="000000"/>
          <w:sz w:val="28"/>
        </w:rPr>
        <w:t xml:space="preserve"> настоящего Стандарта. Субъект должен использовать последовательную классификацию денежных потоков на движение денежных средств от операционной, инвестиционной и финансовой. </w:t>
      </w:r>
    </w:p>
    <w:bookmarkEnd w:id="295"/>
    <w:bookmarkStart w:name="z297" w:id="296"/>
    <w:p>
      <w:pPr>
        <w:spacing w:after="0"/>
        <w:ind w:left="0"/>
        <w:jc w:val="both"/>
      </w:pPr>
      <w:r>
        <w:rPr>
          <w:rFonts w:ascii="Times New Roman"/>
          <w:b w:val="false"/>
          <w:i w:val="false"/>
          <w:color w:val="000000"/>
          <w:sz w:val="28"/>
        </w:rPr>
        <w:t>
      105. Субъект может классифицировать выплаченные проценты, полученные проценты и дивиденды как движение денежных средств от операционной деятельности потому, что эти статьи включаются при определении прибыли или убытка. В качестве альтернативы субъект может классифицировать выплаченные проценты, полученные проценты и дивиденды как, соответственно, движение денежных средств от финансовой деятельности и движение денежных средств от инвестиционной деятельности, потому что они являются затратами на привлечение финансовых ресурсов и получением дохода от инвестиций, соответственно.</w:t>
      </w:r>
    </w:p>
    <w:bookmarkEnd w:id="296"/>
    <w:bookmarkStart w:name="z298" w:id="297"/>
    <w:p>
      <w:pPr>
        <w:spacing w:after="0"/>
        <w:ind w:left="0"/>
        <w:jc w:val="both"/>
      </w:pPr>
      <w:r>
        <w:rPr>
          <w:rFonts w:ascii="Times New Roman"/>
          <w:b w:val="false"/>
          <w:i w:val="false"/>
          <w:color w:val="000000"/>
          <w:sz w:val="28"/>
        </w:rPr>
        <w:t xml:space="preserve">
      106. Субъект может классифицировать выплаты дивидендов как движение денежных средств от финансовой деятельности, так как так они являются затратами на привлечение финансовых ресурсов. В качестве альтернативы субъект может классифицировать выплаты дивидендов как составляющую движения денежных средств от операционной деятельности потому, что такие выплаты производятся из денежных средств, поступивших в рамках операционной деятельности. </w:t>
      </w:r>
    </w:p>
    <w:bookmarkEnd w:id="297"/>
    <w:bookmarkStart w:name="z299" w:id="298"/>
    <w:p>
      <w:pPr>
        <w:spacing w:after="0"/>
        <w:ind w:left="0"/>
        <w:jc w:val="left"/>
      </w:pPr>
      <w:r>
        <w:rPr>
          <w:rFonts w:ascii="Times New Roman"/>
          <w:b/>
          <w:i w:val="false"/>
          <w:color w:val="000000"/>
        </w:rPr>
        <w:t xml:space="preserve"> 
  § 58. Налог на прибыль </w:t>
      </w:r>
    </w:p>
    <w:bookmarkEnd w:id="298"/>
    <w:bookmarkStart w:name="z300" w:id="299"/>
    <w:p>
      <w:pPr>
        <w:spacing w:after="0"/>
        <w:ind w:left="0"/>
        <w:jc w:val="both"/>
      </w:pPr>
      <w:r>
        <w:rPr>
          <w:rFonts w:ascii="Times New Roman"/>
          <w:b w:val="false"/>
          <w:i w:val="false"/>
          <w:color w:val="000000"/>
          <w:sz w:val="28"/>
        </w:rPr>
        <w:t xml:space="preserve">
      107. Движение денежных средств, возникающее в связи с уплатой корпоративного подоходного налога, должно раскрываться субъектом отдельно и классифицироваться как движение денежных средств от операционной деятельности, за исключением случаев, когда такое движение может быть конкретно увязано с финансовой деятельностью или инвестиционной деятельностью. </w:t>
      </w:r>
    </w:p>
    <w:bookmarkEnd w:id="299"/>
    <w:bookmarkStart w:name="z301" w:id="300"/>
    <w:p>
      <w:pPr>
        <w:spacing w:after="0"/>
        <w:ind w:left="0"/>
        <w:jc w:val="left"/>
      </w:pPr>
      <w:r>
        <w:rPr>
          <w:rFonts w:ascii="Times New Roman"/>
          <w:b/>
          <w:i w:val="false"/>
          <w:color w:val="000000"/>
        </w:rPr>
        <w:t xml:space="preserve"> 
  § 59. Неденежные операции </w:t>
      </w:r>
    </w:p>
    <w:bookmarkEnd w:id="300"/>
    <w:bookmarkStart w:name="z302" w:id="301"/>
    <w:p>
      <w:pPr>
        <w:spacing w:after="0"/>
        <w:ind w:left="0"/>
        <w:jc w:val="both"/>
      </w:pPr>
      <w:r>
        <w:rPr>
          <w:rFonts w:ascii="Times New Roman"/>
          <w:b w:val="false"/>
          <w:i w:val="false"/>
          <w:color w:val="000000"/>
          <w:sz w:val="28"/>
        </w:rPr>
        <w:t xml:space="preserve">
      108. В отчет о движении денежных средств субъект не включает такие инвестиционные и финансовые операции, которые не требуют использования денежных средств или эквивалентов денежных средств. Подобные операции должны раскрываться субъектом в другом разделе финансовых отчетов таким образом, чтобы эти раскрытия предоставляли всю уместную информацию о такой инвестиционной и финансовой деятельности субъекта. </w:t>
      </w:r>
    </w:p>
    <w:bookmarkEnd w:id="301"/>
    <w:bookmarkStart w:name="z303" w:id="302"/>
    <w:p>
      <w:pPr>
        <w:spacing w:after="0"/>
        <w:ind w:left="0"/>
        <w:jc w:val="both"/>
      </w:pPr>
      <w:r>
        <w:rPr>
          <w:rFonts w:ascii="Times New Roman"/>
          <w:b w:val="false"/>
          <w:i w:val="false"/>
          <w:color w:val="000000"/>
          <w:sz w:val="28"/>
        </w:rPr>
        <w:t xml:space="preserve">
      109. Значительная часть инвестиционной и финансовой деятельности не оказывает непосредственного воздействия на текущее движение денежных средств, хотя она влияет на структуру капитала и активов субъекта. Исключение неденежных операций из отчета о движении денежных средств отвечает цели этого отчета, поскольку эти статьи не затрагивают движение денежных средств в текущем периоде. Примерами неденежных операций являются: </w:t>
      </w:r>
      <w:r>
        <w:br/>
      </w:r>
      <w:r>
        <w:rPr>
          <w:rFonts w:ascii="Times New Roman"/>
          <w:b w:val="false"/>
          <w:i w:val="false"/>
          <w:color w:val="000000"/>
          <w:sz w:val="28"/>
        </w:rPr>
        <w:t xml:space="preserve">
      1) приобретение активов либо путем непосредственного принятия на себя соответствующих обязательств, либо посредством финансовой аренды; </w:t>
      </w:r>
      <w:r>
        <w:br/>
      </w:r>
      <w:r>
        <w:rPr>
          <w:rFonts w:ascii="Times New Roman"/>
          <w:b w:val="false"/>
          <w:i w:val="false"/>
          <w:color w:val="000000"/>
          <w:sz w:val="28"/>
        </w:rPr>
        <w:t xml:space="preserve">
      2) приобретение субъектом с помощью выпуска капитала;  </w:t>
      </w:r>
      <w:r>
        <w:br/>
      </w:r>
      <w:r>
        <w:rPr>
          <w:rFonts w:ascii="Times New Roman"/>
          <w:b w:val="false"/>
          <w:i w:val="false"/>
          <w:color w:val="000000"/>
          <w:sz w:val="28"/>
        </w:rPr>
        <w:t xml:space="preserve">
      3) перевод долговых обязательств в капитал. </w:t>
      </w:r>
    </w:p>
    <w:bookmarkEnd w:id="302"/>
    <w:bookmarkStart w:name="z304" w:id="303"/>
    <w:p>
      <w:pPr>
        <w:spacing w:after="0"/>
        <w:ind w:left="0"/>
        <w:jc w:val="left"/>
      </w:pPr>
      <w:r>
        <w:rPr>
          <w:rFonts w:ascii="Times New Roman"/>
          <w:b/>
          <w:i w:val="false"/>
          <w:color w:val="000000"/>
        </w:rPr>
        <w:t xml:space="preserve"> 
  § 60. Компоненты денежных средств и эквивалентов денежных средств </w:t>
      </w:r>
    </w:p>
    <w:bookmarkEnd w:id="303"/>
    <w:bookmarkStart w:name="z305" w:id="304"/>
    <w:p>
      <w:pPr>
        <w:spacing w:after="0"/>
        <w:ind w:left="0"/>
        <w:jc w:val="both"/>
      </w:pPr>
      <w:r>
        <w:rPr>
          <w:rFonts w:ascii="Times New Roman"/>
          <w:b w:val="false"/>
          <w:i w:val="false"/>
          <w:color w:val="000000"/>
          <w:sz w:val="28"/>
        </w:rPr>
        <w:t xml:space="preserve">
      110. Субъект должен раскрывать компоненты денежных средств и их эквивалентов и представлять выверку сумм в своем отчете о движении денежных средств с эквивалентными суммами, содержащимися в бухгалтерском балансе. </w:t>
      </w:r>
    </w:p>
    <w:bookmarkEnd w:id="304"/>
    <w:bookmarkStart w:name="z306" w:id="305"/>
    <w:p>
      <w:pPr>
        <w:spacing w:after="0"/>
        <w:ind w:left="0"/>
        <w:jc w:val="both"/>
      </w:pPr>
      <w:r>
        <w:rPr>
          <w:rFonts w:ascii="Times New Roman"/>
          <w:b w:val="false"/>
          <w:i w:val="false"/>
          <w:color w:val="000000"/>
          <w:sz w:val="28"/>
        </w:rPr>
        <w:t>
      111. Субъект должен раскрывать сумму значительных остатков денежных средств и эквивалентов денежных средств, имеющихся у субъекта, но недоступных для использования субъектом. Помимо раскрытия субъект должен привести соответствующие комментарии руководства по таким суммам. В качестве одного из примеров денежных средств и эквивалентов денежных средств, использование которых субъектом может быть ограниченным, следует привести средства, использование которых ограниченно </w:t>
      </w:r>
      <w:r>
        <w:rPr>
          <w:rFonts w:ascii="Times New Roman"/>
          <w:b w:val="false"/>
          <w:i w:val="false"/>
          <w:color w:val="000000"/>
          <w:sz w:val="28"/>
        </w:rPr>
        <w:t>законодательством</w:t>
      </w:r>
      <w:r>
        <w:rPr>
          <w:rFonts w:ascii="Times New Roman"/>
          <w:b w:val="false"/>
          <w:i w:val="false"/>
          <w:color w:val="000000"/>
          <w:sz w:val="28"/>
        </w:rPr>
        <w:t xml:space="preserve"> по валютному или какому-либо иному регулированию. </w:t>
      </w:r>
    </w:p>
    <w:bookmarkEnd w:id="305"/>
    <w:bookmarkStart w:name="z307" w:id="306"/>
    <w:p>
      <w:pPr>
        <w:spacing w:after="0"/>
        <w:ind w:left="0"/>
        <w:jc w:val="left"/>
      </w:pPr>
      <w:r>
        <w:rPr>
          <w:rFonts w:ascii="Times New Roman"/>
          <w:b/>
          <w:i w:val="false"/>
          <w:color w:val="000000"/>
        </w:rPr>
        <w:t xml:space="preserve"> 
  8. Примечания к финансовым отчетам </w:t>
      </w:r>
    </w:p>
    <w:bookmarkEnd w:id="306"/>
    <w:bookmarkStart w:name="z308" w:id="307"/>
    <w:p>
      <w:pPr>
        <w:spacing w:after="0"/>
        <w:ind w:left="0"/>
        <w:jc w:val="left"/>
      </w:pPr>
      <w:r>
        <w:rPr>
          <w:rFonts w:ascii="Times New Roman"/>
          <w:b/>
          <w:i w:val="false"/>
          <w:color w:val="000000"/>
        </w:rPr>
        <w:t xml:space="preserve"> 
  § 61. Цель, структура и раскрытия </w:t>
      </w:r>
    </w:p>
    <w:bookmarkEnd w:id="307"/>
    <w:bookmarkStart w:name="z309" w:id="308"/>
    <w:p>
      <w:pPr>
        <w:spacing w:after="0"/>
        <w:ind w:left="0"/>
        <w:jc w:val="both"/>
      </w:pPr>
      <w:r>
        <w:rPr>
          <w:rFonts w:ascii="Times New Roman"/>
          <w:b w:val="false"/>
          <w:i w:val="false"/>
          <w:color w:val="000000"/>
          <w:sz w:val="28"/>
        </w:rPr>
        <w:t xml:space="preserve">
      112. Примечания к финансовым отчетам содержат информацию в дополнение представляемой непосредственно в финансовых отчетах. В примечаниях дается повествовательное описание или детализация статей, представленных в этих отчетах, и информация о статьях, не подлежащих признанию в этих отчетах. </w:t>
      </w:r>
    </w:p>
    <w:bookmarkEnd w:id="308"/>
    <w:bookmarkStart w:name="z310" w:id="309"/>
    <w:p>
      <w:pPr>
        <w:spacing w:after="0"/>
        <w:ind w:left="0"/>
        <w:jc w:val="both"/>
      </w:pPr>
      <w:r>
        <w:rPr>
          <w:rFonts w:ascii="Times New Roman"/>
          <w:b w:val="false"/>
          <w:i w:val="false"/>
          <w:color w:val="000000"/>
          <w:sz w:val="28"/>
        </w:rPr>
        <w:t xml:space="preserve">
      113. В примечаниях необходимо: </w:t>
      </w:r>
      <w:r>
        <w:br/>
      </w:r>
      <w:r>
        <w:rPr>
          <w:rFonts w:ascii="Times New Roman"/>
          <w:b w:val="false"/>
          <w:i w:val="false"/>
          <w:color w:val="000000"/>
          <w:sz w:val="28"/>
        </w:rPr>
        <w:t xml:space="preserve">
      1) представлять информацию об основе подготовки финансовых отчетов и конкретной положениях учетной политике, использованных в соответствии с пунктами 116 и 117 настоящего Стандарта; </w:t>
      </w:r>
      <w:r>
        <w:br/>
      </w:r>
      <w:r>
        <w:rPr>
          <w:rFonts w:ascii="Times New Roman"/>
          <w:b w:val="false"/>
          <w:i w:val="false"/>
          <w:color w:val="000000"/>
          <w:sz w:val="28"/>
        </w:rPr>
        <w:t xml:space="preserve">
      2) раскрывать информацию, обязательную к раскрытию по положению настоящего Стандарта, но не представленную непосредственно в самих финансовых отчетах; и </w:t>
      </w:r>
      <w:r>
        <w:br/>
      </w:r>
      <w:r>
        <w:rPr>
          <w:rFonts w:ascii="Times New Roman"/>
          <w:b w:val="false"/>
          <w:i w:val="false"/>
          <w:color w:val="000000"/>
          <w:sz w:val="28"/>
        </w:rPr>
        <w:t xml:space="preserve">
      3) представлять информацию, которая не содержится непосредственно в финансовых отчетах, но является уместной для понимания финансовых отчетов. </w:t>
      </w:r>
    </w:p>
    <w:bookmarkEnd w:id="309"/>
    <w:bookmarkStart w:name="z311" w:id="310"/>
    <w:p>
      <w:pPr>
        <w:spacing w:after="0"/>
        <w:ind w:left="0"/>
        <w:jc w:val="both"/>
      </w:pPr>
      <w:r>
        <w:rPr>
          <w:rFonts w:ascii="Times New Roman"/>
          <w:b w:val="false"/>
          <w:i w:val="false"/>
          <w:color w:val="000000"/>
          <w:sz w:val="28"/>
        </w:rPr>
        <w:t xml:space="preserve">
      114. Примечания, насколько это практически возможно, должны быть представлены в упорядоченном виде. К каждой статье, представленной в финансовых отчетах, к которой имеется соответствующая информация в примечаниях, субъект должен указать перекрестную ссылку непосредственно в финансовых отчетах. </w:t>
      </w:r>
    </w:p>
    <w:bookmarkEnd w:id="310"/>
    <w:bookmarkStart w:name="z312" w:id="311"/>
    <w:p>
      <w:pPr>
        <w:spacing w:after="0"/>
        <w:ind w:left="0"/>
        <w:jc w:val="both"/>
      </w:pPr>
      <w:r>
        <w:rPr>
          <w:rFonts w:ascii="Times New Roman"/>
          <w:b w:val="false"/>
          <w:i w:val="false"/>
          <w:color w:val="000000"/>
          <w:sz w:val="28"/>
        </w:rPr>
        <w:t xml:space="preserve">
      115. Как правило, субъект излагает примечания в следующей последовательности: </w:t>
      </w:r>
      <w:r>
        <w:br/>
      </w:r>
      <w:r>
        <w:rPr>
          <w:rFonts w:ascii="Times New Roman"/>
          <w:b w:val="false"/>
          <w:i w:val="false"/>
          <w:color w:val="000000"/>
          <w:sz w:val="28"/>
        </w:rPr>
        <w:t xml:space="preserve">
      1) заявление о том, что финансовые отчеты были составлены в соответствии с настоящим Стандартом; </w:t>
      </w:r>
      <w:r>
        <w:br/>
      </w:r>
      <w:r>
        <w:rPr>
          <w:rFonts w:ascii="Times New Roman"/>
          <w:b w:val="false"/>
          <w:i w:val="false"/>
          <w:color w:val="000000"/>
          <w:sz w:val="28"/>
        </w:rPr>
        <w:t xml:space="preserve">
      2) свод значительных положений применяемой учетной политики; </w:t>
      </w:r>
      <w:r>
        <w:br/>
      </w:r>
      <w:r>
        <w:rPr>
          <w:rFonts w:ascii="Times New Roman"/>
          <w:b w:val="false"/>
          <w:i w:val="false"/>
          <w:color w:val="000000"/>
          <w:sz w:val="28"/>
        </w:rPr>
        <w:t xml:space="preserve">
      3) сопроводительная информация для статей, представленных непосредственно в финансовых отчетах, причем последовательность изложения такой информации должна совпадать с последовательностью представления финансовых отчетов и статей в них. </w:t>
      </w:r>
      <w:r>
        <w:br/>
      </w:r>
      <w:r>
        <w:rPr>
          <w:rFonts w:ascii="Times New Roman"/>
          <w:b w:val="false"/>
          <w:i w:val="false"/>
          <w:color w:val="000000"/>
          <w:sz w:val="28"/>
        </w:rPr>
        <w:t xml:space="preserve">
      4) прочие раскрытия, включая: </w:t>
      </w:r>
      <w:r>
        <w:br/>
      </w:r>
      <w:r>
        <w:rPr>
          <w:rFonts w:ascii="Times New Roman"/>
          <w:b w:val="false"/>
          <w:i w:val="false"/>
          <w:color w:val="000000"/>
          <w:sz w:val="28"/>
        </w:rPr>
        <w:t>
      условные обязательства и условные активы в соответствии с   </w:t>
      </w:r>
      <w:r>
        <w:rPr>
          <w:rFonts w:ascii="Times New Roman"/>
          <w:b w:val="false"/>
          <w:i w:val="false"/>
          <w:color w:val="000000"/>
          <w:sz w:val="28"/>
        </w:rPr>
        <w:t>разделом 20</w:t>
      </w:r>
      <w:r>
        <w:rPr>
          <w:rFonts w:ascii="Times New Roman"/>
          <w:b w:val="false"/>
          <w:i w:val="false"/>
          <w:color w:val="000000"/>
          <w:sz w:val="28"/>
        </w:rPr>
        <w:t xml:space="preserve"> настоящего Стандарта и непризнанные договорные обязательства; </w:t>
      </w:r>
      <w:r>
        <w:br/>
      </w:r>
      <w:r>
        <w:rPr>
          <w:rFonts w:ascii="Times New Roman"/>
          <w:b w:val="false"/>
          <w:i w:val="false"/>
          <w:color w:val="000000"/>
          <w:sz w:val="28"/>
        </w:rPr>
        <w:t xml:space="preserve">
      раскрытие нефинансовой информации; </w:t>
      </w:r>
      <w:r>
        <w:br/>
      </w:r>
      <w:r>
        <w:rPr>
          <w:rFonts w:ascii="Times New Roman"/>
          <w:b w:val="false"/>
          <w:i w:val="false"/>
          <w:color w:val="000000"/>
          <w:sz w:val="28"/>
        </w:rPr>
        <w:t xml:space="preserve">
      сумму дивидендов, предложенных или объявленных до утверждения финансовой отчетности к выпуску, но не признанных в качестве распределения средств среди владельцев капитала в течение периода, а также указанную сумму в пересчете на одну акцию; </w:t>
      </w:r>
      <w:r>
        <w:br/>
      </w:r>
      <w:r>
        <w:rPr>
          <w:rFonts w:ascii="Times New Roman"/>
          <w:b w:val="false"/>
          <w:i w:val="false"/>
          <w:color w:val="000000"/>
          <w:sz w:val="28"/>
        </w:rPr>
        <w:t xml:space="preserve">
      сумму любых непризнанных дивидендов по привилегированным кумулятивным акциям. </w:t>
      </w:r>
    </w:p>
    <w:bookmarkEnd w:id="311"/>
    <w:bookmarkStart w:name="z313" w:id="312"/>
    <w:p>
      <w:pPr>
        <w:spacing w:after="0"/>
        <w:ind w:left="0"/>
        <w:jc w:val="both"/>
      </w:pPr>
      <w:r>
        <w:rPr>
          <w:rFonts w:ascii="Times New Roman"/>
          <w:b w:val="false"/>
          <w:i w:val="false"/>
          <w:color w:val="000000"/>
          <w:sz w:val="28"/>
        </w:rPr>
        <w:t xml:space="preserve">
      116. В своде значительных элементов учетной политики субъект раскрывает: </w:t>
      </w:r>
      <w:r>
        <w:br/>
      </w:r>
      <w:r>
        <w:rPr>
          <w:rFonts w:ascii="Times New Roman"/>
          <w:b w:val="false"/>
          <w:i w:val="false"/>
          <w:color w:val="000000"/>
          <w:sz w:val="28"/>
        </w:rPr>
        <w:t xml:space="preserve">
      1) базу (или базы) измерения, использованную для подготовки финансовых отчетов; </w:t>
      </w:r>
      <w:r>
        <w:br/>
      </w:r>
      <w:r>
        <w:rPr>
          <w:rFonts w:ascii="Times New Roman"/>
          <w:b w:val="false"/>
          <w:i w:val="false"/>
          <w:color w:val="000000"/>
          <w:sz w:val="28"/>
        </w:rPr>
        <w:t xml:space="preserve">
      2) в тех случаях, когда настоящий Стандарт допускает выбор порядка учета события, операции или обстоятельства - описание выбора учетной политики, сделанного субъектом; </w:t>
      </w:r>
      <w:r>
        <w:br/>
      </w:r>
      <w:r>
        <w:rPr>
          <w:rFonts w:ascii="Times New Roman"/>
          <w:b w:val="false"/>
          <w:i w:val="false"/>
          <w:color w:val="000000"/>
          <w:sz w:val="28"/>
        </w:rPr>
        <w:t xml:space="preserve">
      3) другие элементы используемой учетной политики, уместные для понимания финансовой отчетности. </w:t>
      </w:r>
    </w:p>
    <w:bookmarkEnd w:id="312"/>
    <w:bookmarkStart w:name="z314" w:id="313"/>
    <w:p>
      <w:pPr>
        <w:spacing w:after="0"/>
        <w:ind w:left="0"/>
        <w:jc w:val="both"/>
      </w:pPr>
      <w:r>
        <w:rPr>
          <w:rFonts w:ascii="Times New Roman"/>
          <w:b w:val="false"/>
          <w:i w:val="false"/>
          <w:color w:val="000000"/>
          <w:sz w:val="28"/>
        </w:rPr>
        <w:t xml:space="preserve">
      117. Субъект раскрывает в своде значительных элементов учетной политики или других примечаниях информацию о решениях, кроме решений, связанных с расчетными оценками согласно пункта 118 настоящего Стандарта, принятых руководством в процессе применения учетной политики субъекта, которые имеют наиболее значительное влияние на суммы, признанные в финансовых отчетах. </w:t>
      </w:r>
    </w:p>
    <w:bookmarkEnd w:id="313"/>
    <w:bookmarkStart w:name="z315" w:id="314"/>
    <w:p>
      <w:pPr>
        <w:spacing w:after="0"/>
        <w:ind w:left="0"/>
        <w:jc w:val="both"/>
      </w:pPr>
      <w:r>
        <w:rPr>
          <w:rFonts w:ascii="Times New Roman"/>
          <w:b w:val="false"/>
          <w:i w:val="false"/>
          <w:color w:val="000000"/>
          <w:sz w:val="28"/>
        </w:rPr>
        <w:t xml:space="preserve">
      118. Субъект раскрывает в примечаниях информацию об основных допущениях относительно будущего и о прочих основных причинах неопределенности в расчетных оценках на конец отчетного периода, которые создают значительный риск и необходимость проведения существенных корректировок балансовой стоимости активов и обязательств, в следующем финансовом году. В отношении этих активов и обязательств, примечания включают подробную информацию: </w:t>
      </w:r>
      <w:r>
        <w:br/>
      </w:r>
      <w:r>
        <w:rPr>
          <w:rFonts w:ascii="Times New Roman"/>
          <w:b w:val="false"/>
          <w:i w:val="false"/>
          <w:color w:val="000000"/>
          <w:sz w:val="28"/>
        </w:rPr>
        <w:t xml:space="preserve">
      1) об их характере; </w:t>
      </w:r>
      <w:r>
        <w:br/>
      </w:r>
      <w:r>
        <w:rPr>
          <w:rFonts w:ascii="Times New Roman"/>
          <w:b w:val="false"/>
          <w:i w:val="false"/>
          <w:color w:val="000000"/>
          <w:sz w:val="28"/>
        </w:rPr>
        <w:t xml:space="preserve">
      2) их балансовой стоимости на конец отчетного периода. </w:t>
      </w:r>
    </w:p>
    <w:bookmarkEnd w:id="314"/>
    <w:bookmarkStart w:name="z316" w:id="315"/>
    <w:p>
      <w:pPr>
        <w:spacing w:after="0"/>
        <w:ind w:left="0"/>
        <w:jc w:val="both"/>
      </w:pPr>
      <w:r>
        <w:rPr>
          <w:rFonts w:ascii="Times New Roman"/>
          <w:b w:val="false"/>
          <w:i w:val="false"/>
          <w:color w:val="000000"/>
          <w:sz w:val="28"/>
        </w:rPr>
        <w:t xml:space="preserve">
      119. В случае, если на субъекта распространяются требования по уровню капитала, установленные внешними сторонами, субъект должен раскрыть характер таких требований и то, каким обстоит соблюдение таких требований. </w:t>
      </w:r>
    </w:p>
    <w:bookmarkEnd w:id="315"/>
    <w:bookmarkStart w:name="z317" w:id="316"/>
    <w:p>
      <w:pPr>
        <w:spacing w:after="0"/>
        <w:ind w:left="0"/>
        <w:jc w:val="left"/>
      </w:pPr>
      <w:r>
        <w:rPr>
          <w:rFonts w:ascii="Times New Roman"/>
          <w:b/>
          <w:i w:val="false"/>
          <w:color w:val="000000"/>
        </w:rPr>
        <w:t xml:space="preserve"> 
  9. Консолидированные и отдельные финансовые отчеты </w:t>
      </w:r>
    </w:p>
    <w:bookmarkEnd w:id="316"/>
    <w:bookmarkStart w:name="z318" w:id="317"/>
    <w:p>
      <w:pPr>
        <w:spacing w:after="0"/>
        <w:ind w:left="0"/>
        <w:jc w:val="left"/>
      </w:pPr>
      <w:r>
        <w:rPr>
          <w:rFonts w:ascii="Times New Roman"/>
          <w:b/>
          <w:i w:val="false"/>
          <w:color w:val="000000"/>
        </w:rPr>
        <w:t xml:space="preserve"> 
    62. Контроль </w:t>
      </w:r>
    </w:p>
    <w:bookmarkEnd w:id="317"/>
    <w:bookmarkStart w:name="z319" w:id="318"/>
    <w:p>
      <w:pPr>
        <w:spacing w:after="0"/>
        <w:ind w:left="0"/>
        <w:jc w:val="both"/>
      </w:pPr>
      <w:r>
        <w:rPr>
          <w:rFonts w:ascii="Times New Roman"/>
          <w:b w:val="false"/>
          <w:i w:val="false"/>
          <w:color w:val="000000"/>
          <w:sz w:val="28"/>
        </w:rPr>
        <w:t xml:space="preserve">
      120. За исключением случаев, предусмотренных пунктом 121 настоящего Стандарта, материнская организация должна представить консолидированные финансовые отчеты, в которых она консолидирует свои инвестиции в дочерние организации в соответствии с настоящим Стандартом. Консолидированные финансовые отчеты должны включать все дочерние организации материнской организации. </w:t>
      </w:r>
    </w:p>
    <w:bookmarkEnd w:id="318"/>
    <w:bookmarkStart w:name="z320" w:id="319"/>
    <w:p>
      <w:pPr>
        <w:spacing w:after="0"/>
        <w:ind w:left="0"/>
        <w:jc w:val="both"/>
      </w:pPr>
      <w:r>
        <w:rPr>
          <w:rFonts w:ascii="Times New Roman"/>
          <w:b w:val="false"/>
          <w:i w:val="false"/>
          <w:color w:val="000000"/>
          <w:sz w:val="28"/>
        </w:rPr>
        <w:t xml:space="preserve">
      121. Материнской организации не представляет консолидированный финансовый отчет в следующих случаях: </w:t>
      </w:r>
      <w:r>
        <w:br/>
      </w:r>
      <w:r>
        <w:rPr>
          <w:rFonts w:ascii="Times New Roman"/>
          <w:b w:val="false"/>
          <w:i w:val="false"/>
          <w:color w:val="000000"/>
          <w:sz w:val="28"/>
        </w:rPr>
        <w:t>
      1) материнская организация сама является дочерний организацией;</w:t>
      </w:r>
      <w:r>
        <w:br/>
      </w:r>
      <w:r>
        <w:rPr>
          <w:rFonts w:ascii="Times New Roman"/>
          <w:b w:val="false"/>
          <w:i w:val="false"/>
          <w:color w:val="000000"/>
          <w:sz w:val="28"/>
        </w:rPr>
        <w:t xml:space="preserve">
      2) промежуточная или главная материнская организация представляет консолидированную финансовую отчетность согласно МСФО или настоящему Стандарту. </w:t>
      </w:r>
    </w:p>
    <w:bookmarkEnd w:id="319"/>
    <w:bookmarkStart w:name="z321" w:id="320"/>
    <w:p>
      <w:pPr>
        <w:spacing w:after="0"/>
        <w:ind w:left="0"/>
        <w:jc w:val="both"/>
      </w:pPr>
      <w:r>
        <w:rPr>
          <w:rFonts w:ascii="Times New Roman"/>
          <w:b w:val="false"/>
          <w:i w:val="false"/>
          <w:color w:val="000000"/>
          <w:sz w:val="28"/>
        </w:rPr>
        <w:t xml:space="preserve">
      122. Дочерняя организация - это организация, которая контролируется материнской организацией. </w:t>
      </w:r>
      <w:r>
        <w:br/>
      </w:r>
      <w:r>
        <w:rPr>
          <w:rFonts w:ascii="Times New Roman"/>
          <w:b w:val="false"/>
          <w:i w:val="false"/>
          <w:color w:val="000000"/>
          <w:sz w:val="28"/>
        </w:rPr>
        <w:t xml:space="preserve">
      В случае, если для выполнения какой-либо узкой и четко определенной цели субъект учредил предприятие специального назначения (далее - ПСН), субъект может консолидировать отчетность ПСН если суть взаимосвязи указывает на то, что ПСН контролируется этим субъектом. </w:t>
      </w:r>
    </w:p>
    <w:bookmarkEnd w:id="320"/>
    <w:bookmarkStart w:name="z322" w:id="321"/>
    <w:p>
      <w:pPr>
        <w:spacing w:after="0"/>
        <w:ind w:left="0"/>
        <w:jc w:val="both"/>
      </w:pPr>
      <w:r>
        <w:rPr>
          <w:rFonts w:ascii="Times New Roman"/>
          <w:b w:val="false"/>
          <w:i w:val="false"/>
          <w:color w:val="000000"/>
          <w:sz w:val="28"/>
        </w:rPr>
        <w:t xml:space="preserve">
      123. Существование контроля предполагается, когда материнская организация владеет непосредственно или через дочерние организации более чем половиной голосующих акций другого субъекта, за исключением случаев, когда может быть четко продемонстрировано, что такое владение не обеспечивает контроль над субъектом. Контроль также существует в случаях, когда материнской организации принадлежит не более половины голосующих акций субъекта, но существуют: </w:t>
      </w:r>
      <w:r>
        <w:br/>
      </w:r>
      <w:r>
        <w:rPr>
          <w:rFonts w:ascii="Times New Roman"/>
          <w:b w:val="false"/>
          <w:i w:val="false"/>
          <w:color w:val="000000"/>
          <w:sz w:val="28"/>
        </w:rPr>
        <w:t xml:space="preserve">
      1) право на более чем половину голосов на основании соглашения с другими инвесторами; </w:t>
      </w:r>
      <w:r>
        <w:br/>
      </w:r>
      <w:r>
        <w:rPr>
          <w:rFonts w:ascii="Times New Roman"/>
          <w:b w:val="false"/>
          <w:i w:val="false"/>
          <w:color w:val="000000"/>
          <w:sz w:val="28"/>
        </w:rPr>
        <w:t xml:space="preserve">
      2) право определять финансовую и операционную политику организации согласно уставу или соглашению; </w:t>
      </w:r>
      <w:r>
        <w:br/>
      </w:r>
      <w:r>
        <w:rPr>
          <w:rFonts w:ascii="Times New Roman"/>
          <w:b w:val="false"/>
          <w:i w:val="false"/>
          <w:color w:val="000000"/>
          <w:sz w:val="28"/>
        </w:rPr>
        <w:t xml:space="preserve">
      3) право назначать или смещать большинство членов совета директоров или аналогичного органа управления и контролировать деятельность субъекта посредством совета директоров или аналогичного органа управления; </w:t>
      </w:r>
      <w:r>
        <w:br/>
      </w:r>
      <w:r>
        <w:rPr>
          <w:rFonts w:ascii="Times New Roman"/>
          <w:b w:val="false"/>
          <w:i w:val="false"/>
          <w:color w:val="000000"/>
          <w:sz w:val="28"/>
        </w:rPr>
        <w:t xml:space="preserve">
      4) право представлять большинство голосов на собраниях совета директоров или аналогичного органа управления и контролировать деятельность субъекта посредством совета директоров или аналогичного органа управления. </w:t>
      </w:r>
    </w:p>
    <w:bookmarkEnd w:id="321"/>
    <w:bookmarkStart w:name="z323" w:id="322"/>
    <w:p>
      <w:pPr>
        <w:spacing w:after="0"/>
        <w:ind w:left="0"/>
        <w:jc w:val="both"/>
      </w:pPr>
      <w:r>
        <w:rPr>
          <w:rFonts w:ascii="Times New Roman"/>
          <w:b w:val="false"/>
          <w:i w:val="false"/>
          <w:color w:val="000000"/>
          <w:sz w:val="28"/>
        </w:rPr>
        <w:t xml:space="preserve">
      124. Дочерняя организация не исключается из консолидации лишь по причине того, что инвестор является организацией венчурного капитала или иной аналогичной организацией. </w:t>
      </w:r>
    </w:p>
    <w:bookmarkEnd w:id="322"/>
    <w:bookmarkStart w:name="z324" w:id="323"/>
    <w:p>
      <w:pPr>
        <w:spacing w:after="0"/>
        <w:ind w:left="0"/>
        <w:jc w:val="both"/>
      </w:pPr>
      <w:r>
        <w:rPr>
          <w:rFonts w:ascii="Times New Roman"/>
          <w:b w:val="false"/>
          <w:i w:val="false"/>
          <w:color w:val="000000"/>
          <w:sz w:val="28"/>
        </w:rPr>
        <w:t xml:space="preserve">
      125. Дочерняя организация не исключается из консолидации на том основании, что ее деятельность по своему характеру отличается от деятельности других организаций в рамках консолидации, а также дочерняя организация осуществляет деятельность на территории, на которой действуют ограничения на вывод денежных средств или иных активов из данной территории. Уместная информация обеспечивается путем консолидации таких дочерних организаций и раскрытия дополнительной информации в консолидированных финансовых отчетах о различных видах деятельности дочерних организаций. </w:t>
      </w:r>
    </w:p>
    <w:bookmarkEnd w:id="323"/>
    <w:bookmarkStart w:name="z325" w:id="324"/>
    <w:p>
      <w:pPr>
        <w:spacing w:after="0"/>
        <w:ind w:left="0"/>
        <w:jc w:val="left"/>
      </w:pPr>
      <w:r>
        <w:rPr>
          <w:rFonts w:ascii="Times New Roman"/>
          <w:b/>
          <w:i w:val="false"/>
          <w:color w:val="000000"/>
        </w:rPr>
        <w:t xml:space="preserve"> 
  § 63. Процедуры консолидации </w:t>
      </w:r>
    </w:p>
    <w:bookmarkEnd w:id="324"/>
    <w:bookmarkStart w:name="z326" w:id="325"/>
    <w:p>
      <w:pPr>
        <w:spacing w:after="0"/>
        <w:ind w:left="0"/>
        <w:jc w:val="both"/>
      </w:pPr>
      <w:r>
        <w:rPr>
          <w:rFonts w:ascii="Times New Roman"/>
          <w:b w:val="false"/>
          <w:i w:val="false"/>
          <w:color w:val="000000"/>
          <w:sz w:val="28"/>
        </w:rPr>
        <w:t xml:space="preserve">
      126. Консолидированные финансовые отчеты представляют финансовые отчеты о группе, как о едином хозяйствующем субъекте. При составлении консолидированных финансовых отчетов субъект должен: </w:t>
      </w:r>
      <w:r>
        <w:br/>
      </w:r>
      <w:r>
        <w:rPr>
          <w:rFonts w:ascii="Times New Roman"/>
          <w:b w:val="false"/>
          <w:i w:val="false"/>
          <w:color w:val="000000"/>
          <w:sz w:val="28"/>
        </w:rPr>
        <w:t xml:space="preserve">
      1) объединить финансовую отчетность материнской организации и ее дочерних организаций постатейно путем сложения аналогичных статей активов, обязательств, капитала, доходов и расходов; </w:t>
      </w:r>
      <w:r>
        <w:br/>
      </w:r>
      <w:r>
        <w:rPr>
          <w:rFonts w:ascii="Times New Roman"/>
          <w:b w:val="false"/>
          <w:i w:val="false"/>
          <w:color w:val="000000"/>
          <w:sz w:val="28"/>
        </w:rPr>
        <w:t xml:space="preserve">
      2) исключить балансовую стоимость инвестиций материнской организации в каждую дочернюю организацию и ту часть капитала каждой дочерней организации, которая принадлежит материнской организации; </w:t>
      </w:r>
      <w:r>
        <w:br/>
      </w:r>
      <w:r>
        <w:rPr>
          <w:rFonts w:ascii="Times New Roman"/>
          <w:b w:val="false"/>
          <w:i w:val="false"/>
          <w:color w:val="000000"/>
          <w:sz w:val="28"/>
        </w:rPr>
        <w:t xml:space="preserve">
      3) измерить и представить долю меньшинства в прибыли или убытке консолидированных дочерних организаций за отчетный период отдельно от доли материнской организации; </w:t>
      </w:r>
      <w:r>
        <w:br/>
      </w:r>
      <w:r>
        <w:rPr>
          <w:rFonts w:ascii="Times New Roman"/>
          <w:b w:val="false"/>
          <w:i w:val="false"/>
          <w:color w:val="000000"/>
          <w:sz w:val="28"/>
        </w:rPr>
        <w:t xml:space="preserve">
      4) измерить и представить доли меньшинства в чистых активах консолидированных дочерних организаций отдельно от долей капитала акционеров материнской организации в них. Доли меньшинства в чистых активах состоят: </w:t>
      </w:r>
      <w:r>
        <w:br/>
      </w:r>
      <w:r>
        <w:rPr>
          <w:rFonts w:ascii="Times New Roman"/>
          <w:b w:val="false"/>
          <w:i w:val="false"/>
          <w:color w:val="000000"/>
          <w:sz w:val="28"/>
        </w:rPr>
        <w:t>
      из суммы долей меньшинства на дату первоначального объединения,</w:t>
      </w:r>
      <w:r>
        <w:br/>
      </w:r>
      <w:r>
        <w:rPr>
          <w:rFonts w:ascii="Times New Roman"/>
          <w:b w:val="false"/>
          <w:i w:val="false"/>
          <w:color w:val="000000"/>
          <w:sz w:val="28"/>
        </w:rPr>
        <w:t xml:space="preserve">
      доли меньшинства в изменениях капитала, происшедших с даты объединения. </w:t>
      </w:r>
    </w:p>
    <w:bookmarkEnd w:id="325"/>
    <w:bookmarkStart w:name="z327" w:id="326"/>
    <w:p>
      <w:pPr>
        <w:spacing w:after="0"/>
        <w:ind w:left="0"/>
        <w:jc w:val="both"/>
      </w:pPr>
      <w:r>
        <w:rPr>
          <w:rFonts w:ascii="Times New Roman"/>
          <w:b w:val="false"/>
          <w:i w:val="false"/>
          <w:color w:val="000000"/>
          <w:sz w:val="28"/>
        </w:rPr>
        <w:t xml:space="preserve">
      127. В случаях, когда существуют потенциальные права голоса (такие, как права голоса, которые могут возникнуть в результате исполнения опционов на покупку акций, варрантов или конвертацию конвертируемых ценных бумаг), то соотношения прибыли или убытка и изменений в капитале, распределенных на материнскую организацию и доли меньшинства, определяются на основе существующих долей собственности и не отражают возможное исполнение или конвертацию потенциальных прав голоса. </w:t>
      </w:r>
    </w:p>
    <w:bookmarkEnd w:id="326"/>
    <w:bookmarkStart w:name="z328" w:id="327"/>
    <w:p>
      <w:pPr>
        <w:spacing w:after="0"/>
        <w:ind w:left="0"/>
        <w:jc w:val="both"/>
      </w:pPr>
      <w:r>
        <w:rPr>
          <w:rFonts w:ascii="Times New Roman"/>
          <w:b w:val="false"/>
          <w:i w:val="false"/>
          <w:color w:val="000000"/>
          <w:sz w:val="28"/>
        </w:rPr>
        <w:t>
      128. Внутригрупповые остатки и операции, в том числе доходы, расходы и дивиденды должны исключаться полностью. Прибыли и убытки, возникающие вследствие внутригрупповых операций, признанные в активах, таких, как запасы и основные средства, полностью исключаются. Убытки внутри группы могут указывать на обесценение, которое требует признания в консолидированной финансовой отчетности.   </w:t>
      </w:r>
      <w:r>
        <w:rPr>
          <w:rFonts w:ascii="Times New Roman"/>
          <w:b w:val="false"/>
          <w:i w:val="false"/>
          <w:color w:val="000000"/>
          <w:sz w:val="28"/>
        </w:rPr>
        <w:t xml:space="preserve">Раздел 28 </w:t>
      </w:r>
      <w:r>
        <w:rPr>
          <w:rFonts w:ascii="Times New Roman"/>
          <w:b w:val="false"/>
          <w:i w:val="false"/>
          <w:color w:val="000000"/>
          <w:sz w:val="28"/>
        </w:rPr>
        <w:t xml:space="preserve">настоящего Стандарта применяется к временным разницам, являющимся результатом исключения прибылей и убытков, которые возникают в результате операций внутри группы. </w:t>
      </w:r>
    </w:p>
    <w:bookmarkEnd w:id="327"/>
    <w:bookmarkStart w:name="z329" w:id="328"/>
    <w:p>
      <w:pPr>
        <w:spacing w:after="0"/>
        <w:ind w:left="0"/>
        <w:jc w:val="both"/>
      </w:pPr>
      <w:r>
        <w:rPr>
          <w:rFonts w:ascii="Times New Roman"/>
          <w:b w:val="false"/>
          <w:i w:val="false"/>
          <w:color w:val="000000"/>
          <w:sz w:val="28"/>
        </w:rPr>
        <w:t xml:space="preserve">
      129. Финансовая отчетность материнской организации и ее дочерних организаций, используемая для подготовки консолидированных финансовых отчетов, должна составляться на одну и ту же отчетную дату, за исключением случаев, когда такое является практически невозможным. </w:t>
      </w:r>
    </w:p>
    <w:bookmarkEnd w:id="328"/>
    <w:bookmarkStart w:name="z330" w:id="329"/>
    <w:p>
      <w:pPr>
        <w:spacing w:after="0"/>
        <w:ind w:left="0"/>
        <w:jc w:val="both"/>
      </w:pPr>
      <w:r>
        <w:rPr>
          <w:rFonts w:ascii="Times New Roman"/>
          <w:b w:val="false"/>
          <w:i w:val="false"/>
          <w:color w:val="000000"/>
          <w:sz w:val="28"/>
        </w:rPr>
        <w:t xml:space="preserve">
      130. Консолидированные финансовые отчеты должны быть подготовлены с использованием одинаковой учетной политики для аналогичных операций и прочих событий в сходных обстоятельствах. Если член группы использует учетную политику, отличную от учетной политики, принятой в консолидированных финансовых отчетах для аналогичных операций и событий в сходных обстоятельствах, то его финансовые отчеты соответствующим образом корректируется при подготовке консолидированной финансовой отчетности. </w:t>
      </w:r>
    </w:p>
    <w:bookmarkEnd w:id="329"/>
    <w:bookmarkStart w:name="z331" w:id="330"/>
    <w:p>
      <w:pPr>
        <w:spacing w:after="0"/>
        <w:ind w:left="0"/>
        <w:jc w:val="left"/>
      </w:pPr>
      <w:r>
        <w:rPr>
          <w:rFonts w:ascii="Times New Roman"/>
          <w:b/>
          <w:i w:val="false"/>
          <w:color w:val="000000"/>
        </w:rPr>
        <w:t xml:space="preserve"> 
  § 64. Приобретение и выбытие дочерних организаций </w:t>
      </w:r>
    </w:p>
    <w:bookmarkEnd w:id="330"/>
    <w:bookmarkStart w:name="z332" w:id="331"/>
    <w:p>
      <w:pPr>
        <w:spacing w:after="0"/>
        <w:ind w:left="0"/>
        <w:jc w:val="both"/>
      </w:pPr>
      <w:r>
        <w:rPr>
          <w:rFonts w:ascii="Times New Roman"/>
          <w:b w:val="false"/>
          <w:i w:val="false"/>
          <w:color w:val="000000"/>
          <w:sz w:val="28"/>
        </w:rPr>
        <w:t>
      131. Доходы и расходы дочерней организации включаются в консолидированные финансовые отчеты с даты приобретения. Доходы и расходы дочерней организации включаются в консолидированные финансовые отчеты до даты, с которой материнская организация теряет контроль над дочерней организацией. Разница между поступлениями от выбытия дочерней организации и его балансовой стоимостью на дату выбытия, включая кумулятивную сумму курсовых разниц, относящихся к дочерней организации и признанных в составе капитала в соответствии с </w:t>
      </w:r>
      <w:r>
        <w:rPr>
          <w:rFonts w:ascii="Times New Roman"/>
          <w:b w:val="false"/>
          <w:i w:val="false"/>
          <w:color w:val="000000"/>
          <w:sz w:val="28"/>
        </w:rPr>
        <w:t>разделом 30</w:t>
      </w:r>
      <w:r>
        <w:rPr>
          <w:rFonts w:ascii="Times New Roman"/>
          <w:b w:val="false"/>
          <w:i w:val="false"/>
          <w:color w:val="000000"/>
          <w:sz w:val="28"/>
        </w:rPr>
        <w:t xml:space="preserve"> настоящего Стандарта, признается в консолидированном отчете о прибылях и убытках как прибыль или убыток от выбытия дочерней организации. </w:t>
      </w:r>
    </w:p>
    <w:bookmarkEnd w:id="331"/>
    <w:bookmarkStart w:name="z333" w:id="332"/>
    <w:p>
      <w:pPr>
        <w:spacing w:after="0"/>
        <w:ind w:left="0"/>
        <w:jc w:val="both"/>
      </w:pPr>
      <w:r>
        <w:rPr>
          <w:rFonts w:ascii="Times New Roman"/>
          <w:b w:val="false"/>
          <w:i w:val="false"/>
          <w:color w:val="000000"/>
          <w:sz w:val="28"/>
        </w:rPr>
        <w:t>
      132. В случае, если организация перестает быть дочерней организацией, но инвестор (бывшая материнская организация) продолжает удерживать некоторую долю в капитале, эта доля должна быть учтена как финансовый актив в соответствии с </w:t>
      </w:r>
      <w:r>
        <w:rPr>
          <w:rFonts w:ascii="Times New Roman"/>
          <w:b w:val="false"/>
          <w:i w:val="false"/>
          <w:color w:val="000000"/>
          <w:sz w:val="28"/>
        </w:rPr>
        <w:t>разделом 11</w:t>
      </w:r>
      <w:r>
        <w:rPr>
          <w:rFonts w:ascii="Times New Roman"/>
          <w:b w:val="false"/>
          <w:i w:val="false"/>
          <w:color w:val="000000"/>
          <w:sz w:val="28"/>
        </w:rPr>
        <w:t xml:space="preserve"> настоящего Стандарта с даты, с которой организация перестает быть дочерним и при условии, что организация не становится афилиированной организацией или совместно контролируемой организацией. Балансовая стоимость инвестиции на дату, на которую организация перестает быть дочерней, должна рассматриваться как стоимость приобретения при первоначальном измерении финансового актива. </w:t>
      </w:r>
    </w:p>
    <w:bookmarkEnd w:id="332"/>
    <w:bookmarkStart w:name="z334" w:id="333"/>
    <w:p>
      <w:pPr>
        <w:spacing w:after="0"/>
        <w:ind w:left="0"/>
        <w:jc w:val="left"/>
      </w:pPr>
      <w:r>
        <w:rPr>
          <w:rFonts w:ascii="Times New Roman"/>
          <w:b/>
          <w:i w:val="false"/>
          <w:color w:val="000000"/>
        </w:rPr>
        <w:t xml:space="preserve"> 
  § 65. Доли меньшинства в дочерних организациях </w:t>
      </w:r>
    </w:p>
    <w:bookmarkEnd w:id="333"/>
    <w:bookmarkStart w:name="z335" w:id="334"/>
    <w:p>
      <w:pPr>
        <w:spacing w:after="0"/>
        <w:ind w:left="0"/>
        <w:jc w:val="both"/>
      </w:pPr>
      <w:r>
        <w:rPr>
          <w:rFonts w:ascii="Times New Roman"/>
          <w:b w:val="false"/>
          <w:i w:val="false"/>
          <w:color w:val="000000"/>
          <w:sz w:val="28"/>
        </w:rPr>
        <w:t xml:space="preserve">
      133. Субъект должен отражать доли меньшинства в консолидированном бухгалтерском балансе в разделе капитала, отдельно от капитала материнской организации. </w:t>
      </w:r>
    </w:p>
    <w:bookmarkEnd w:id="334"/>
    <w:bookmarkStart w:name="z336" w:id="335"/>
    <w:p>
      <w:pPr>
        <w:spacing w:after="0"/>
        <w:ind w:left="0"/>
        <w:jc w:val="both"/>
      </w:pPr>
      <w:r>
        <w:rPr>
          <w:rFonts w:ascii="Times New Roman"/>
          <w:b w:val="false"/>
          <w:i w:val="false"/>
          <w:color w:val="000000"/>
          <w:sz w:val="28"/>
        </w:rPr>
        <w:t xml:space="preserve">
      134. Субъект должен раскрывать долю меньшинства в прибылях или убытках группы отдельно в отчете о прибылях и убытках. </w:t>
      </w:r>
    </w:p>
    <w:bookmarkEnd w:id="335"/>
    <w:bookmarkStart w:name="z337" w:id="336"/>
    <w:p>
      <w:pPr>
        <w:spacing w:after="0"/>
        <w:ind w:left="0"/>
        <w:jc w:val="both"/>
      </w:pPr>
      <w:r>
        <w:rPr>
          <w:rFonts w:ascii="Times New Roman"/>
          <w:b w:val="false"/>
          <w:i w:val="false"/>
          <w:color w:val="000000"/>
          <w:sz w:val="28"/>
        </w:rPr>
        <w:t xml:space="preserve">
      135. Убытки, относящиеся к меньшинству в консолидированной дочерней организации, могут превышать долю меньшинства в капитале дочерней организации. Такое превышение и любые последующие убытки, относящиеся к меньшинству, распределяются на долю большинства, за исключением случаев, когда меньшинство обязано и способно сделать дополнительные инвестиции, чтобы возместить убытки. В случае, если впоследствии дочерняя организация показывает в отчете прибыль, эта прибыль относится на долю большинства до тех пор, пока не будет возмещена вся ранее поглощенная большинством сумма убытков, относящаяся к доле меньшинства. </w:t>
      </w:r>
    </w:p>
    <w:bookmarkEnd w:id="336"/>
    <w:bookmarkStart w:name="z338" w:id="337"/>
    <w:p>
      <w:pPr>
        <w:spacing w:after="0"/>
        <w:ind w:left="0"/>
        <w:jc w:val="left"/>
      </w:pPr>
      <w:r>
        <w:rPr>
          <w:rFonts w:ascii="Times New Roman"/>
          <w:b/>
          <w:i w:val="false"/>
          <w:color w:val="000000"/>
        </w:rPr>
        <w:t xml:space="preserve"> 
  § 66. Отдельные финансовые отчеты </w:t>
      </w:r>
    </w:p>
    <w:bookmarkEnd w:id="337"/>
    <w:bookmarkStart w:name="z339" w:id="338"/>
    <w:p>
      <w:pPr>
        <w:spacing w:after="0"/>
        <w:ind w:left="0"/>
        <w:jc w:val="both"/>
      </w:pPr>
      <w:r>
        <w:rPr>
          <w:rFonts w:ascii="Times New Roman"/>
          <w:b w:val="false"/>
          <w:i w:val="false"/>
          <w:color w:val="000000"/>
          <w:sz w:val="28"/>
        </w:rPr>
        <w:t>
      136. В пункте </w:t>
      </w:r>
      <w:r>
        <w:rPr>
          <w:rFonts w:ascii="Times New Roman"/>
          <w:b w:val="false"/>
          <w:i w:val="false"/>
          <w:color w:val="000000"/>
          <w:sz w:val="28"/>
        </w:rPr>
        <w:t>120</w:t>
      </w:r>
      <w:r>
        <w:rPr>
          <w:rFonts w:ascii="Times New Roman"/>
          <w:b w:val="false"/>
          <w:i w:val="false"/>
          <w:color w:val="000000"/>
          <w:sz w:val="28"/>
        </w:rPr>
        <w:t xml:space="preserve"> установлено требование, по которому материнская организация должна готовить консолидированные финансовые отчеты. Настоящий Стандарт не обязывает материнскую организацию представлять отдельные финансовые отчеты по материнской организации или по отдельным дочерним организациям. В случаях, когда готовятся отдельные финансовые отчеты для материнской организации, организация должна учитывать все свои инвестиции в те дочерние организации, совместно контролируемые организации и ассоциированные организации, которые не классифицируются как удерживаемые для продажи следующим образом: </w:t>
      </w:r>
      <w:r>
        <w:br/>
      </w:r>
      <w:r>
        <w:rPr>
          <w:rFonts w:ascii="Times New Roman"/>
          <w:b w:val="false"/>
          <w:i w:val="false"/>
          <w:color w:val="000000"/>
          <w:sz w:val="28"/>
        </w:rPr>
        <w:t xml:space="preserve">
      1) по фактическим затратам, или </w:t>
      </w:r>
      <w:r>
        <w:br/>
      </w:r>
      <w:r>
        <w:rPr>
          <w:rFonts w:ascii="Times New Roman"/>
          <w:b w:val="false"/>
          <w:i w:val="false"/>
          <w:color w:val="000000"/>
          <w:sz w:val="28"/>
        </w:rPr>
        <w:t xml:space="preserve">
      2) по справедливой стоимости через прибыль или убыток. </w:t>
      </w:r>
    </w:p>
    <w:bookmarkEnd w:id="338"/>
    <w:bookmarkStart w:name="z340" w:id="339"/>
    <w:p>
      <w:pPr>
        <w:spacing w:after="0"/>
        <w:ind w:left="0"/>
        <w:jc w:val="both"/>
      </w:pPr>
      <w:r>
        <w:rPr>
          <w:rFonts w:ascii="Times New Roman"/>
          <w:b w:val="false"/>
          <w:i w:val="false"/>
          <w:color w:val="000000"/>
          <w:sz w:val="28"/>
        </w:rPr>
        <w:t xml:space="preserve">
      137. Если материнская организация, участник совместной деятельности с долей в совместно контролируемой организации или инвестор в ассоциированной организации подготавливает отдельные финансовые отчеты, то эти отдельные финансовые отчеты должны раскрывать следующее: </w:t>
      </w:r>
      <w:r>
        <w:br/>
      </w:r>
      <w:r>
        <w:rPr>
          <w:rFonts w:ascii="Times New Roman"/>
          <w:b w:val="false"/>
          <w:i w:val="false"/>
          <w:color w:val="000000"/>
          <w:sz w:val="28"/>
        </w:rPr>
        <w:t xml:space="preserve">
      1) тот факт, что отчеты являются отдельными финансовыми отчетами, и - если законодательство Республики Казахстан этого не требует - причины, по которым эти отчеты подготавливаются; </w:t>
      </w:r>
      <w:r>
        <w:br/>
      </w:r>
      <w:r>
        <w:rPr>
          <w:rFonts w:ascii="Times New Roman"/>
          <w:b w:val="false"/>
          <w:i w:val="false"/>
          <w:color w:val="000000"/>
          <w:sz w:val="28"/>
        </w:rPr>
        <w:t xml:space="preserve">
      2) список значительных инвестиций в дочерние, совместно контролируемые и ассоциированные организации, включая название, страну регистрации или местонахождения, пропорциональную долю участия в собственности, и, если она отличается, долю имеющихся акций с правом голоса; </w:t>
      </w:r>
      <w:r>
        <w:br/>
      </w:r>
      <w:r>
        <w:rPr>
          <w:rFonts w:ascii="Times New Roman"/>
          <w:b w:val="false"/>
          <w:i w:val="false"/>
          <w:color w:val="000000"/>
          <w:sz w:val="28"/>
        </w:rPr>
        <w:t xml:space="preserve">
      3) описание методов, использованных для учета инвестиций, указанных в подпункте 2) настоящего пункта и указание тех консолидированных финансовых отчетов, к которым данные отдельные финансовые отчеты относятся. </w:t>
      </w:r>
    </w:p>
    <w:bookmarkEnd w:id="339"/>
    <w:bookmarkStart w:name="z341" w:id="340"/>
    <w:p>
      <w:pPr>
        <w:spacing w:after="0"/>
        <w:ind w:left="0"/>
        <w:jc w:val="both"/>
      </w:pPr>
      <w:r>
        <w:rPr>
          <w:rFonts w:ascii="Times New Roman"/>
          <w:b w:val="false"/>
          <w:i w:val="false"/>
          <w:color w:val="000000"/>
          <w:sz w:val="28"/>
        </w:rPr>
        <w:t xml:space="preserve">
      138. Финансовые отчеты организации, не имеющей дочерние организации, ассоциированная организация или доли участника совместной деятельности в совместно контролируемой организации, не является отдельными финансовыми отчетами. </w:t>
      </w:r>
    </w:p>
    <w:bookmarkEnd w:id="340"/>
    <w:bookmarkStart w:name="z342" w:id="341"/>
    <w:p>
      <w:pPr>
        <w:spacing w:after="0"/>
        <w:ind w:left="0"/>
        <w:jc w:val="left"/>
      </w:pPr>
      <w:r>
        <w:rPr>
          <w:rFonts w:ascii="Times New Roman"/>
          <w:b/>
          <w:i w:val="false"/>
          <w:color w:val="000000"/>
        </w:rPr>
        <w:t xml:space="preserve"> 
  10. Учетная политика, расчетные оценки и ошибки </w:t>
      </w:r>
    </w:p>
    <w:bookmarkEnd w:id="341"/>
    <w:bookmarkStart w:name="z343" w:id="342"/>
    <w:p>
      <w:pPr>
        <w:spacing w:after="0"/>
        <w:ind w:left="0"/>
        <w:jc w:val="left"/>
      </w:pPr>
      <w:r>
        <w:rPr>
          <w:rFonts w:ascii="Times New Roman"/>
          <w:b/>
          <w:i w:val="false"/>
          <w:color w:val="000000"/>
        </w:rPr>
        <w:t xml:space="preserve"> 
  § 67. Выбор и применение учетной политики </w:t>
      </w:r>
    </w:p>
    <w:bookmarkEnd w:id="342"/>
    <w:bookmarkStart w:name="z344" w:id="343"/>
    <w:p>
      <w:pPr>
        <w:spacing w:after="0"/>
        <w:ind w:left="0"/>
        <w:jc w:val="both"/>
      </w:pPr>
      <w:r>
        <w:rPr>
          <w:rFonts w:ascii="Times New Roman"/>
          <w:b w:val="false"/>
          <w:i w:val="false"/>
          <w:color w:val="000000"/>
          <w:sz w:val="28"/>
        </w:rPr>
        <w:t xml:space="preserve">
      139. В случаях, когда настоящий Стандарт не содержит конкретных указаний по учету операции, события или обстоятельства, руководству следует руководствоваться собственным суждением для разработки и применения такой учетной политики, которая приводит к появлению информации, которая: </w:t>
      </w:r>
      <w:r>
        <w:br/>
      </w:r>
      <w:r>
        <w:rPr>
          <w:rFonts w:ascii="Times New Roman"/>
          <w:b w:val="false"/>
          <w:i w:val="false"/>
          <w:color w:val="000000"/>
          <w:sz w:val="28"/>
        </w:rPr>
        <w:t xml:space="preserve">
      1) уместна для потребностей пользователей при принятии экономических решений; и </w:t>
      </w:r>
      <w:r>
        <w:br/>
      </w:r>
      <w:r>
        <w:rPr>
          <w:rFonts w:ascii="Times New Roman"/>
          <w:b w:val="false"/>
          <w:i w:val="false"/>
          <w:color w:val="000000"/>
          <w:sz w:val="28"/>
        </w:rPr>
        <w:t xml:space="preserve">
      2) надежна в том, что финансовые отчеты: </w:t>
      </w:r>
      <w:r>
        <w:br/>
      </w:r>
      <w:r>
        <w:rPr>
          <w:rFonts w:ascii="Times New Roman"/>
          <w:b w:val="false"/>
          <w:i w:val="false"/>
          <w:color w:val="000000"/>
          <w:sz w:val="28"/>
        </w:rPr>
        <w:t xml:space="preserve">
      достоверно представляют финансовое положение, финансовые результаты деятельности и движение денежных средств субъекта; </w:t>
      </w:r>
      <w:r>
        <w:br/>
      </w:r>
      <w:r>
        <w:rPr>
          <w:rFonts w:ascii="Times New Roman"/>
          <w:b w:val="false"/>
          <w:i w:val="false"/>
          <w:color w:val="000000"/>
          <w:sz w:val="28"/>
        </w:rPr>
        <w:t xml:space="preserve">
      отражают экономическое содержание операций, прочих событий и условий, а не только их юридическую форму; </w:t>
      </w:r>
      <w:r>
        <w:br/>
      </w:r>
      <w:r>
        <w:rPr>
          <w:rFonts w:ascii="Times New Roman"/>
          <w:b w:val="false"/>
          <w:i w:val="false"/>
          <w:color w:val="000000"/>
          <w:sz w:val="28"/>
        </w:rPr>
        <w:t xml:space="preserve">
      являются нейтральными, но не содержащими в себе предвзятости; </w:t>
      </w:r>
      <w:r>
        <w:br/>
      </w:r>
      <w:r>
        <w:rPr>
          <w:rFonts w:ascii="Times New Roman"/>
          <w:b w:val="false"/>
          <w:i w:val="false"/>
          <w:color w:val="000000"/>
          <w:sz w:val="28"/>
        </w:rPr>
        <w:t xml:space="preserve">
      являются консервативными; и </w:t>
      </w:r>
      <w:r>
        <w:br/>
      </w:r>
      <w:r>
        <w:rPr>
          <w:rFonts w:ascii="Times New Roman"/>
          <w:b w:val="false"/>
          <w:i w:val="false"/>
          <w:color w:val="000000"/>
          <w:sz w:val="28"/>
        </w:rPr>
        <w:t xml:space="preserve">
      являются полными во всех существенных отношениях. </w:t>
      </w:r>
    </w:p>
    <w:bookmarkEnd w:id="343"/>
    <w:bookmarkStart w:name="z345" w:id="344"/>
    <w:p>
      <w:pPr>
        <w:spacing w:after="0"/>
        <w:ind w:left="0"/>
        <w:jc w:val="both"/>
      </w:pPr>
      <w:r>
        <w:rPr>
          <w:rFonts w:ascii="Times New Roman"/>
          <w:b w:val="false"/>
          <w:i w:val="false"/>
          <w:color w:val="000000"/>
          <w:sz w:val="28"/>
        </w:rPr>
        <w:t xml:space="preserve">
      140. При использовании суждения, как предусмотрено пунктом 139, руководство должно рассматривать применимость следующих источников (в порядке уменьшения приоритетности): </w:t>
      </w:r>
      <w:r>
        <w:br/>
      </w:r>
      <w:r>
        <w:rPr>
          <w:rFonts w:ascii="Times New Roman"/>
          <w:b w:val="false"/>
          <w:i w:val="false"/>
          <w:color w:val="000000"/>
          <w:sz w:val="28"/>
        </w:rPr>
        <w:t xml:space="preserve">
      1) требования и указания, содержащиеся в настоящем Стандарте, затрагивающие аналогичные и связанные вопросы; </w:t>
      </w:r>
      <w:r>
        <w:br/>
      </w:r>
      <w:r>
        <w:rPr>
          <w:rFonts w:ascii="Times New Roman"/>
          <w:b w:val="false"/>
          <w:i w:val="false"/>
          <w:color w:val="000000"/>
          <w:sz w:val="28"/>
        </w:rPr>
        <w:t>
      2) определения, критерии признания, и концепции измерения для активов, обязательств, доходов и расходов и основные принципы, изложенные в </w:t>
      </w:r>
      <w:r>
        <w:rPr>
          <w:rFonts w:ascii="Times New Roman"/>
          <w:b w:val="false"/>
          <w:i w:val="false"/>
          <w:color w:val="000000"/>
          <w:sz w:val="28"/>
        </w:rPr>
        <w:t>разделе 2</w:t>
      </w:r>
      <w:r>
        <w:rPr>
          <w:rFonts w:ascii="Times New Roman"/>
          <w:b w:val="false"/>
          <w:i w:val="false"/>
          <w:color w:val="000000"/>
          <w:sz w:val="28"/>
        </w:rPr>
        <w:t xml:space="preserve"> настоящего Стандарта. </w:t>
      </w:r>
    </w:p>
    <w:bookmarkEnd w:id="344"/>
    <w:bookmarkStart w:name="z346" w:id="345"/>
    <w:p>
      <w:pPr>
        <w:spacing w:after="0"/>
        <w:ind w:left="0"/>
        <w:jc w:val="both"/>
      </w:pPr>
      <w:r>
        <w:rPr>
          <w:rFonts w:ascii="Times New Roman"/>
          <w:b w:val="false"/>
          <w:i w:val="false"/>
          <w:color w:val="000000"/>
          <w:sz w:val="28"/>
        </w:rPr>
        <w:t xml:space="preserve">
      141. При использовании суждения, как предусмотрено пунктом 139 настоящего Стандарта, руководство также может принять во внимание требования и руководящие указания, содержащиеся в МСФО для схожих или связанных случаев. </w:t>
      </w:r>
    </w:p>
    <w:bookmarkEnd w:id="345"/>
    <w:bookmarkStart w:name="z347" w:id="346"/>
    <w:p>
      <w:pPr>
        <w:spacing w:after="0"/>
        <w:ind w:left="0"/>
        <w:jc w:val="both"/>
      </w:pPr>
      <w:r>
        <w:rPr>
          <w:rFonts w:ascii="Times New Roman"/>
          <w:b w:val="false"/>
          <w:i w:val="false"/>
          <w:color w:val="000000"/>
          <w:sz w:val="28"/>
        </w:rPr>
        <w:t xml:space="preserve">
      142. Субъект должен выбрать и применять учетную политику последовательно для аналогичных операций, прочих событий и условий, за исключением случаев, когда настоящий Стандарт специально требует или разрешает деление статей по категориям, для которых следует применять иную учетную политику. В случае, если настоящий Стандарт требует или допускает такое деление по категориям, то следует выбрать подходящую учетную политику и последовательно ее применять к каждой такой категории. </w:t>
      </w:r>
    </w:p>
    <w:bookmarkEnd w:id="346"/>
    <w:bookmarkStart w:name="z348" w:id="347"/>
    <w:p>
      <w:pPr>
        <w:spacing w:after="0"/>
        <w:ind w:left="0"/>
        <w:jc w:val="both"/>
      </w:pPr>
      <w:r>
        <w:rPr>
          <w:rFonts w:ascii="Times New Roman"/>
          <w:b w:val="false"/>
          <w:i w:val="false"/>
          <w:color w:val="000000"/>
          <w:sz w:val="28"/>
        </w:rPr>
        <w:t xml:space="preserve">
      143. Субъект должен менять свою учетную политику только в тех случаях, когда такое изменение: </w:t>
      </w:r>
      <w:r>
        <w:br/>
      </w:r>
      <w:r>
        <w:rPr>
          <w:rFonts w:ascii="Times New Roman"/>
          <w:b w:val="false"/>
          <w:i w:val="false"/>
          <w:color w:val="000000"/>
          <w:sz w:val="28"/>
        </w:rPr>
        <w:t>
      1) необходимо для выполнения изменений в настоящем Стандарте; или</w:t>
      </w:r>
      <w:r>
        <w:br/>
      </w:r>
      <w:r>
        <w:rPr>
          <w:rFonts w:ascii="Times New Roman"/>
          <w:b w:val="false"/>
          <w:i w:val="false"/>
          <w:color w:val="000000"/>
          <w:sz w:val="28"/>
        </w:rPr>
        <w:t xml:space="preserve">
      2) приведет к тому, что финансовые отчеты будут предоставлять надежную и более уместную информацию о влиянии операций, прочих событий или условий на финансовое положение, финансовые результаты или движение денежных средств субъекта. </w:t>
      </w:r>
    </w:p>
    <w:bookmarkEnd w:id="347"/>
    <w:bookmarkStart w:name="z349" w:id="348"/>
    <w:p>
      <w:pPr>
        <w:spacing w:after="0"/>
        <w:ind w:left="0"/>
        <w:jc w:val="both"/>
      </w:pPr>
      <w:r>
        <w:rPr>
          <w:rFonts w:ascii="Times New Roman"/>
          <w:b w:val="false"/>
          <w:i w:val="false"/>
          <w:color w:val="000000"/>
          <w:sz w:val="28"/>
        </w:rPr>
        <w:t xml:space="preserve">
      144. Следующие действия не являются изменениями в учетной политике: </w:t>
      </w:r>
      <w:r>
        <w:br/>
      </w:r>
      <w:r>
        <w:rPr>
          <w:rFonts w:ascii="Times New Roman"/>
          <w:b w:val="false"/>
          <w:i w:val="false"/>
          <w:color w:val="000000"/>
          <w:sz w:val="28"/>
        </w:rPr>
        <w:t xml:space="preserve">
      1) применение учетной политики в отношении операций, прочих событий или условий, отличающихся по своей сущности от операций, прочих событий или условий, ранее имевших место; и </w:t>
      </w:r>
      <w:r>
        <w:br/>
      </w:r>
      <w:r>
        <w:rPr>
          <w:rFonts w:ascii="Times New Roman"/>
          <w:b w:val="false"/>
          <w:i w:val="false"/>
          <w:color w:val="000000"/>
          <w:sz w:val="28"/>
        </w:rPr>
        <w:t>
      2) применение новой учетной политики в отношении операций, событий или условий, которые ранее не имели место или были несущественными.</w:t>
      </w:r>
    </w:p>
    <w:bookmarkEnd w:id="348"/>
    <w:bookmarkStart w:name="z350" w:id="349"/>
    <w:p>
      <w:pPr>
        <w:spacing w:after="0"/>
        <w:ind w:left="0"/>
        <w:jc w:val="both"/>
      </w:pPr>
      <w:r>
        <w:rPr>
          <w:rFonts w:ascii="Times New Roman"/>
          <w:b w:val="false"/>
          <w:i w:val="false"/>
          <w:color w:val="000000"/>
          <w:sz w:val="28"/>
        </w:rPr>
        <w:t xml:space="preserve">
      145. Случаи, в которых настоящий Стандарт допускает выбор порядка учета какой-либо особой операции (события, обстоятельства) и субъект меняет свой выбор порядка учета, являются изменениями в учетной политике. Аналогичным образом, изменение в базе измерения является изменением в учетной политике. </w:t>
      </w:r>
    </w:p>
    <w:bookmarkEnd w:id="349"/>
    <w:bookmarkStart w:name="z351" w:id="350"/>
    <w:p>
      <w:pPr>
        <w:spacing w:after="0"/>
        <w:ind w:left="0"/>
        <w:jc w:val="both"/>
      </w:pPr>
      <w:r>
        <w:rPr>
          <w:rFonts w:ascii="Times New Roman"/>
          <w:b w:val="false"/>
          <w:i w:val="false"/>
          <w:color w:val="000000"/>
          <w:sz w:val="28"/>
        </w:rPr>
        <w:t xml:space="preserve">
      146. Субъект учитывает изменения в учетной политике следующим образом: </w:t>
      </w:r>
      <w:r>
        <w:br/>
      </w:r>
      <w:r>
        <w:rPr>
          <w:rFonts w:ascii="Times New Roman"/>
          <w:b w:val="false"/>
          <w:i w:val="false"/>
          <w:color w:val="000000"/>
          <w:sz w:val="28"/>
        </w:rPr>
        <w:t xml:space="preserve">
      1) в результате возникновений в результате изменений в требованиях настоящего Стандарта в соответствии с условиями переходного периода, содержащимися в такой поправке; </w:t>
      </w:r>
      <w:r>
        <w:br/>
      </w:r>
      <w:r>
        <w:rPr>
          <w:rFonts w:ascii="Times New Roman"/>
          <w:b w:val="false"/>
          <w:i w:val="false"/>
          <w:color w:val="000000"/>
          <w:sz w:val="28"/>
        </w:rPr>
        <w:t xml:space="preserve">
      2) в случаях, в которых меняются требования какого-либо стандарта из полной версии МСФО, а настоящий Стандарт требует или допускает использование субъектом требований этого стандарта МСФО, субъект должен учитывать такое изменение учетной политике в соответствии с условиями переходного периода, содержащимися в данном МСФО; и </w:t>
      </w:r>
      <w:r>
        <w:br/>
      </w:r>
      <w:r>
        <w:rPr>
          <w:rFonts w:ascii="Times New Roman"/>
          <w:b w:val="false"/>
          <w:i w:val="false"/>
          <w:color w:val="000000"/>
          <w:sz w:val="28"/>
        </w:rPr>
        <w:t xml:space="preserve">
      3) все иные изменения в учетной политике учитываются субъектом ретроспективно. </w:t>
      </w:r>
    </w:p>
    <w:bookmarkEnd w:id="350"/>
    <w:bookmarkStart w:name="z352" w:id="351"/>
    <w:p>
      <w:pPr>
        <w:spacing w:after="0"/>
        <w:ind w:left="0"/>
        <w:jc w:val="left"/>
      </w:pPr>
      <w:r>
        <w:rPr>
          <w:rFonts w:ascii="Times New Roman"/>
          <w:b/>
          <w:i w:val="false"/>
          <w:color w:val="000000"/>
        </w:rPr>
        <w:t xml:space="preserve"> 
  § 68. Ретроспективное применение </w:t>
      </w:r>
    </w:p>
    <w:bookmarkEnd w:id="351"/>
    <w:bookmarkStart w:name="z353" w:id="352"/>
    <w:p>
      <w:pPr>
        <w:spacing w:after="0"/>
        <w:ind w:left="0"/>
        <w:jc w:val="both"/>
      </w:pPr>
      <w:r>
        <w:rPr>
          <w:rFonts w:ascii="Times New Roman"/>
          <w:b w:val="false"/>
          <w:i w:val="false"/>
          <w:color w:val="000000"/>
          <w:sz w:val="28"/>
        </w:rPr>
        <w:t xml:space="preserve">
      147. В случаях, когда субъект применяет новую учетную политику ретроспективно в соответствии с пунктом 146 настоящего Стандарта, он применяет ее к сравнительной информации за предыдущие периоды на столько периодов назад, насколько это практически осуществимо и так, как если бы новая учетная политика применялась всегда. Когда практически неосуществимо определить эффект изменения в учетной политике, относящегося к определенному периоду, на сравнительную информацию за один или более представленных периодов, субъект должен пересчитать начальное сальдо каждого из соответствующих компонентов капитала за самый ранний период, для которого ретроспективный пересчет практически осуществим (этот период может быть текущим) и должно провести соответствующие корректировки начального сальдо каждого затронутого компонента капитала за этот период.  </w:t>
      </w:r>
    </w:p>
    <w:bookmarkEnd w:id="352"/>
    <w:bookmarkStart w:name="z354" w:id="353"/>
    <w:p>
      <w:pPr>
        <w:spacing w:after="0"/>
        <w:ind w:left="0"/>
        <w:jc w:val="left"/>
      </w:pPr>
      <w:r>
        <w:rPr>
          <w:rFonts w:ascii="Times New Roman"/>
          <w:b/>
          <w:i w:val="false"/>
          <w:color w:val="000000"/>
        </w:rPr>
        <w:t xml:space="preserve"> 
  § 69. Раскрытие информации об изменении учетной политики </w:t>
      </w:r>
    </w:p>
    <w:bookmarkEnd w:id="353"/>
    <w:bookmarkStart w:name="z355" w:id="354"/>
    <w:p>
      <w:pPr>
        <w:spacing w:after="0"/>
        <w:ind w:left="0"/>
        <w:jc w:val="both"/>
      </w:pPr>
      <w:r>
        <w:rPr>
          <w:rFonts w:ascii="Times New Roman"/>
          <w:b w:val="false"/>
          <w:i w:val="false"/>
          <w:color w:val="000000"/>
          <w:sz w:val="28"/>
        </w:rPr>
        <w:t xml:space="preserve">
      148. Если первоначальное применение настоящего Стандарта или изменения к настоящему Стандарту оказывает влияние на текущий или предшествующий период, или может оказать влияние на будущие периоды, то субъект должен раскрывать следующую информацию: </w:t>
      </w:r>
      <w:r>
        <w:br/>
      </w:r>
      <w:r>
        <w:rPr>
          <w:rFonts w:ascii="Times New Roman"/>
          <w:b w:val="false"/>
          <w:i w:val="false"/>
          <w:color w:val="000000"/>
          <w:sz w:val="28"/>
        </w:rPr>
        <w:t xml:space="preserve">
      1) характер изменения в учетной политике; </w:t>
      </w:r>
      <w:r>
        <w:br/>
      </w:r>
      <w:r>
        <w:rPr>
          <w:rFonts w:ascii="Times New Roman"/>
          <w:b w:val="false"/>
          <w:i w:val="false"/>
          <w:color w:val="000000"/>
          <w:sz w:val="28"/>
        </w:rPr>
        <w:t xml:space="preserve">
      2) сумму корректировки для текущего и для каждого из представленных периодов в той степени, в какой это практически осуществимо; и сумму корректировки каждой затронутой статьи в финансовых отчетах; и </w:t>
      </w:r>
      <w:r>
        <w:br/>
      </w:r>
      <w:r>
        <w:rPr>
          <w:rFonts w:ascii="Times New Roman"/>
          <w:b w:val="false"/>
          <w:i w:val="false"/>
          <w:color w:val="000000"/>
          <w:sz w:val="28"/>
        </w:rPr>
        <w:t xml:space="preserve">
      3) сумму корректировки, относящейся к периодам, предшествующим тем, которые были представлены, в той степени, в какой это практически осуществимо; и </w:t>
      </w:r>
      <w:r>
        <w:br/>
      </w:r>
      <w:r>
        <w:rPr>
          <w:rFonts w:ascii="Times New Roman"/>
          <w:b w:val="false"/>
          <w:i w:val="false"/>
          <w:color w:val="000000"/>
          <w:sz w:val="28"/>
        </w:rPr>
        <w:t xml:space="preserve">
      4) в случае, если практически невозможно определить суммы, подлежащие раскрытию в соответствии с подпунктами 2) или 3) настоящего пункта необходимо объяснение причин невозможности. </w:t>
      </w:r>
      <w:r>
        <w:br/>
      </w:r>
      <w:r>
        <w:rPr>
          <w:rFonts w:ascii="Times New Roman"/>
          <w:b w:val="false"/>
          <w:i w:val="false"/>
          <w:color w:val="000000"/>
          <w:sz w:val="28"/>
        </w:rPr>
        <w:t xml:space="preserve">
      Повторного раскрытия этой информации в финансовой отчетности последующих периодов не требуется. </w:t>
      </w:r>
    </w:p>
    <w:bookmarkEnd w:id="354"/>
    <w:bookmarkStart w:name="z356" w:id="355"/>
    <w:p>
      <w:pPr>
        <w:spacing w:after="0"/>
        <w:ind w:left="0"/>
        <w:jc w:val="both"/>
      </w:pPr>
      <w:r>
        <w:rPr>
          <w:rFonts w:ascii="Times New Roman"/>
          <w:b w:val="false"/>
          <w:i w:val="false"/>
          <w:color w:val="000000"/>
          <w:sz w:val="28"/>
        </w:rPr>
        <w:t xml:space="preserve">
      149. В случаях, когда добровольное изменение в учетной политике оказывает влияние на текущий период или любой из предыдущих периодов, или может оказать влияние на будущие периоды, субъект должен раскрыть следующую информацию указанную в подпунктах 1) - 4) пункта 148 настоящего Стандарта: </w:t>
      </w:r>
      <w:r>
        <w:br/>
      </w:r>
      <w:r>
        <w:rPr>
          <w:rFonts w:ascii="Times New Roman"/>
          <w:b w:val="false"/>
          <w:i w:val="false"/>
          <w:color w:val="000000"/>
          <w:sz w:val="28"/>
        </w:rPr>
        <w:t xml:space="preserve">
      1) характер изменения в учетной политике; </w:t>
      </w:r>
      <w:r>
        <w:br/>
      </w:r>
      <w:r>
        <w:rPr>
          <w:rFonts w:ascii="Times New Roman"/>
          <w:b w:val="false"/>
          <w:i w:val="false"/>
          <w:color w:val="000000"/>
          <w:sz w:val="28"/>
        </w:rPr>
        <w:t xml:space="preserve">
      2) причины, по которым применение новой учетной политики предоставляет надежную и более уместную информацию; </w:t>
      </w:r>
      <w:r>
        <w:br/>
      </w:r>
      <w:r>
        <w:rPr>
          <w:rFonts w:ascii="Times New Roman"/>
          <w:b w:val="false"/>
          <w:i w:val="false"/>
          <w:color w:val="000000"/>
          <w:sz w:val="28"/>
        </w:rPr>
        <w:t xml:space="preserve">
      3) сумму корректировки для текущего и для каждого из представленных периодов в той степени, в какой это практически осуществимо; и сумму корректировки каждой затронутой статьи в финансовых отчетах; </w:t>
      </w:r>
      <w:r>
        <w:br/>
      </w:r>
      <w:r>
        <w:rPr>
          <w:rFonts w:ascii="Times New Roman"/>
          <w:b w:val="false"/>
          <w:i w:val="false"/>
          <w:color w:val="000000"/>
          <w:sz w:val="28"/>
        </w:rPr>
        <w:t xml:space="preserve">
      4) сумму корректировки, относящейся к периодам, предшествующим тем, которые были представлены, в той степени, в какой это практически осуществимо; и </w:t>
      </w:r>
      <w:r>
        <w:br/>
      </w:r>
      <w:r>
        <w:rPr>
          <w:rFonts w:ascii="Times New Roman"/>
          <w:b w:val="false"/>
          <w:i w:val="false"/>
          <w:color w:val="000000"/>
          <w:sz w:val="28"/>
        </w:rPr>
        <w:t xml:space="preserve">
      5) в случае, если практически невозможно определить суммы, подлежащие раскрытию в соответствии с подпунктами 3) или 4) настоящего пункта выше - необходимо объяснение причин невозможности. </w:t>
      </w:r>
      <w:r>
        <w:br/>
      </w:r>
      <w:r>
        <w:rPr>
          <w:rFonts w:ascii="Times New Roman"/>
          <w:b w:val="false"/>
          <w:i w:val="false"/>
          <w:color w:val="000000"/>
          <w:sz w:val="28"/>
        </w:rPr>
        <w:t xml:space="preserve">
      Повторного раскрытия этой информации в финансовой отчетности последующих периодов не требуется. </w:t>
      </w:r>
    </w:p>
    <w:bookmarkEnd w:id="355"/>
    <w:bookmarkStart w:name="z357" w:id="356"/>
    <w:p>
      <w:pPr>
        <w:spacing w:after="0"/>
        <w:ind w:left="0"/>
        <w:jc w:val="left"/>
      </w:pPr>
      <w:r>
        <w:rPr>
          <w:rFonts w:ascii="Times New Roman"/>
          <w:b/>
          <w:i w:val="false"/>
          <w:color w:val="000000"/>
        </w:rPr>
        <w:t xml:space="preserve"> 
  § 70. Изменения в расчетных оценках </w:t>
      </w:r>
    </w:p>
    <w:bookmarkEnd w:id="356"/>
    <w:bookmarkStart w:name="z358" w:id="357"/>
    <w:p>
      <w:pPr>
        <w:spacing w:after="0"/>
        <w:ind w:left="0"/>
        <w:jc w:val="both"/>
      </w:pPr>
      <w:r>
        <w:rPr>
          <w:rFonts w:ascii="Times New Roman"/>
          <w:b w:val="false"/>
          <w:i w:val="false"/>
          <w:color w:val="000000"/>
          <w:sz w:val="28"/>
        </w:rPr>
        <w:t>
      150. Изменение в расчетной оценке - корректировка балансовой стоимости актива или обязательства, или суммы периодического потребления актива, которая возникает в результате оценки текущего состояния активов и обязательств и ожидаемых будущих выгод и обязанностей, связанных с активами и обязательствами. Изменения в расчетных оценках возникают в результате новой информации или развития событий и, соответственно, не являются корректировками ошибок.</w:t>
      </w:r>
    </w:p>
    <w:bookmarkEnd w:id="357"/>
    <w:bookmarkStart w:name="z359" w:id="358"/>
    <w:p>
      <w:pPr>
        <w:spacing w:after="0"/>
        <w:ind w:left="0"/>
        <w:jc w:val="both"/>
      </w:pPr>
      <w:r>
        <w:rPr>
          <w:rFonts w:ascii="Times New Roman"/>
          <w:b w:val="false"/>
          <w:i w:val="false"/>
          <w:color w:val="000000"/>
          <w:sz w:val="28"/>
        </w:rPr>
        <w:t xml:space="preserve">
      151. Эффект изменения в расчетной оценке, отличного от изменения, к которому применяется пункт 152 настоящего Стандарта, должен быть признан перспективно посредством включения в прибыль или убыток: </w:t>
      </w:r>
      <w:r>
        <w:br/>
      </w:r>
      <w:r>
        <w:rPr>
          <w:rFonts w:ascii="Times New Roman"/>
          <w:b w:val="false"/>
          <w:i w:val="false"/>
          <w:color w:val="000000"/>
          <w:sz w:val="28"/>
        </w:rPr>
        <w:t xml:space="preserve">
      1) периода, когда изменение имело место, если оно влияет только на данный период; или </w:t>
      </w:r>
      <w:r>
        <w:br/>
      </w:r>
      <w:r>
        <w:rPr>
          <w:rFonts w:ascii="Times New Roman"/>
          <w:b w:val="false"/>
          <w:i w:val="false"/>
          <w:color w:val="000000"/>
          <w:sz w:val="28"/>
        </w:rPr>
        <w:t xml:space="preserve">
      2) периода, когда изменение имело место, и в будущих периодах, если оно влияет как на этот, так и на будущие периоды. </w:t>
      </w:r>
    </w:p>
    <w:bookmarkEnd w:id="358"/>
    <w:bookmarkStart w:name="z360" w:id="359"/>
    <w:p>
      <w:pPr>
        <w:spacing w:after="0"/>
        <w:ind w:left="0"/>
        <w:jc w:val="both"/>
      </w:pPr>
      <w:r>
        <w:rPr>
          <w:rFonts w:ascii="Times New Roman"/>
          <w:b w:val="false"/>
          <w:i w:val="false"/>
          <w:color w:val="000000"/>
          <w:sz w:val="28"/>
        </w:rPr>
        <w:t xml:space="preserve">
      152. В той степени, в какой изменения в расчетных оценках служат причиной изменений в активах и обязательствах или имеют отношение к статье капитала, изменения в расчетных оценках должны признаваться субъектом путем корректировки балансовой стоимости соответствующего актива, обязательства или статьи капитала в периоде изменения.  </w:t>
      </w:r>
    </w:p>
    <w:bookmarkEnd w:id="359"/>
    <w:bookmarkStart w:name="z361" w:id="360"/>
    <w:p>
      <w:pPr>
        <w:spacing w:after="0"/>
        <w:ind w:left="0"/>
        <w:jc w:val="left"/>
      </w:pPr>
      <w:r>
        <w:rPr>
          <w:rFonts w:ascii="Times New Roman"/>
          <w:b/>
          <w:i w:val="false"/>
          <w:color w:val="000000"/>
        </w:rPr>
        <w:t xml:space="preserve"> 
  § 71. Раскрытие информации об изменении расчетной оценки </w:t>
      </w:r>
    </w:p>
    <w:bookmarkEnd w:id="360"/>
    <w:bookmarkStart w:name="z362" w:id="361"/>
    <w:p>
      <w:pPr>
        <w:spacing w:after="0"/>
        <w:ind w:left="0"/>
        <w:jc w:val="both"/>
      </w:pPr>
      <w:r>
        <w:rPr>
          <w:rFonts w:ascii="Times New Roman"/>
          <w:b w:val="false"/>
          <w:i w:val="false"/>
          <w:color w:val="000000"/>
          <w:sz w:val="28"/>
        </w:rPr>
        <w:t xml:space="preserve">
      153. Субъект должен раскрывать характер и сумму изменений в расчетных оценках, оказывающих влияние в текущем периоде, или тех, от которых ожидается оказание влияния в будущих периодах, за исключением случаев раскрытия влияния на будущие периоды, когда практически неосуществимо оценить это влияние. </w:t>
      </w:r>
    </w:p>
    <w:bookmarkEnd w:id="361"/>
    <w:bookmarkStart w:name="z363" w:id="362"/>
    <w:p>
      <w:pPr>
        <w:spacing w:after="0"/>
        <w:ind w:left="0"/>
        <w:jc w:val="both"/>
      </w:pPr>
      <w:r>
        <w:rPr>
          <w:rFonts w:ascii="Times New Roman"/>
          <w:b w:val="false"/>
          <w:i w:val="false"/>
          <w:color w:val="000000"/>
          <w:sz w:val="28"/>
        </w:rPr>
        <w:t xml:space="preserve">
      154. Если сумма изменений, оказывающих влияние в будущих периодах, не раскрывается, так как оценка не является практически осуществимой, то субъект должен раскрыть этот факт. </w:t>
      </w:r>
    </w:p>
    <w:bookmarkEnd w:id="362"/>
    <w:bookmarkStart w:name="z364" w:id="363"/>
    <w:p>
      <w:pPr>
        <w:spacing w:after="0"/>
        <w:ind w:left="0"/>
        <w:jc w:val="left"/>
      </w:pPr>
      <w:r>
        <w:rPr>
          <w:rFonts w:ascii="Times New Roman"/>
          <w:b/>
          <w:i w:val="false"/>
          <w:color w:val="000000"/>
        </w:rPr>
        <w:t xml:space="preserve"> 
  § 72. Корректировки ошибок предыдущих периодов </w:t>
      </w:r>
    </w:p>
    <w:bookmarkEnd w:id="363"/>
    <w:bookmarkStart w:name="z365" w:id="364"/>
    <w:p>
      <w:pPr>
        <w:spacing w:after="0"/>
        <w:ind w:left="0"/>
        <w:jc w:val="both"/>
      </w:pPr>
      <w:r>
        <w:rPr>
          <w:rFonts w:ascii="Times New Roman"/>
          <w:b w:val="false"/>
          <w:i w:val="false"/>
          <w:color w:val="000000"/>
          <w:sz w:val="28"/>
        </w:rPr>
        <w:t xml:space="preserve">
      155. Ошибки предыдущих периодов - пропуски или искажения в финансовой отчетности субъекта для одного или более периодов, возникающие вследствие неиспользования либо использования ненадлежащим образом надежной информации, которая </w:t>
      </w:r>
      <w:r>
        <w:br/>
      </w:r>
      <w:r>
        <w:rPr>
          <w:rFonts w:ascii="Times New Roman"/>
          <w:b w:val="false"/>
          <w:i w:val="false"/>
          <w:color w:val="000000"/>
          <w:sz w:val="28"/>
        </w:rPr>
        <w:t xml:space="preserve">
      1) имелась в наличии, когда финансовые отчеты за те периоды были утверждены субъектом; и </w:t>
      </w:r>
      <w:r>
        <w:br/>
      </w:r>
      <w:r>
        <w:rPr>
          <w:rFonts w:ascii="Times New Roman"/>
          <w:b w:val="false"/>
          <w:i w:val="false"/>
          <w:color w:val="000000"/>
          <w:sz w:val="28"/>
        </w:rPr>
        <w:t xml:space="preserve">
      2) может обоснованно ожидаться быть полученной и рассмотренной в ходе подготовки и представления этих финансовых отчетов. </w:t>
      </w:r>
    </w:p>
    <w:bookmarkEnd w:id="364"/>
    <w:bookmarkStart w:name="z366" w:id="365"/>
    <w:p>
      <w:pPr>
        <w:spacing w:after="0"/>
        <w:ind w:left="0"/>
        <w:jc w:val="both"/>
      </w:pPr>
      <w:r>
        <w:rPr>
          <w:rFonts w:ascii="Times New Roman"/>
          <w:b w:val="false"/>
          <w:i w:val="false"/>
          <w:color w:val="000000"/>
          <w:sz w:val="28"/>
        </w:rPr>
        <w:t xml:space="preserve">
      156. Такие ошибки содержат результаты математических просчетов, ошибок при применении учетной политики, невнимательности или неверного толкования, наличия фактов и мошенничества. </w:t>
      </w:r>
    </w:p>
    <w:bookmarkEnd w:id="365"/>
    <w:bookmarkStart w:name="z367" w:id="366"/>
    <w:p>
      <w:pPr>
        <w:spacing w:after="0"/>
        <w:ind w:left="0"/>
        <w:jc w:val="both"/>
      </w:pPr>
      <w:r>
        <w:rPr>
          <w:rFonts w:ascii="Times New Roman"/>
          <w:b w:val="false"/>
          <w:i w:val="false"/>
          <w:color w:val="000000"/>
          <w:sz w:val="28"/>
        </w:rPr>
        <w:t>
      157. В той степени, в которой это будет практически осуществимо, субъект должен ретроспективно корректировать существенные ошибки предыдущих периодов в первом комплекте финансовой отчетности, утвержденной к выпуску, после их обнаружения посредством:</w:t>
      </w:r>
      <w:r>
        <w:br/>
      </w:r>
      <w:r>
        <w:rPr>
          <w:rFonts w:ascii="Times New Roman"/>
          <w:b w:val="false"/>
          <w:i w:val="false"/>
          <w:color w:val="000000"/>
          <w:sz w:val="28"/>
        </w:rPr>
        <w:t xml:space="preserve">
      1) пересчета сравнительных данных за представленный предыдущий период(-ы), в котором была допущена ошибка; или </w:t>
      </w:r>
      <w:r>
        <w:br/>
      </w:r>
      <w:r>
        <w:rPr>
          <w:rFonts w:ascii="Times New Roman"/>
          <w:b w:val="false"/>
          <w:i w:val="false"/>
          <w:color w:val="000000"/>
          <w:sz w:val="28"/>
        </w:rPr>
        <w:t xml:space="preserve">
      2) пересчета начального сальдо активов, обязательств и капитала за самый ранний из представленных периодов, если ошибка была допущена до самого раннего из представленных периодов. </w:t>
      </w:r>
    </w:p>
    <w:bookmarkEnd w:id="366"/>
    <w:bookmarkStart w:name="z368" w:id="367"/>
    <w:p>
      <w:pPr>
        <w:spacing w:after="0"/>
        <w:ind w:left="0"/>
        <w:jc w:val="both"/>
      </w:pPr>
      <w:r>
        <w:rPr>
          <w:rFonts w:ascii="Times New Roman"/>
          <w:b w:val="false"/>
          <w:i w:val="false"/>
          <w:color w:val="000000"/>
          <w:sz w:val="28"/>
        </w:rPr>
        <w:t xml:space="preserve">
      158. Когда практически неосуществимо определить эффект ошибки, относящийся к определенному периоду, на сравнительную информацию за один или более представленных периодов, субъект должен пересчитать начальное сальдо активов, обязательств и капитала за самый ранний период, для которого ретроспективный пересчет практически осуществим (этот период может быть текущим). </w:t>
      </w:r>
    </w:p>
    <w:bookmarkEnd w:id="367"/>
    <w:bookmarkStart w:name="z369" w:id="368"/>
    <w:p>
      <w:pPr>
        <w:spacing w:after="0"/>
        <w:ind w:left="0"/>
        <w:jc w:val="both"/>
      </w:pPr>
      <w:r>
        <w:rPr>
          <w:rFonts w:ascii="Times New Roman"/>
          <w:b w:val="false"/>
          <w:i w:val="false"/>
          <w:color w:val="000000"/>
          <w:sz w:val="28"/>
        </w:rPr>
        <w:t xml:space="preserve">
      159. В случае, когда пересчет является практически неосуществимым, субъект должен признать сумму влияния ошибки в начальном для текущего периода сальдо нераспределенной прибыли. </w:t>
      </w:r>
    </w:p>
    <w:bookmarkEnd w:id="368"/>
    <w:bookmarkStart w:name="z370" w:id="369"/>
    <w:p>
      <w:pPr>
        <w:spacing w:after="0"/>
        <w:ind w:left="0"/>
        <w:jc w:val="left"/>
      </w:pPr>
      <w:r>
        <w:rPr>
          <w:rFonts w:ascii="Times New Roman"/>
          <w:b/>
          <w:i w:val="false"/>
          <w:color w:val="000000"/>
        </w:rPr>
        <w:t xml:space="preserve"> 
  § 73. Корректировки ошибок предыдущих периодов </w:t>
      </w:r>
    </w:p>
    <w:bookmarkEnd w:id="369"/>
    <w:bookmarkStart w:name="z371" w:id="370"/>
    <w:p>
      <w:pPr>
        <w:spacing w:after="0"/>
        <w:ind w:left="0"/>
        <w:jc w:val="both"/>
      </w:pPr>
      <w:r>
        <w:rPr>
          <w:rFonts w:ascii="Times New Roman"/>
          <w:b w:val="false"/>
          <w:i w:val="false"/>
          <w:color w:val="000000"/>
          <w:sz w:val="28"/>
        </w:rPr>
        <w:t xml:space="preserve">
      160. В отношении ошибок предыдущих периодов субъект должен раскрыть следующую информацию: </w:t>
      </w:r>
      <w:r>
        <w:br/>
      </w:r>
      <w:r>
        <w:rPr>
          <w:rFonts w:ascii="Times New Roman"/>
          <w:b w:val="false"/>
          <w:i w:val="false"/>
          <w:color w:val="000000"/>
          <w:sz w:val="28"/>
        </w:rPr>
        <w:t xml:space="preserve">
      1) характер ошибки предыдущего периода; </w:t>
      </w:r>
      <w:r>
        <w:br/>
      </w:r>
      <w:r>
        <w:rPr>
          <w:rFonts w:ascii="Times New Roman"/>
          <w:b w:val="false"/>
          <w:i w:val="false"/>
          <w:color w:val="000000"/>
          <w:sz w:val="28"/>
        </w:rPr>
        <w:t xml:space="preserve">
      2) сумму корректировки для текущего и для каждого из представленных периодов в той степени, в какой это практически осуществимо; и сумму корректировки каждой затронутой статьи в финансовых отчетах; </w:t>
      </w:r>
      <w:r>
        <w:br/>
      </w:r>
      <w:r>
        <w:rPr>
          <w:rFonts w:ascii="Times New Roman"/>
          <w:b w:val="false"/>
          <w:i w:val="false"/>
          <w:color w:val="000000"/>
          <w:sz w:val="28"/>
        </w:rPr>
        <w:t xml:space="preserve">
      3) сумму корректировки на начало самого раннего периода из представленных; и </w:t>
      </w:r>
      <w:r>
        <w:br/>
      </w:r>
      <w:r>
        <w:rPr>
          <w:rFonts w:ascii="Times New Roman"/>
          <w:b w:val="false"/>
          <w:i w:val="false"/>
          <w:color w:val="000000"/>
          <w:sz w:val="28"/>
        </w:rPr>
        <w:t xml:space="preserve">
      4) если ретроспективный пересчет практически неосуществим для определенного предыдущего периода, то обстоятельства, которые привели к наличию такого условия, и описание того, как и с какого момента ошибка была исправлена. </w:t>
      </w:r>
      <w:r>
        <w:br/>
      </w:r>
      <w:r>
        <w:rPr>
          <w:rFonts w:ascii="Times New Roman"/>
          <w:b w:val="false"/>
          <w:i w:val="false"/>
          <w:color w:val="000000"/>
          <w:sz w:val="28"/>
        </w:rPr>
        <w:t xml:space="preserve">
      Повторного раскрытия этой информации в финансовых отчетах последующих периодов не требуется. </w:t>
      </w:r>
    </w:p>
    <w:bookmarkEnd w:id="370"/>
    <w:bookmarkStart w:name="z372" w:id="371"/>
    <w:p>
      <w:pPr>
        <w:spacing w:after="0"/>
        <w:ind w:left="0"/>
        <w:jc w:val="left"/>
      </w:pPr>
      <w:r>
        <w:rPr>
          <w:rFonts w:ascii="Times New Roman"/>
          <w:b/>
          <w:i w:val="false"/>
          <w:color w:val="000000"/>
        </w:rPr>
        <w:t xml:space="preserve"> 
  11. Финансовые активы и финансовые обязательства </w:t>
      </w:r>
    </w:p>
    <w:bookmarkEnd w:id="371"/>
    <w:bookmarkStart w:name="z373" w:id="372"/>
    <w:p>
      <w:pPr>
        <w:spacing w:after="0"/>
        <w:ind w:left="0"/>
        <w:jc w:val="left"/>
      </w:pPr>
      <w:r>
        <w:rPr>
          <w:rFonts w:ascii="Times New Roman"/>
          <w:b/>
          <w:i w:val="false"/>
          <w:color w:val="000000"/>
        </w:rPr>
        <w:t xml:space="preserve"> 
  § 74. Выбор учетной политики </w:t>
      </w:r>
    </w:p>
    <w:bookmarkEnd w:id="372"/>
    <w:bookmarkStart w:name="z374" w:id="373"/>
    <w:p>
      <w:pPr>
        <w:spacing w:after="0"/>
        <w:ind w:left="0"/>
        <w:jc w:val="both"/>
      </w:pPr>
      <w:r>
        <w:rPr>
          <w:rFonts w:ascii="Times New Roman"/>
          <w:b w:val="false"/>
          <w:i w:val="false"/>
          <w:color w:val="000000"/>
          <w:sz w:val="28"/>
        </w:rPr>
        <w:t xml:space="preserve">
      161. Субъект должен выбрать в своей учетной политике, на основании чего следует вести учет: </w:t>
      </w:r>
      <w:r>
        <w:br/>
      </w:r>
      <w:r>
        <w:rPr>
          <w:rFonts w:ascii="Times New Roman"/>
          <w:b w:val="false"/>
          <w:i w:val="false"/>
          <w:color w:val="000000"/>
          <w:sz w:val="28"/>
        </w:rPr>
        <w:t>
      1) на основании положений, содержащихся в настоящем разделе; либо</w:t>
      </w:r>
      <w:r>
        <w:br/>
      </w:r>
      <w:r>
        <w:rPr>
          <w:rFonts w:ascii="Times New Roman"/>
          <w:b w:val="false"/>
          <w:i w:val="false"/>
          <w:color w:val="000000"/>
          <w:sz w:val="28"/>
        </w:rPr>
        <w:t xml:space="preserve">
      2) на основании МСФО (IAS) 39 "Финансовые инструменты: признание и раскрытие" для учета всех своих финансовых инструментов. Субъект, который выбирает применение МСФО (IAS) 39 должен производить раскрытия в соответствии с МСФО (IFRS) 7 "Финансовые инструменты".  </w:t>
      </w:r>
    </w:p>
    <w:bookmarkEnd w:id="373"/>
    <w:bookmarkStart w:name="z375" w:id="374"/>
    <w:p>
      <w:pPr>
        <w:spacing w:after="0"/>
        <w:ind w:left="0"/>
        <w:jc w:val="both"/>
      </w:pPr>
      <w:r>
        <w:rPr>
          <w:rFonts w:ascii="Times New Roman"/>
          <w:b w:val="false"/>
          <w:i w:val="false"/>
          <w:color w:val="000000"/>
          <w:sz w:val="28"/>
        </w:rPr>
        <w:t xml:space="preserve">
      162. Финансовый инструмент - это договор, в результате которого возникает финансовый актив у одного субъекта и финансовое обязательство или долевой инструмент - у другого. </w:t>
      </w:r>
      <w:r>
        <w:br/>
      </w:r>
      <w:r>
        <w:rPr>
          <w:rFonts w:ascii="Times New Roman"/>
          <w:b w:val="false"/>
          <w:i w:val="false"/>
          <w:color w:val="000000"/>
          <w:sz w:val="28"/>
        </w:rPr>
        <w:t xml:space="preserve">
      Примерами являются: </w:t>
      </w:r>
      <w:r>
        <w:br/>
      </w:r>
      <w:r>
        <w:rPr>
          <w:rFonts w:ascii="Times New Roman"/>
          <w:b w:val="false"/>
          <w:i w:val="false"/>
          <w:color w:val="000000"/>
          <w:sz w:val="28"/>
        </w:rPr>
        <w:t xml:space="preserve">
      денежные средства; </w:t>
      </w:r>
      <w:r>
        <w:br/>
      </w:r>
      <w:r>
        <w:rPr>
          <w:rFonts w:ascii="Times New Roman"/>
          <w:b w:val="false"/>
          <w:i w:val="false"/>
          <w:color w:val="000000"/>
          <w:sz w:val="28"/>
        </w:rPr>
        <w:t xml:space="preserve">
      депозиты до востребования и срочные депозиты; </w:t>
      </w:r>
      <w:r>
        <w:br/>
      </w:r>
      <w:r>
        <w:rPr>
          <w:rFonts w:ascii="Times New Roman"/>
          <w:b w:val="false"/>
          <w:i w:val="false"/>
          <w:color w:val="000000"/>
          <w:sz w:val="28"/>
        </w:rPr>
        <w:t xml:space="preserve">
      коммерческие бумаги и коммерческие векселя; </w:t>
      </w:r>
      <w:r>
        <w:br/>
      </w:r>
      <w:r>
        <w:rPr>
          <w:rFonts w:ascii="Times New Roman"/>
          <w:b w:val="false"/>
          <w:i w:val="false"/>
          <w:color w:val="000000"/>
          <w:sz w:val="28"/>
        </w:rPr>
        <w:t xml:space="preserve">
      дебиторская и кредиторская задолженность по займам, счетам и векселям; </w:t>
      </w:r>
      <w:r>
        <w:br/>
      </w:r>
      <w:r>
        <w:rPr>
          <w:rFonts w:ascii="Times New Roman"/>
          <w:b w:val="false"/>
          <w:i w:val="false"/>
          <w:color w:val="000000"/>
          <w:sz w:val="28"/>
        </w:rPr>
        <w:t xml:space="preserve">
      облигации и схожие долговые инструменты; </w:t>
      </w:r>
      <w:r>
        <w:br/>
      </w:r>
      <w:r>
        <w:rPr>
          <w:rFonts w:ascii="Times New Roman"/>
          <w:b w:val="false"/>
          <w:i w:val="false"/>
          <w:color w:val="000000"/>
          <w:sz w:val="28"/>
        </w:rPr>
        <w:t>
      обыкновенные и привилегированные акции и схожие долевые инструменты;</w:t>
      </w:r>
      <w:r>
        <w:br/>
      </w:r>
      <w:r>
        <w:rPr>
          <w:rFonts w:ascii="Times New Roman"/>
          <w:b w:val="false"/>
          <w:i w:val="false"/>
          <w:color w:val="000000"/>
          <w:sz w:val="28"/>
        </w:rPr>
        <w:t xml:space="preserve">
      ценные бумаги, обеспеченные активами - такие, как облигации, обеспеченные закладными на недвижимое имущество, договоры РЕПО и секьюритизированные пакеты долговых инструментов; и </w:t>
      </w:r>
      <w:r>
        <w:br/>
      </w:r>
      <w:r>
        <w:rPr>
          <w:rFonts w:ascii="Times New Roman"/>
          <w:b w:val="false"/>
          <w:i w:val="false"/>
          <w:color w:val="000000"/>
          <w:sz w:val="28"/>
        </w:rPr>
        <w:t xml:space="preserve">
      опционы, преимущественные права, варранты, фьючерсные контракты, форвардные контракты и процентные свопы, которые могут быть исполнены денежными средствами или путем обмена на другой финансовый инструмент. </w:t>
      </w:r>
    </w:p>
    <w:bookmarkEnd w:id="374"/>
    <w:bookmarkStart w:name="z376" w:id="375"/>
    <w:p>
      <w:pPr>
        <w:spacing w:after="0"/>
        <w:ind w:left="0"/>
        <w:jc w:val="both"/>
      </w:pPr>
      <w:r>
        <w:rPr>
          <w:rFonts w:ascii="Times New Roman"/>
          <w:b w:val="false"/>
          <w:i w:val="false"/>
          <w:color w:val="000000"/>
          <w:sz w:val="28"/>
        </w:rPr>
        <w:t xml:space="preserve">
      163. Настоящий раздел применяется ко всем финансовым инструментам, за исключением следующих случаев: </w:t>
      </w:r>
      <w:r>
        <w:br/>
      </w:r>
      <w:r>
        <w:rPr>
          <w:rFonts w:ascii="Times New Roman"/>
          <w:b w:val="false"/>
          <w:i w:val="false"/>
          <w:color w:val="000000"/>
          <w:sz w:val="28"/>
        </w:rPr>
        <w:t>
      1) долей в дочерние организации, учет которых осуществляется в соответствии с разделом 8 настоящего Стандарта, долей в ассоциированные организации, учет которых осуществляется в соответствии с </w:t>
      </w:r>
      <w:r>
        <w:rPr>
          <w:rFonts w:ascii="Times New Roman"/>
          <w:b w:val="false"/>
          <w:i w:val="false"/>
          <w:color w:val="000000"/>
          <w:sz w:val="28"/>
        </w:rPr>
        <w:t>разделом 13</w:t>
      </w:r>
      <w:r>
        <w:rPr>
          <w:rFonts w:ascii="Times New Roman"/>
          <w:b w:val="false"/>
          <w:i w:val="false"/>
          <w:color w:val="000000"/>
          <w:sz w:val="28"/>
        </w:rPr>
        <w:t xml:space="preserve"> настоящего Стандарта и долей в совместной деятельности, учет которых осуществляется в соответствии с </w:t>
      </w:r>
      <w:r>
        <w:rPr>
          <w:rFonts w:ascii="Times New Roman"/>
          <w:b w:val="false"/>
          <w:i w:val="false"/>
          <w:color w:val="000000"/>
          <w:sz w:val="28"/>
        </w:rPr>
        <w:t>разделом 14</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2) прав и обязательств работодателей по планам вознаграждений работникам, учет которых осуществляется в соответствии с </w:t>
      </w:r>
      <w:r>
        <w:rPr>
          <w:rFonts w:ascii="Times New Roman"/>
          <w:b w:val="false"/>
          <w:i w:val="false"/>
          <w:color w:val="000000"/>
          <w:sz w:val="28"/>
        </w:rPr>
        <w:t xml:space="preserve">разделом 27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xml:space="preserve">
      3) правам, возникающим по договорам страхования, за исключением случаев, в которых договор страхования может привести к возникновению убытков у любой из сторон как следствие договорных обязательств, не относящихся к следующему: </w:t>
      </w:r>
      <w:r>
        <w:br/>
      </w:r>
      <w:r>
        <w:rPr>
          <w:rFonts w:ascii="Times New Roman"/>
          <w:b w:val="false"/>
          <w:i w:val="false"/>
          <w:color w:val="000000"/>
          <w:sz w:val="28"/>
        </w:rPr>
        <w:t xml:space="preserve">
      изменениям в застрахованном риске; </w:t>
      </w:r>
      <w:r>
        <w:br/>
      </w:r>
      <w:r>
        <w:rPr>
          <w:rFonts w:ascii="Times New Roman"/>
          <w:b w:val="false"/>
          <w:i w:val="false"/>
          <w:color w:val="000000"/>
          <w:sz w:val="28"/>
        </w:rPr>
        <w:t xml:space="preserve">
      изменениям в курсах иностранных валют; или </w:t>
      </w:r>
      <w:r>
        <w:br/>
      </w:r>
      <w:r>
        <w:rPr>
          <w:rFonts w:ascii="Times New Roman"/>
          <w:b w:val="false"/>
          <w:i w:val="false"/>
          <w:color w:val="000000"/>
          <w:sz w:val="28"/>
        </w:rPr>
        <w:t xml:space="preserve">
      невыполнению обязательств одной из встречных сторон; </w:t>
      </w:r>
      <w:r>
        <w:br/>
      </w:r>
      <w:r>
        <w:rPr>
          <w:rFonts w:ascii="Times New Roman"/>
          <w:b w:val="false"/>
          <w:i w:val="false"/>
          <w:color w:val="000000"/>
          <w:sz w:val="28"/>
        </w:rPr>
        <w:t xml:space="preserve">
      финансовым инструментам, которые соответствуют определениям капитала; и </w:t>
      </w:r>
      <w:r>
        <w:br/>
      </w:r>
      <w:r>
        <w:rPr>
          <w:rFonts w:ascii="Times New Roman"/>
          <w:b w:val="false"/>
          <w:i w:val="false"/>
          <w:color w:val="000000"/>
          <w:sz w:val="28"/>
        </w:rPr>
        <w:t xml:space="preserve">
      4) аренде, за исключением аренды, которая может привести к возникновению убытков у арендодателя либо арендатора в результате выполнения договорных условий, не относящихся к: </w:t>
      </w:r>
      <w:r>
        <w:br/>
      </w:r>
      <w:r>
        <w:rPr>
          <w:rFonts w:ascii="Times New Roman"/>
          <w:b w:val="false"/>
          <w:i w:val="false"/>
          <w:color w:val="000000"/>
          <w:sz w:val="28"/>
        </w:rPr>
        <w:t xml:space="preserve">
      изменениям цены арендуемого актива, </w:t>
      </w:r>
      <w:r>
        <w:br/>
      </w:r>
      <w:r>
        <w:rPr>
          <w:rFonts w:ascii="Times New Roman"/>
          <w:b w:val="false"/>
          <w:i w:val="false"/>
          <w:color w:val="000000"/>
          <w:sz w:val="28"/>
        </w:rPr>
        <w:t xml:space="preserve">
      изменениях в курсах иностранных валют; или </w:t>
      </w:r>
      <w:r>
        <w:br/>
      </w:r>
      <w:r>
        <w:rPr>
          <w:rFonts w:ascii="Times New Roman"/>
          <w:b w:val="false"/>
          <w:i w:val="false"/>
          <w:color w:val="000000"/>
          <w:sz w:val="28"/>
        </w:rPr>
        <w:t xml:space="preserve">
      невыполнении обязательств одной из встречных сторон. </w:t>
      </w:r>
    </w:p>
    <w:bookmarkEnd w:id="375"/>
    <w:bookmarkStart w:name="z377" w:id="376"/>
    <w:p>
      <w:pPr>
        <w:spacing w:after="0"/>
        <w:ind w:left="0"/>
        <w:jc w:val="both"/>
      </w:pPr>
      <w:r>
        <w:rPr>
          <w:rFonts w:ascii="Times New Roman"/>
          <w:b w:val="false"/>
          <w:i w:val="false"/>
          <w:color w:val="000000"/>
          <w:sz w:val="28"/>
        </w:rPr>
        <w:t xml:space="preserve">
      164. Большинство договоров купли-продажи нефинансовых активов - например, купля-продажа запасов, основных средств исключаются из области применения настоящего раздела, так как такие активы не являются финансовыми инструментами. Тем не менее, настоящий раздел применяется ко всем договорам, которые, вследствие своих положений (отличных от изменения цен на нефинансовый актив, изменения в курсах иностранных валют или неисполнения обязательств одной из встречных сторон) могут привести к убыткам покупателя или продавца. </w:t>
      </w:r>
    </w:p>
    <w:bookmarkEnd w:id="376"/>
    <w:bookmarkStart w:name="z378" w:id="377"/>
    <w:p>
      <w:pPr>
        <w:spacing w:after="0"/>
        <w:ind w:left="0"/>
        <w:jc w:val="both"/>
      </w:pPr>
      <w:r>
        <w:rPr>
          <w:rFonts w:ascii="Times New Roman"/>
          <w:b w:val="false"/>
          <w:i w:val="false"/>
          <w:color w:val="000000"/>
          <w:sz w:val="28"/>
        </w:rPr>
        <w:t xml:space="preserve">
      165. Помимо договоров, указанных в пункте 164 настоящего Стандарта, настоящий раздел применяется в отношении договоров на покупку или продажу нефинансовых активов в случае, если нетто-расчет по таким договорам может быть произведен с помощью денежных средств или другого финансового инструмента, или путем обмена финансовыми инструментами, как если бы эти договоры были финансовыми инструментами, за исключением: договоров, заключенных и удерживаемых с целью получения или поставки нефинансовой статьи в соответствии с ожидаемыми потребностями субъекта в закупках, продажах или потреблении, не являющихся финансовыми инструментами для целей настоящего раздела. </w:t>
      </w:r>
    </w:p>
    <w:bookmarkEnd w:id="377"/>
    <w:bookmarkStart w:name="z379" w:id="378"/>
    <w:p>
      <w:pPr>
        <w:spacing w:after="0"/>
        <w:ind w:left="0"/>
        <w:jc w:val="left"/>
      </w:pPr>
      <w:r>
        <w:rPr>
          <w:rFonts w:ascii="Times New Roman"/>
          <w:b/>
          <w:i w:val="false"/>
          <w:color w:val="000000"/>
        </w:rPr>
        <w:t xml:space="preserve"> 
  § 75. Первоначальное признание и измерение активов и обязательств </w:t>
      </w:r>
    </w:p>
    <w:bookmarkEnd w:id="378"/>
    <w:bookmarkStart w:name="z380" w:id="379"/>
    <w:p>
      <w:pPr>
        <w:spacing w:after="0"/>
        <w:ind w:left="0"/>
        <w:jc w:val="both"/>
      </w:pPr>
      <w:r>
        <w:rPr>
          <w:rFonts w:ascii="Times New Roman"/>
          <w:b w:val="false"/>
          <w:i w:val="false"/>
          <w:color w:val="000000"/>
          <w:sz w:val="28"/>
        </w:rPr>
        <w:t xml:space="preserve">
      166. Субъект должен признавать финансовый актив или финансовое обязательство только тогда, когда на субъекта распространяются договорные положения инструмента. </w:t>
      </w:r>
    </w:p>
    <w:bookmarkEnd w:id="379"/>
    <w:bookmarkStart w:name="z381" w:id="380"/>
    <w:p>
      <w:pPr>
        <w:spacing w:after="0"/>
        <w:ind w:left="0"/>
        <w:jc w:val="both"/>
      </w:pPr>
      <w:r>
        <w:rPr>
          <w:rFonts w:ascii="Times New Roman"/>
          <w:b w:val="false"/>
          <w:i w:val="false"/>
          <w:color w:val="000000"/>
          <w:sz w:val="28"/>
        </w:rPr>
        <w:t xml:space="preserve">
      167. На каждую отчетную дату субъект должен измерять стоимость перечисленных ниже финансовых инструментов по себестоимости или амортизированной стоимости за вычетом суммы обесценения: </w:t>
      </w:r>
      <w:r>
        <w:br/>
      </w:r>
      <w:r>
        <w:rPr>
          <w:rFonts w:ascii="Times New Roman"/>
          <w:b w:val="false"/>
          <w:i w:val="false"/>
          <w:color w:val="000000"/>
          <w:sz w:val="28"/>
        </w:rPr>
        <w:t>
      1) инструмент (такой, как дебиторская или кредиторская задолженность или займ), соответствующий требованиям, установленным в пункте 169 настоящего Стандарта и которой, при его первоначальном признании, был обозначен субъектом как актив, измеряемый по амортизированной стоимости (амортизированной с помощью метода эффективной ставки процента) за вычетом обесценения. Руководство по применению метода эффективной ставки процента приводится в  </w:t>
      </w:r>
      <w:r>
        <w:rPr>
          <w:rFonts w:ascii="Times New Roman"/>
          <w:b w:val="false"/>
          <w:i w:val="false"/>
          <w:color w:val="000000"/>
          <w:sz w:val="28"/>
        </w:rPr>
        <w:t>Приложение 1</w:t>
      </w:r>
      <w:r>
        <w:rPr>
          <w:rFonts w:ascii="Times New Roman"/>
          <w:b w:val="false"/>
          <w:i w:val="false"/>
          <w:color w:val="000000"/>
          <w:sz w:val="28"/>
        </w:rPr>
        <w:t xml:space="preserve"> к настоящему Стандарту. </w:t>
      </w:r>
      <w:r>
        <w:br/>
      </w:r>
      <w:r>
        <w:rPr>
          <w:rFonts w:ascii="Times New Roman"/>
          <w:b w:val="false"/>
          <w:i w:val="false"/>
          <w:color w:val="000000"/>
          <w:sz w:val="28"/>
        </w:rPr>
        <w:t xml:space="preserve">
      2) обязательство взять или дать заем: </w:t>
      </w:r>
      <w:r>
        <w:br/>
      </w:r>
      <w:r>
        <w:rPr>
          <w:rFonts w:ascii="Times New Roman"/>
          <w:b w:val="false"/>
          <w:i w:val="false"/>
          <w:color w:val="000000"/>
          <w:sz w:val="28"/>
        </w:rPr>
        <w:t>
      нетто-расчет по которому не может быть произведен денежными средствами;</w:t>
      </w:r>
      <w:r>
        <w:br/>
      </w:r>
      <w:r>
        <w:rPr>
          <w:rFonts w:ascii="Times New Roman"/>
          <w:b w:val="false"/>
          <w:i w:val="false"/>
          <w:color w:val="000000"/>
          <w:sz w:val="28"/>
        </w:rPr>
        <w:t xml:space="preserve">
      который, при его исполнении, как ожидается, будет соответствовать требованиям по признанию по себестоимости или амортизированной стоимости за вычетом обесценения; и </w:t>
      </w:r>
      <w:r>
        <w:br/>
      </w:r>
      <w:r>
        <w:rPr>
          <w:rFonts w:ascii="Times New Roman"/>
          <w:b w:val="false"/>
          <w:i w:val="false"/>
          <w:color w:val="000000"/>
          <w:sz w:val="28"/>
        </w:rPr>
        <w:t>
      который обозначен субъектом при первоначальном признании как статья, которая будет измеряться по себестоимости за вычетом обесценения.</w:t>
      </w:r>
      <w:r>
        <w:br/>
      </w:r>
      <w:r>
        <w:rPr>
          <w:rFonts w:ascii="Times New Roman"/>
          <w:b w:val="false"/>
          <w:i w:val="false"/>
          <w:color w:val="000000"/>
          <w:sz w:val="28"/>
        </w:rPr>
        <w:t>
      3) долевые инструменты, которые не обращаются на открытом рынке и их справедливая стоимость не может быть надежно измерена каким-либо иным образом, а также, связанные с такими инструментами договоры, которые, в случае исполнения, предусматривают передачу таких инструментов и должны измеряться по себестоимости за вычетом обесценения.</w:t>
      </w:r>
    </w:p>
    <w:bookmarkEnd w:id="380"/>
    <w:bookmarkStart w:name="z382" w:id="381"/>
    <w:p>
      <w:pPr>
        <w:spacing w:after="0"/>
        <w:ind w:left="0"/>
        <w:jc w:val="both"/>
      </w:pPr>
      <w:r>
        <w:rPr>
          <w:rFonts w:ascii="Times New Roman"/>
          <w:b w:val="false"/>
          <w:i w:val="false"/>
          <w:color w:val="000000"/>
          <w:sz w:val="28"/>
        </w:rPr>
        <w:t xml:space="preserve">
      168. За исключением тех финансовых инструментов, что учитываются по себестоимости или амортизированной стоимости за вычетом суммы обесценения в соответствии с пунктом 167 настоящего Стандарта, на каждую отчетную дату субъект должен измерять все финансовые инструменты по справедливой стоимости, без каких-либо вычетов на расходы по реализации или выбытию, которые субъект может понести при продаже или при организации выбытия таких инструментов; соответственно, изменения в справедливой стоимости таких инструментов должны быть учтены в составе прибыли или убытка. </w:t>
      </w:r>
    </w:p>
    <w:bookmarkEnd w:id="381"/>
    <w:bookmarkStart w:name="z383" w:id="382"/>
    <w:p>
      <w:pPr>
        <w:spacing w:after="0"/>
        <w:ind w:left="0"/>
        <w:jc w:val="both"/>
      </w:pPr>
      <w:r>
        <w:rPr>
          <w:rFonts w:ascii="Times New Roman"/>
          <w:b w:val="false"/>
          <w:i w:val="false"/>
          <w:color w:val="000000"/>
          <w:sz w:val="28"/>
        </w:rPr>
        <w:t xml:space="preserve">
      169. Субъект может обозначить инструмент, как учитываемый по амортизированной стоимости в соответствии с подпунктом 1) пункта 167 настоящего Стандарта лишь в случаях, когда такой актив соответствует всем следующим условиям: </w:t>
      </w:r>
      <w:r>
        <w:br/>
      </w:r>
      <w:r>
        <w:rPr>
          <w:rFonts w:ascii="Times New Roman"/>
          <w:b w:val="false"/>
          <w:i w:val="false"/>
          <w:color w:val="000000"/>
          <w:sz w:val="28"/>
        </w:rPr>
        <w:t xml:space="preserve">
      1) инструмент имеет установленный срок погашения или подлежит погашению по требованию, и, при наступлении указанного срока погашения или до наступления такового обязывает произвести выплату всей или практически всей суммы возмещения, полученного или уплаченного при выпуске инструмента. </w:t>
      </w:r>
      <w:r>
        <w:br/>
      </w:r>
      <w:r>
        <w:rPr>
          <w:rFonts w:ascii="Times New Roman"/>
          <w:b w:val="false"/>
          <w:i w:val="false"/>
          <w:color w:val="000000"/>
          <w:sz w:val="28"/>
        </w:rPr>
        <w:t xml:space="preserve">
      2) Доходы держателя инструмента являются: </w:t>
      </w:r>
      <w:r>
        <w:br/>
      </w:r>
      <w:r>
        <w:rPr>
          <w:rFonts w:ascii="Times New Roman"/>
          <w:b w:val="false"/>
          <w:i w:val="false"/>
          <w:color w:val="000000"/>
          <w:sz w:val="28"/>
        </w:rPr>
        <w:t xml:space="preserve">
      равными фиксированной сумме; </w:t>
      </w:r>
      <w:r>
        <w:br/>
      </w:r>
      <w:r>
        <w:rPr>
          <w:rFonts w:ascii="Times New Roman"/>
          <w:b w:val="false"/>
          <w:i w:val="false"/>
          <w:color w:val="000000"/>
          <w:sz w:val="28"/>
        </w:rPr>
        <w:t xml:space="preserve">
      равными фиксированной ставке доходности на протяжении срока действия инструмента; </w:t>
      </w:r>
      <w:r>
        <w:br/>
      </w:r>
      <w:r>
        <w:rPr>
          <w:rFonts w:ascii="Times New Roman"/>
          <w:b w:val="false"/>
          <w:i w:val="false"/>
          <w:color w:val="000000"/>
          <w:sz w:val="28"/>
        </w:rPr>
        <w:t xml:space="preserve">
      являются переменными в абсолютном выражении, но равными какому-либо одному базисному критерию, как, например ЛИБОР, или </w:t>
      </w:r>
      <w:r>
        <w:br/>
      </w:r>
      <w:r>
        <w:rPr>
          <w:rFonts w:ascii="Times New Roman"/>
          <w:b w:val="false"/>
          <w:i w:val="false"/>
          <w:color w:val="000000"/>
          <w:sz w:val="28"/>
        </w:rPr>
        <w:t xml:space="preserve">
      являются равными комбинации между фиксированной ставкой и переменными ставками. </w:t>
      </w:r>
      <w:r>
        <w:br/>
      </w:r>
      <w:r>
        <w:rPr>
          <w:rFonts w:ascii="Times New Roman"/>
          <w:b w:val="false"/>
          <w:i w:val="false"/>
          <w:color w:val="000000"/>
          <w:sz w:val="28"/>
        </w:rPr>
        <w:t xml:space="preserve">
      Проценты для инструментов с фиксированной и постоянной ставкой доходности исчисляются путем умножения процентной ставки за определенный период на непогашенную основную сумму за период в тот же период. </w:t>
      </w:r>
      <w:r>
        <w:br/>
      </w:r>
      <w:r>
        <w:rPr>
          <w:rFonts w:ascii="Times New Roman"/>
          <w:b w:val="false"/>
          <w:i w:val="false"/>
          <w:color w:val="000000"/>
          <w:sz w:val="28"/>
        </w:rPr>
        <w:t xml:space="preserve">
      3) Не имеется каких-либо положений в соответствующих договорах, которые могут привести к тому, что держатель потеряет основную сумму и проценты, начисленные за текущий или предыдущий периоды. </w:t>
      </w:r>
      <w:r>
        <w:br/>
      </w:r>
      <w:r>
        <w:rPr>
          <w:rFonts w:ascii="Times New Roman"/>
          <w:b w:val="false"/>
          <w:i w:val="false"/>
          <w:color w:val="000000"/>
          <w:sz w:val="28"/>
        </w:rPr>
        <w:t>
      4) Действительность договорных положений, позволяющих эмитенту погасить задолженность досрочно, или позволяющих держателю предъявить инструмент к погашению, не зависит от наступления или ненаступления каких-либо событий в будущем. Инструмент может содержать положения, налагающие на сторону, использующую право на досрочное погашение, штрафные санкции, но лишь при условии, что размер таких штрафных санкций равен фиксированной сумме, фиксированному проценту от инвестированной или непогашенной основной суммы на момент использования права. Или, сумме, исчисляемой на основе разницы в процентных ставках и призванной уменьшить сумму выгод, которые бы в ином случае получила сторона, использующая право на досрочное погашение.</w:t>
      </w:r>
      <w:r>
        <w:br/>
      </w:r>
      <w:r>
        <w:rPr>
          <w:rFonts w:ascii="Times New Roman"/>
          <w:b w:val="false"/>
          <w:i w:val="false"/>
          <w:color w:val="000000"/>
          <w:sz w:val="28"/>
        </w:rPr>
        <w:t xml:space="preserve">
      5) Прочие договорные положения по инструменту в части доходности или погашения не зависят от наступления или ненаступления каких-либо событий в будущем, за исключением договорных положений о переменной ставке доходности, что упомянуты в подпункте 2) настоящего пункта и положений о досрочном погашении, что упомянуты в подпункте 4) настоящего пункта. </w:t>
      </w:r>
      <w:r>
        <w:br/>
      </w:r>
      <w:r>
        <w:rPr>
          <w:rFonts w:ascii="Times New Roman"/>
          <w:b w:val="false"/>
          <w:i w:val="false"/>
          <w:color w:val="000000"/>
          <w:sz w:val="28"/>
        </w:rPr>
        <w:t>
      При определении субъектом соответствия вышеуказанным требованиям долгового компонента комбинированного финансового инструмента, субъект должен отделить долевой компонент в соответствии с требованиями </w:t>
      </w:r>
      <w:r>
        <w:rPr>
          <w:rFonts w:ascii="Times New Roman"/>
          <w:b w:val="false"/>
          <w:i w:val="false"/>
          <w:color w:val="000000"/>
          <w:sz w:val="28"/>
        </w:rPr>
        <w:t>пункта 405</w:t>
      </w:r>
      <w:r>
        <w:rPr>
          <w:rFonts w:ascii="Times New Roman"/>
          <w:b w:val="false"/>
          <w:i w:val="false"/>
          <w:color w:val="000000"/>
          <w:sz w:val="28"/>
        </w:rPr>
        <w:t xml:space="preserve"> раздела 21 настоящего Стандарта. </w:t>
      </w:r>
    </w:p>
    <w:bookmarkEnd w:id="382"/>
    <w:bookmarkStart w:name="z384" w:id="383"/>
    <w:p>
      <w:pPr>
        <w:spacing w:after="0"/>
        <w:ind w:left="0"/>
        <w:jc w:val="both"/>
      </w:pPr>
      <w:r>
        <w:rPr>
          <w:rFonts w:ascii="Times New Roman"/>
          <w:b w:val="false"/>
          <w:i w:val="false"/>
          <w:color w:val="000000"/>
          <w:sz w:val="28"/>
        </w:rPr>
        <w:t xml:space="preserve">
      170. Примерами финансовых инструментов, которые будут измеряться по себестоимости или амортизированной стоимости за вычетом обесценения (или которые могут быть обозначены как измеряемые таким образом) являются: </w:t>
      </w:r>
      <w:r>
        <w:br/>
      </w:r>
      <w:r>
        <w:rPr>
          <w:rFonts w:ascii="Times New Roman"/>
          <w:b w:val="false"/>
          <w:i w:val="false"/>
          <w:color w:val="000000"/>
          <w:sz w:val="28"/>
        </w:rPr>
        <w:t xml:space="preserve">
      1) обычная торговая дебиторская и кредиторская задолженность, векселя к получению и оплате и займы от банков и иных третьих лиц - поскольку эти статьи, как правило, соответствуют требованиям, изложенным в пункте 169 настоящего Стандарта; </w:t>
      </w:r>
      <w:r>
        <w:br/>
      </w:r>
      <w:r>
        <w:rPr>
          <w:rFonts w:ascii="Times New Roman"/>
          <w:b w:val="false"/>
          <w:i w:val="false"/>
          <w:color w:val="000000"/>
          <w:sz w:val="28"/>
        </w:rPr>
        <w:t xml:space="preserve">
      2) инвестиции в неконвертируемые долговые инструменты, поскольку такие инструменты, как правило, соответствуют требованиям, изложенным в пункте 169 настоящего Стандарта; </w:t>
      </w:r>
      <w:r>
        <w:br/>
      </w:r>
      <w:r>
        <w:rPr>
          <w:rFonts w:ascii="Times New Roman"/>
          <w:b w:val="false"/>
          <w:i w:val="false"/>
          <w:color w:val="000000"/>
          <w:sz w:val="28"/>
        </w:rPr>
        <w:t>
      3) договор или право (опцион) на покупку долевого инструмента, справедливая стоимость которого не может быть надежно измерена в случае исполнения договора или использования права - поскольку стоимость долевого инструмента в соответствии с пунктом 169 настоящего Стандарта измеряется по себестоимости за вычетом обесценения;</w:t>
      </w:r>
      <w:r>
        <w:br/>
      </w:r>
      <w:r>
        <w:rPr>
          <w:rFonts w:ascii="Times New Roman"/>
          <w:b w:val="false"/>
          <w:i w:val="false"/>
          <w:color w:val="000000"/>
          <w:sz w:val="28"/>
        </w:rPr>
        <w:t>
      4) кредиторская задолженность в иностранной валюте, поскольку денежные потоки в рамках таких договоров, как правило, соответствуют требованиям, изложенным в пункте 169 настоящего Стандарта. Тем не менее, следует отметить, что изменения в статье кредиторской задолженности, номинированной в иностранной валюте, вызванные колебаниями валютного курса, включаются в состав прибыли или убытка как в соответствии с </w:t>
      </w:r>
      <w:r>
        <w:rPr>
          <w:rFonts w:ascii="Times New Roman"/>
          <w:b w:val="false"/>
          <w:i w:val="false"/>
          <w:color w:val="000000"/>
          <w:sz w:val="28"/>
        </w:rPr>
        <w:t>разделом 30</w:t>
      </w:r>
      <w:r>
        <w:rPr>
          <w:rFonts w:ascii="Times New Roman"/>
          <w:b w:val="false"/>
          <w:i w:val="false"/>
          <w:color w:val="000000"/>
          <w:sz w:val="28"/>
        </w:rPr>
        <w:t xml:space="preserve"> настоящего Стандарта; </w:t>
      </w:r>
      <w:r>
        <w:br/>
      </w:r>
      <w:r>
        <w:rPr>
          <w:rFonts w:ascii="Times New Roman"/>
          <w:b w:val="false"/>
          <w:i w:val="false"/>
          <w:color w:val="000000"/>
          <w:sz w:val="28"/>
        </w:rPr>
        <w:t xml:space="preserve">
      5) займы, полученные от дочерних или ассоциированных организаций и займы таким организациям выданные и подлежащие погашению при требовании - поскольку они, как правило, соответствуют требованиям, изложенным в пункте 169 настоящего Стандарта; </w:t>
      </w:r>
      <w:r>
        <w:br/>
      </w:r>
      <w:r>
        <w:rPr>
          <w:rFonts w:ascii="Times New Roman"/>
          <w:b w:val="false"/>
          <w:i w:val="false"/>
          <w:color w:val="000000"/>
          <w:sz w:val="28"/>
        </w:rPr>
        <w:t xml:space="preserve">
      6) долговые инструменты, которые подлежат немедленному погашению в случае неисполнения эмитентом обязательств по выплате процентов или основной суммы - поскольку такое положение не противоречит условиям, изложенным в пункте 169 настоящего Стандарта. </w:t>
      </w:r>
    </w:p>
    <w:bookmarkEnd w:id="383"/>
    <w:bookmarkStart w:name="z385" w:id="384"/>
    <w:p>
      <w:pPr>
        <w:spacing w:after="0"/>
        <w:ind w:left="0"/>
        <w:jc w:val="both"/>
      </w:pPr>
      <w:r>
        <w:rPr>
          <w:rFonts w:ascii="Times New Roman"/>
          <w:b w:val="false"/>
          <w:i w:val="false"/>
          <w:color w:val="000000"/>
          <w:sz w:val="28"/>
        </w:rPr>
        <w:t xml:space="preserve">
      171. Ниже даны примеры финансовых инструментов, стоимость которых не измеряется по себестоимости или амортизируемой стоимости за вычетом обесценения. Стоимость таких инструментов измеряется по справедливой стоимости через прибыль или убыток: </w:t>
      </w:r>
      <w:r>
        <w:br/>
      </w:r>
      <w:r>
        <w:rPr>
          <w:rFonts w:ascii="Times New Roman"/>
          <w:b w:val="false"/>
          <w:i w:val="false"/>
          <w:color w:val="000000"/>
          <w:sz w:val="28"/>
        </w:rPr>
        <w:t xml:space="preserve">
      1) инвестиции в долевые инструменты, по которым имеются публикуемые котировочные цены - поскольку допускается измерение стоимости по себестоимости за вычетом обесценения (только для тех долевых инструментов, которые не обращаются на открытом рынке и справедливая стоимость которых не может быть надежно измерена каким-либо иным образом); </w:t>
      </w:r>
      <w:r>
        <w:br/>
      </w:r>
      <w:r>
        <w:rPr>
          <w:rFonts w:ascii="Times New Roman"/>
          <w:b w:val="false"/>
          <w:i w:val="false"/>
          <w:color w:val="000000"/>
          <w:sz w:val="28"/>
        </w:rPr>
        <w:t>
      2) процентный своп, по которому имеется положительное или отрицательное движение денежных средств, или форвардное соглашение на приобретение какого-либо товара или финансового инструмента и которое может быть исполнено уплатой денежных средств и которое, при исполнении, может дать положительное или отрицательное движение денежных средств - поскольку такие свопы и форвардные соглашения не соответствуют требованиям, изложенным в пункте 169 настоящего Стандарта;</w:t>
      </w:r>
      <w:r>
        <w:br/>
      </w:r>
      <w:r>
        <w:rPr>
          <w:rFonts w:ascii="Times New Roman"/>
          <w:b w:val="false"/>
          <w:i w:val="false"/>
          <w:color w:val="000000"/>
          <w:sz w:val="28"/>
        </w:rPr>
        <w:t xml:space="preserve">
      3) опционы и форвардные договоры, поскольку доходность, получаемая держателем, не является фиксированной и, соответственно, не выполняется требование, содержащееся в пункте 169 настоящего Стандарта; </w:t>
      </w:r>
      <w:r>
        <w:br/>
      </w:r>
      <w:r>
        <w:rPr>
          <w:rFonts w:ascii="Times New Roman"/>
          <w:b w:val="false"/>
          <w:i w:val="false"/>
          <w:color w:val="000000"/>
          <w:sz w:val="28"/>
        </w:rPr>
        <w:t xml:space="preserve">
      4) инвестиции в конвертируемые долговые инструменты - поскольку доходность, получаемая держателем, может меняться с колебаниями цены долевых инструментов эмитента, а не только с колебаниями рыночных процентных ставок; </w:t>
      </w:r>
      <w:r>
        <w:br/>
      </w:r>
      <w:r>
        <w:rPr>
          <w:rFonts w:ascii="Times New Roman"/>
          <w:b w:val="false"/>
          <w:i w:val="false"/>
          <w:color w:val="000000"/>
          <w:sz w:val="28"/>
        </w:rPr>
        <w:t xml:space="preserve">
      5) бессрочные долговые инструменты - поскольку у них нет срока погашения, что противоречит требованиям, содержащимся в пункте 169 настоящего Стандарта. </w:t>
      </w:r>
    </w:p>
    <w:bookmarkEnd w:id="384"/>
    <w:bookmarkStart w:name="z386" w:id="385"/>
    <w:p>
      <w:pPr>
        <w:spacing w:after="0"/>
        <w:ind w:left="0"/>
        <w:jc w:val="both"/>
      </w:pPr>
      <w:r>
        <w:rPr>
          <w:rFonts w:ascii="Times New Roman"/>
          <w:b w:val="false"/>
          <w:i w:val="false"/>
          <w:color w:val="000000"/>
          <w:sz w:val="28"/>
        </w:rPr>
        <w:t xml:space="preserve">
      172. При последующем измерении стоимости финансового актива или обязательства субъекта не должен менять свою политику учета финансового инструмента, переводя его в категорию "учтенных по справедливой стоимости" через прибыль или убыток, или выводя его из этой категории, в течение периода владения этим инструментом или пока этот инструмент находится в обращении. </w:t>
      </w:r>
    </w:p>
    <w:bookmarkEnd w:id="385"/>
    <w:bookmarkStart w:name="z387" w:id="386"/>
    <w:p>
      <w:pPr>
        <w:spacing w:after="0"/>
        <w:ind w:left="0"/>
        <w:jc w:val="both"/>
      </w:pPr>
      <w:r>
        <w:rPr>
          <w:rFonts w:ascii="Times New Roman"/>
          <w:b w:val="false"/>
          <w:i w:val="false"/>
          <w:color w:val="000000"/>
          <w:sz w:val="28"/>
        </w:rPr>
        <w:t xml:space="preserve">
      173. В случае исчезновения источника данных для надежного измерения справедливой стоимости долевого инструмента, стоимость которого измеряется по справедливой стоимости через прибыль или убыток, балансовая стоимость такого инструмента в дату изменения признается себестоимостью инструмента. В таком случае субъект измеряет стоимость такого инструмента по данной себестоимости за вычетом убытков от обесценения до тех пор, пока не появляется источник данных для надежного измерения справедливой стоимости. </w:t>
      </w:r>
    </w:p>
    <w:bookmarkEnd w:id="386"/>
    <w:bookmarkStart w:name="z388" w:id="387"/>
    <w:p>
      <w:pPr>
        <w:spacing w:after="0"/>
        <w:ind w:left="0"/>
        <w:jc w:val="left"/>
      </w:pPr>
      <w:r>
        <w:rPr>
          <w:rFonts w:ascii="Times New Roman"/>
          <w:b/>
          <w:i w:val="false"/>
          <w:color w:val="000000"/>
        </w:rPr>
        <w:t xml:space="preserve"> 
  § 76. Справедливая стоимость </w:t>
      </w:r>
    </w:p>
    <w:bookmarkEnd w:id="387"/>
    <w:bookmarkStart w:name="z389" w:id="388"/>
    <w:p>
      <w:pPr>
        <w:spacing w:after="0"/>
        <w:ind w:left="0"/>
        <w:jc w:val="both"/>
      </w:pPr>
      <w:r>
        <w:rPr>
          <w:rFonts w:ascii="Times New Roman"/>
          <w:b w:val="false"/>
          <w:i w:val="false"/>
          <w:color w:val="000000"/>
          <w:sz w:val="28"/>
        </w:rPr>
        <w:t xml:space="preserve">
      174. Пункт 168 настоящего Стандарта предусматривает, что некоторые финансовые инструменты должны измеряться по справедливой стоимости. Самым лучшим источником данных о справедливой стоимости является рыночная цена. Если рынок финансового инструмента не является активным, то субъект устанавливает справедливую стоимость, используя метод оценки. Цель применения метода оценки состоит в том, чтобы определить, какой была бы цена операции на дату измерения при совершении мотивированного нормальными деловыми соображениями обмена между независимыми сторонами. </w:t>
      </w:r>
    </w:p>
    <w:bookmarkEnd w:id="388"/>
    <w:bookmarkStart w:name="z390" w:id="389"/>
    <w:p>
      <w:pPr>
        <w:spacing w:after="0"/>
        <w:ind w:left="0"/>
        <w:jc w:val="both"/>
      </w:pPr>
      <w:r>
        <w:rPr>
          <w:rFonts w:ascii="Times New Roman"/>
          <w:b w:val="false"/>
          <w:i w:val="false"/>
          <w:color w:val="000000"/>
          <w:sz w:val="28"/>
        </w:rPr>
        <w:t xml:space="preserve">
      175. Справедливая стоимость финансового обязательства, погашаемого по требованию кредитора (например, депозит до востребования), не будет меньше, чем сумма, подлежащая выплате по требованию, дисконтированная с первой даты, на которую может быть потребована выплата этой суммы. </w:t>
      </w:r>
    </w:p>
    <w:bookmarkEnd w:id="389"/>
    <w:bookmarkStart w:name="z391" w:id="390"/>
    <w:p>
      <w:pPr>
        <w:spacing w:after="0"/>
        <w:ind w:left="0"/>
        <w:jc w:val="both"/>
      </w:pPr>
      <w:r>
        <w:rPr>
          <w:rFonts w:ascii="Times New Roman"/>
          <w:b w:val="false"/>
          <w:i w:val="false"/>
          <w:color w:val="000000"/>
          <w:sz w:val="28"/>
        </w:rPr>
        <w:t xml:space="preserve">
      176. В состав стоимости финансовых активов и обязательств, измеряемых по справедливой стоимости через прибыль или убыток, субъект не должен включать транзакционные издержки. В случае, если имеется отсрочка по оплате за актив (бесплатная или платная, но в размере, отличном от рыночной ставки процента) субъект должен измерять стоимость актива по приведенной стоимости всех будущих платежей, дисконтированных по рыночной процентной ставке. </w:t>
      </w:r>
    </w:p>
    <w:bookmarkEnd w:id="390"/>
    <w:bookmarkStart w:name="z392" w:id="391"/>
    <w:p>
      <w:pPr>
        <w:spacing w:after="0"/>
        <w:ind w:left="0"/>
        <w:jc w:val="both"/>
      </w:pPr>
      <w:r>
        <w:rPr>
          <w:rFonts w:ascii="Times New Roman"/>
          <w:b w:val="false"/>
          <w:i w:val="false"/>
          <w:color w:val="000000"/>
          <w:sz w:val="28"/>
        </w:rPr>
        <w:t>
      177. При определении справедливой стоимости финансового актива или финансового обязательства субъект должен соблюдать дополнительные указания, содержащиеся в </w:t>
      </w:r>
      <w:r>
        <w:rPr>
          <w:rFonts w:ascii="Times New Roman"/>
          <w:b w:val="false"/>
          <w:i w:val="false"/>
          <w:color w:val="000000"/>
          <w:sz w:val="28"/>
        </w:rPr>
        <w:t>Приложение 2</w:t>
      </w:r>
      <w:r>
        <w:rPr>
          <w:rFonts w:ascii="Times New Roman"/>
          <w:b w:val="false"/>
          <w:i w:val="false"/>
          <w:color w:val="000000"/>
          <w:sz w:val="28"/>
        </w:rPr>
        <w:t xml:space="preserve"> к настоящему Стандарту. </w:t>
      </w:r>
    </w:p>
    <w:bookmarkEnd w:id="391"/>
    <w:bookmarkStart w:name="z393" w:id="392"/>
    <w:p>
      <w:pPr>
        <w:spacing w:after="0"/>
        <w:ind w:left="0"/>
        <w:jc w:val="left"/>
      </w:pPr>
      <w:r>
        <w:rPr>
          <w:rFonts w:ascii="Times New Roman"/>
          <w:b/>
          <w:i w:val="false"/>
          <w:color w:val="000000"/>
        </w:rPr>
        <w:t xml:space="preserve"> 
  § 77. Обесценение стоимости финансовых инструментов, оцениваемых </w:t>
      </w:r>
      <w:r>
        <w:br/>
      </w:r>
      <w:r>
        <w:rPr>
          <w:rFonts w:ascii="Times New Roman"/>
          <w:b/>
          <w:i w:val="false"/>
          <w:color w:val="000000"/>
        </w:rPr>
        <w:t xml:space="preserve">
по себестоимости или амортизированной стоимости </w:t>
      </w:r>
    </w:p>
    <w:bookmarkEnd w:id="392"/>
    <w:bookmarkStart w:name="z394" w:id="393"/>
    <w:p>
      <w:pPr>
        <w:spacing w:after="0"/>
        <w:ind w:left="0"/>
        <w:jc w:val="both"/>
      </w:pPr>
      <w:r>
        <w:rPr>
          <w:rFonts w:ascii="Times New Roman"/>
          <w:b w:val="false"/>
          <w:i w:val="false"/>
          <w:color w:val="000000"/>
          <w:sz w:val="28"/>
        </w:rPr>
        <w:t xml:space="preserve">
      178. В конце каждого отчетного периода субъект должен проводить анализ всех финансовых активов, стоимость которых измеряется по себестоимости или амортизированной стоимости, на предмет обесценения. В случае наличия объективных доказательств обесценения субъект должен признать убыток от обесценения в составе прибыли или убытка. Финансовые инструменты, стоимость которых измеряется по справедливой стоимости через прибыль или убыток, не требуют отдельного анализа на предмет обесценения, так как их обесценение, если таковое было, уже признано в ходе приведения их стоимости к справедливой. </w:t>
      </w:r>
    </w:p>
    <w:bookmarkEnd w:id="393"/>
    <w:bookmarkStart w:name="z395" w:id="394"/>
    <w:p>
      <w:pPr>
        <w:spacing w:after="0"/>
        <w:ind w:left="0"/>
        <w:jc w:val="both"/>
      </w:pPr>
      <w:r>
        <w:rPr>
          <w:rFonts w:ascii="Times New Roman"/>
          <w:b w:val="false"/>
          <w:i w:val="false"/>
          <w:color w:val="000000"/>
          <w:sz w:val="28"/>
        </w:rPr>
        <w:t xml:space="preserve">
      179. Объективные свидетельства обесценения финансового актива или группы активов включают наблюдаемую информацию, ставшую известной держателю актива, о следующих событиях, приводящих к убытку: </w:t>
      </w:r>
      <w:r>
        <w:br/>
      </w:r>
      <w:r>
        <w:rPr>
          <w:rFonts w:ascii="Times New Roman"/>
          <w:b w:val="false"/>
          <w:i w:val="false"/>
          <w:color w:val="000000"/>
          <w:sz w:val="28"/>
        </w:rPr>
        <w:t xml:space="preserve">
      1) значительные финансовые трудности эмитента или должника; </w:t>
      </w:r>
      <w:r>
        <w:br/>
      </w:r>
      <w:r>
        <w:rPr>
          <w:rFonts w:ascii="Times New Roman"/>
          <w:b w:val="false"/>
          <w:i w:val="false"/>
          <w:color w:val="000000"/>
          <w:sz w:val="28"/>
        </w:rPr>
        <w:t xml:space="preserve">
      2) нарушение договора, например, просрочка или невыполнение обязательств по выплате процентов или основной суммы долга; </w:t>
      </w:r>
      <w:r>
        <w:br/>
      </w:r>
      <w:r>
        <w:rPr>
          <w:rFonts w:ascii="Times New Roman"/>
          <w:b w:val="false"/>
          <w:i w:val="false"/>
          <w:color w:val="000000"/>
          <w:sz w:val="28"/>
        </w:rPr>
        <w:t xml:space="preserve">
      3) предоставление кредитором - по экономическим или юридическим причинам, связанным с финансовыми трудностями заемщика - разрешения должнику на отступление от положений договора; разрешения, которого, кредитор бы при иных обстоятельствах не давал; </w:t>
      </w:r>
      <w:r>
        <w:br/>
      </w:r>
      <w:r>
        <w:rPr>
          <w:rFonts w:ascii="Times New Roman"/>
          <w:b w:val="false"/>
          <w:i w:val="false"/>
          <w:color w:val="000000"/>
          <w:sz w:val="28"/>
        </w:rPr>
        <w:t xml:space="preserve">
      4) банкротство или финансовая реорганизация заемщика каким-либо иным образом стало вероятным; </w:t>
      </w:r>
      <w:r>
        <w:br/>
      </w:r>
      <w:r>
        <w:rPr>
          <w:rFonts w:ascii="Times New Roman"/>
          <w:b w:val="false"/>
          <w:i w:val="false"/>
          <w:color w:val="000000"/>
          <w:sz w:val="28"/>
        </w:rPr>
        <w:t xml:space="preserve">
      5) исчезновение активного рынка для этого финансового актива в связи с финансовыми трудностями должника; или </w:t>
      </w:r>
      <w:r>
        <w:br/>
      </w:r>
      <w:r>
        <w:rPr>
          <w:rFonts w:ascii="Times New Roman"/>
          <w:b w:val="false"/>
          <w:i w:val="false"/>
          <w:color w:val="000000"/>
          <w:sz w:val="28"/>
        </w:rPr>
        <w:t xml:space="preserve">
      6) наблюдаемая информация, указывающая на то, что с момента первоначального признания группы финансовых активов произошло измеримое уменьшение расчетных будущих потоков денежных средств от таких активов, при этом сумма такого уменьшения не обязательно может быть конкретно распределена между отдельными финансовыми активами, входящими в группу - как, например, в случае с неблагоприятной экономической обстановкой в государстве или регионе или неблагоприятными отраслевыми изменениями. </w:t>
      </w:r>
    </w:p>
    <w:bookmarkEnd w:id="394"/>
    <w:bookmarkStart w:name="z396" w:id="395"/>
    <w:p>
      <w:pPr>
        <w:spacing w:after="0"/>
        <w:ind w:left="0"/>
        <w:jc w:val="both"/>
      </w:pPr>
      <w:r>
        <w:rPr>
          <w:rFonts w:ascii="Times New Roman"/>
          <w:b w:val="false"/>
          <w:i w:val="false"/>
          <w:color w:val="000000"/>
          <w:sz w:val="28"/>
        </w:rPr>
        <w:t xml:space="preserve">
      180. Свидетельством обесценения могут быть и другие факторы - существенные изменения с отрицательными последствиями в технической, рыночной, экономической или нормативно-правовой среде эмитента. </w:t>
      </w:r>
    </w:p>
    <w:bookmarkEnd w:id="395"/>
    <w:bookmarkStart w:name="z397" w:id="396"/>
    <w:p>
      <w:pPr>
        <w:spacing w:after="0"/>
        <w:ind w:left="0"/>
        <w:jc w:val="both"/>
      </w:pPr>
      <w:r>
        <w:rPr>
          <w:rFonts w:ascii="Times New Roman"/>
          <w:b w:val="false"/>
          <w:i w:val="false"/>
          <w:color w:val="000000"/>
          <w:sz w:val="28"/>
        </w:rPr>
        <w:t xml:space="preserve">
      181. Отдельно оцениваются на обесценения финансовые активы, которые значительны по отдельности, а также все долевые инструменты вне зависимости от их значительности. Прочие финансовые активы должны оцениваться на обесценение либо отдельно, либо по группам, сформированным на основе схожих характеристик кредитного риска. </w:t>
      </w:r>
    </w:p>
    <w:bookmarkEnd w:id="396"/>
    <w:bookmarkStart w:name="z398" w:id="397"/>
    <w:p>
      <w:pPr>
        <w:spacing w:after="0"/>
        <w:ind w:left="0"/>
        <w:jc w:val="both"/>
      </w:pPr>
      <w:r>
        <w:rPr>
          <w:rFonts w:ascii="Times New Roman"/>
          <w:b w:val="false"/>
          <w:i w:val="false"/>
          <w:color w:val="000000"/>
          <w:sz w:val="28"/>
        </w:rPr>
        <w:t xml:space="preserve">
      182. Субъект измеряет убыток от обесценения следующим образом: </w:t>
      </w:r>
      <w:r>
        <w:br/>
      </w:r>
      <w:r>
        <w:rPr>
          <w:rFonts w:ascii="Times New Roman"/>
          <w:b w:val="false"/>
          <w:i w:val="false"/>
          <w:color w:val="000000"/>
          <w:sz w:val="28"/>
        </w:rPr>
        <w:t>
      1) Для тех финансовых инструментов, что учитываются по амортизированной стоимости за вычетом суммы обесценения в соответствии с подпунктом 1) </w:t>
      </w:r>
      <w:r>
        <w:rPr>
          <w:rFonts w:ascii="Times New Roman"/>
          <w:b w:val="false"/>
          <w:i w:val="false"/>
          <w:color w:val="000000"/>
          <w:sz w:val="28"/>
        </w:rPr>
        <w:t>пункта 167</w:t>
      </w:r>
      <w:r>
        <w:rPr>
          <w:rFonts w:ascii="Times New Roman"/>
          <w:b w:val="false"/>
          <w:i w:val="false"/>
          <w:color w:val="000000"/>
          <w:sz w:val="28"/>
        </w:rPr>
        <w:t xml:space="preserve"> настоящего Стандарта, убыток от обесценения равен разнице между балансовой стоимостью актива и приведенной стоимостью прогнозируемых денежных потоков, дисконтированных по первоначальной эффективной ставке процента по финансовому активу; и </w:t>
      </w:r>
      <w:r>
        <w:br/>
      </w:r>
      <w:r>
        <w:rPr>
          <w:rFonts w:ascii="Times New Roman"/>
          <w:b w:val="false"/>
          <w:i w:val="false"/>
          <w:color w:val="000000"/>
          <w:sz w:val="28"/>
        </w:rPr>
        <w:t xml:space="preserve">
      2) для тех инструментов, что учитываются по себестоимости за вычетом обесценения в соответствии с подпунктами 2) и 3) пункта 167 настоящего Стандарта, убыток от обесценения равен разнице между балансовой стоимостью актива и справедливой стоимостью актива. </w:t>
      </w:r>
    </w:p>
    <w:bookmarkEnd w:id="397"/>
    <w:bookmarkStart w:name="z399" w:id="398"/>
    <w:p>
      <w:pPr>
        <w:spacing w:after="0"/>
        <w:ind w:left="0"/>
        <w:jc w:val="both"/>
      </w:pPr>
      <w:r>
        <w:rPr>
          <w:rFonts w:ascii="Times New Roman"/>
          <w:b w:val="false"/>
          <w:i w:val="false"/>
          <w:color w:val="000000"/>
          <w:sz w:val="28"/>
        </w:rPr>
        <w:t xml:space="preserve">
      183. Если в последующем периоде величина убытка от обесценения сокращается, и это сокращение можно объективно связать с событием, произошедшим после того, как было признано обесценение (например, с повышением рейтинга кредитоспособности должника), ранее признанный убыток от обесценения следует восстановить либо напрямую, либо путем корректировки счета оценочного обязательства. Восстановление убытка от обесценения не должно приводить к тому, что балансовая стоимость финансового актива (за вычетом сумм оценочных обязательств) превышает балансовую стоимость актива до признания такого восстановленного обесценения. Субъект должен признать сумму восстановления в составе прибыли или убытка. </w:t>
      </w:r>
    </w:p>
    <w:bookmarkEnd w:id="398"/>
    <w:bookmarkStart w:name="z400" w:id="399"/>
    <w:p>
      <w:pPr>
        <w:spacing w:after="0"/>
        <w:ind w:left="0"/>
        <w:jc w:val="left"/>
      </w:pPr>
      <w:r>
        <w:rPr>
          <w:rFonts w:ascii="Times New Roman"/>
          <w:b/>
          <w:i w:val="false"/>
          <w:color w:val="000000"/>
        </w:rPr>
        <w:t xml:space="preserve"> 
  § 78. Прекращение признания финансового актива </w:t>
      </w:r>
    </w:p>
    <w:bookmarkEnd w:id="399"/>
    <w:bookmarkStart w:name="z401" w:id="400"/>
    <w:p>
      <w:pPr>
        <w:spacing w:after="0"/>
        <w:ind w:left="0"/>
        <w:jc w:val="both"/>
      </w:pPr>
      <w:r>
        <w:rPr>
          <w:rFonts w:ascii="Times New Roman"/>
          <w:b w:val="false"/>
          <w:i w:val="false"/>
          <w:color w:val="000000"/>
          <w:sz w:val="28"/>
        </w:rPr>
        <w:t xml:space="preserve">
      184. Прекращение признания финансового актива производится только тогда, когда: </w:t>
      </w:r>
      <w:r>
        <w:br/>
      </w:r>
      <w:r>
        <w:rPr>
          <w:rFonts w:ascii="Times New Roman"/>
          <w:b w:val="false"/>
          <w:i w:val="false"/>
          <w:color w:val="000000"/>
          <w:sz w:val="28"/>
        </w:rPr>
        <w:t xml:space="preserve">
      1) права на получение денежных поступлений от данного финансового актива истекают или исполнены в полном объеме; </w:t>
      </w:r>
      <w:r>
        <w:br/>
      </w:r>
      <w:r>
        <w:rPr>
          <w:rFonts w:ascii="Times New Roman"/>
          <w:b w:val="false"/>
          <w:i w:val="false"/>
          <w:color w:val="000000"/>
          <w:sz w:val="28"/>
        </w:rPr>
        <w:t xml:space="preserve">
      2) субъект передает другой стороне все существенные риски и выгоды, связанные с данным финансовым активом; или </w:t>
      </w:r>
      <w:r>
        <w:br/>
      </w:r>
      <w:r>
        <w:rPr>
          <w:rFonts w:ascii="Times New Roman"/>
          <w:b w:val="false"/>
          <w:i w:val="false"/>
          <w:color w:val="000000"/>
          <w:sz w:val="28"/>
        </w:rPr>
        <w:t>
      3) несмотря на то, что субъект сохраняет некоторые существенные риски и выгоды, связанные с данным финансовым активом, контроль над данным активом передан другой стороне или же другая сторона обладает практической возможностью продать данный актив целиком какой-либо несвязанной третьей стороне и такая сторона может воспользоваться этой возможностью в одностороннем порядке, без необходимости налагать дополнительные ограничения на такую передачу. В таком случае субъект должен:</w:t>
      </w:r>
      <w:r>
        <w:br/>
      </w:r>
      <w:r>
        <w:rPr>
          <w:rFonts w:ascii="Times New Roman"/>
          <w:b w:val="false"/>
          <w:i w:val="false"/>
          <w:color w:val="000000"/>
          <w:sz w:val="28"/>
        </w:rPr>
        <w:t xml:space="preserve">
      прекратить признание актива, и </w:t>
      </w:r>
      <w:r>
        <w:br/>
      </w:r>
      <w:r>
        <w:rPr>
          <w:rFonts w:ascii="Times New Roman"/>
          <w:b w:val="false"/>
          <w:i w:val="false"/>
          <w:color w:val="000000"/>
          <w:sz w:val="28"/>
        </w:rPr>
        <w:t xml:space="preserve">
      отдельно признать все права и обязательства, созданные или сохраненные в ходе передачи. </w:t>
      </w:r>
      <w:r>
        <w:br/>
      </w:r>
      <w:r>
        <w:rPr>
          <w:rFonts w:ascii="Times New Roman"/>
          <w:b w:val="false"/>
          <w:i w:val="false"/>
          <w:color w:val="000000"/>
          <w:sz w:val="28"/>
        </w:rPr>
        <w:t xml:space="preserve">
      Балансовая стоимость переданного актива должна быть распределена между сохранившимися и переданными правами и обязанностями на основе их относительной справедливой стоимости на момент передачи. Вновь созданные права и обязанности должны измеряться по их справедливой стоимости на эту дату. Разница в стоимости между полученным возмещением и признанными стоимостями и стоимостями, чье признание было прекращено в соответствии с настоящим пунктом, включается в состав прибыли или убытка в период передачи. </w:t>
      </w:r>
    </w:p>
    <w:bookmarkEnd w:id="400"/>
    <w:bookmarkStart w:name="z402" w:id="401"/>
    <w:p>
      <w:pPr>
        <w:spacing w:after="0"/>
        <w:ind w:left="0"/>
        <w:jc w:val="both"/>
      </w:pPr>
      <w:r>
        <w:rPr>
          <w:rFonts w:ascii="Times New Roman"/>
          <w:b w:val="false"/>
          <w:i w:val="false"/>
          <w:color w:val="000000"/>
          <w:sz w:val="28"/>
        </w:rPr>
        <w:t xml:space="preserve">
      185. Если передача не приводит к прекращению признания, потому что субъект сохранил существенные риски и выгоды, связанные с владением переданным активом, то субъект должен продолжать признавать переданный актив в полном объеме и должен признать финансовое обязательство в отношении полученного возмещения. Данный актив и обязательство не должны взаимозачитываться. В последующие периоды субъект должен признавать все доходы от переданного актива и все расходы, понесенные по финансовому обязательству. </w:t>
      </w:r>
    </w:p>
    <w:bookmarkEnd w:id="401"/>
    <w:bookmarkStart w:name="z403" w:id="402"/>
    <w:p>
      <w:pPr>
        <w:spacing w:after="0"/>
        <w:ind w:left="0"/>
        <w:jc w:val="both"/>
      </w:pPr>
      <w:r>
        <w:rPr>
          <w:rFonts w:ascii="Times New Roman"/>
          <w:b w:val="false"/>
          <w:i w:val="false"/>
          <w:color w:val="000000"/>
          <w:sz w:val="28"/>
        </w:rPr>
        <w:t xml:space="preserve">
      186. Если передающая сторона предоставляет неденежное обеспечение (такое, как долговой или долевой инструмент) принимающей стороне, то учет этого обеспечения передающей и получающей сторонами зависит от того, имеет ли получающая сторона право продать или перезаложить это обеспечение, и от того, выполнила передающая сторона свои обязательства или нет. Передающая и принимающая стороны должны учитывать такое обеспечение следующим образом: </w:t>
      </w:r>
      <w:r>
        <w:br/>
      </w:r>
      <w:r>
        <w:rPr>
          <w:rFonts w:ascii="Times New Roman"/>
          <w:b w:val="false"/>
          <w:i w:val="false"/>
          <w:color w:val="000000"/>
          <w:sz w:val="28"/>
        </w:rPr>
        <w:t xml:space="preserve">
      1) если принимающая сторона имеет право, согласно договору или общепринятой практике, продать или перезаложить это обеспечение, то передающая сторона должна переклассифицировать такой актив в своем балансе (например, в качестве заемного актива, переданных в залог долевых инструментов или дебиторской задолженности по обратной покупке) отдельно от других активов; </w:t>
      </w:r>
      <w:r>
        <w:br/>
      </w:r>
      <w:r>
        <w:rPr>
          <w:rFonts w:ascii="Times New Roman"/>
          <w:b w:val="false"/>
          <w:i w:val="false"/>
          <w:color w:val="000000"/>
          <w:sz w:val="28"/>
        </w:rPr>
        <w:t xml:space="preserve">
      2) если принимающая сторона продает обеспечение, переданное ей в залог, то по обязательству вернуть это обеспечение она должна признавать поступления от продажи и обязательство, измеренное по справедливой стоимости; </w:t>
      </w:r>
      <w:r>
        <w:br/>
      </w:r>
      <w:r>
        <w:rPr>
          <w:rFonts w:ascii="Times New Roman"/>
          <w:b w:val="false"/>
          <w:i w:val="false"/>
          <w:color w:val="000000"/>
          <w:sz w:val="28"/>
        </w:rPr>
        <w:t xml:space="preserve">
      3) если передающая сторона не выполняет условия договора и не имеет права получить обратно такое обеспечение, то она должна прекратить признание этого обеспечения, а принимающая сторона должна признать это обеспечение в качестве своего актива, первоначально измеренного по справедливой стоимости, или, если она уже продала это обеспечение, то прекратить признание своего обязательства по возврату этого обеспечения; </w:t>
      </w:r>
      <w:r>
        <w:br/>
      </w:r>
      <w:r>
        <w:rPr>
          <w:rFonts w:ascii="Times New Roman"/>
          <w:b w:val="false"/>
          <w:i w:val="false"/>
          <w:color w:val="000000"/>
          <w:sz w:val="28"/>
        </w:rPr>
        <w:t xml:space="preserve">
      4) за исключением случаев, предусмотренных в подпункте 3) настоящего пункта, передающая сторона должна продолжать учитывать это обеспечение как свой актив, а принимающая сторона не должна учитывать это обеспечение как актив. </w:t>
      </w:r>
    </w:p>
    <w:bookmarkEnd w:id="402"/>
    <w:bookmarkStart w:name="z404" w:id="403"/>
    <w:p>
      <w:pPr>
        <w:spacing w:after="0"/>
        <w:ind w:left="0"/>
        <w:jc w:val="left"/>
      </w:pPr>
      <w:r>
        <w:rPr>
          <w:rFonts w:ascii="Times New Roman"/>
          <w:b/>
          <w:i w:val="false"/>
          <w:color w:val="000000"/>
        </w:rPr>
        <w:t xml:space="preserve"> 
  § 79. Прекращение признания финансового обязательства </w:t>
      </w:r>
    </w:p>
    <w:bookmarkEnd w:id="403"/>
    <w:bookmarkStart w:name="z405" w:id="404"/>
    <w:p>
      <w:pPr>
        <w:spacing w:after="0"/>
        <w:ind w:left="0"/>
        <w:jc w:val="both"/>
      </w:pPr>
      <w:r>
        <w:rPr>
          <w:rFonts w:ascii="Times New Roman"/>
          <w:b w:val="false"/>
          <w:i w:val="false"/>
          <w:color w:val="000000"/>
          <w:sz w:val="28"/>
        </w:rPr>
        <w:t xml:space="preserve">
      187. Субъекту следует исключить финансовое обязательство (или часть финансового обязательства) из баланса только тогда, когда оно погашено, то есть когда указанное в договоре обязательство исполнено или аннулировано, или срок его действия истек. </w:t>
      </w:r>
    </w:p>
    <w:bookmarkEnd w:id="404"/>
    <w:bookmarkStart w:name="z406" w:id="405"/>
    <w:p>
      <w:pPr>
        <w:spacing w:after="0"/>
        <w:ind w:left="0"/>
        <w:jc w:val="both"/>
      </w:pPr>
      <w:r>
        <w:rPr>
          <w:rFonts w:ascii="Times New Roman"/>
          <w:b w:val="false"/>
          <w:i w:val="false"/>
          <w:color w:val="000000"/>
          <w:sz w:val="28"/>
        </w:rPr>
        <w:t xml:space="preserve">
      188. Обмен между существующими заемщиком и кредитором долговыми инструментами с существенно различающимися условиями должен учитываться субъектами как погашение первоначального финансового обязательства и признание нового финансового обязательства. Аналогичным образом, значительное изменение условий существующего финансового обязательства или его части (независимо от того, связано это изменение с финансовыми трудностями должника или нет) субъект должен учитывать как погашение первоначального финансового обязательства и признание нового финансового обязательства. </w:t>
      </w:r>
      <w:r>
        <w:br/>
      </w:r>
      <w:r>
        <w:rPr>
          <w:rFonts w:ascii="Times New Roman"/>
          <w:b w:val="false"/>
          <w:i w:val="false"/>
          <w:color w:val="000000"/>
          <w:sz w:val="28"/>
        </w:rPr>
        <w:t xml:space="preserve">
      Разница между балансовой стоимостью погашенного или переданного другой стороне финансового обязательства (или части финансового обязательства) и выплаченным возмещением, включая любые переданные неденежные активы или принятые обязательства, должна быть признана субъектом в составе прибыли или убытка.  </w:t>
      </w:r>
    </w:p>
    <w:bookmarkEnd w:id="405"/>
    <w:bookmarkStart w:name="z407" w:id="406"/>
    <w:p>
      <w:pPr>
        <w:spacing w:after="0"/>
        <w:ind w:left="0"/>
        <w:jc w:val="left"/>
      </w:pPr>
      <w:r>
        <w:rPr>
          <w:rFonts w:ascii="Times New Roman"/>
          <w:b/>
          <w:i w:val="false"/>
          <w:color w:val="000000"/>
        </w:rPr>
        <w:t xml:space="preserve"> 
  § 80. Учет хеджирования </w:t>
      </w:r>
    </w:p>
    <w:bookmarkEnd w:id="406"/>
    <w:bookmarkStart w:name="z408" w:id="407"/>
    <w:p>
      <w:pPr>
        <w:spacing w:after="0"/>
        <w:ind w:left="0"/>
        <w:jc w:val="both"/>
      </w:pPr>
      <w:r>
        <w:rPr>
          <w:rFonts w:ascii="Times New Roman"/>
          <w:b w:val="false"/>
          <w:i w:val="false"/>
          <w:color w:val="000000"/>
          <w:sz w:val="28"/>
        </w:rPr>
        <w:t xml:space="preserve">
      189. При условии оформления субъектом отношений хеджирования между инструментом хеджирования и хеджируемой статьей (объектом хеджирования) с учетом требований, изложенных ниже, такие отношения могут учитываться как операция хеджирования. При условии соблюдения указанных критериев, прибыль или убытки по инструменту хеджирования и по хеджируемой статье могут включаться в состав прибыли или убытка одновременно. </w:t>
      </w:r>
    </w:p>
    <w:bookmarkEnd w:id="407"/>
    <w:bookmarkStart w:name="z409" w:id="408"/>
    <w:p>
      <w:pPr>
        <w:spacing w:after="0"/>
        <w:ind w:left="0"/>
        <w:jc w:val="both"/>
      </w:pPr>
      <w:r>
        <w:rPr>
          <w:rFonts w:ascii="Times New Roman"/>
          <w:b w:val="false"/>
          <w:i w:val="false"/>
          <w:color w:val="000000"/>
          <w:sz w:val="28"/>
        </w:rPr>
        <w:t xml:space="preserve">
      190. Для того, чтобы операция учитывалась как операция хеджирования, субъект должен выполнить все перечисленные ниже требования: </w:t>
      </w:r>
      <w:r>
        <w:br/>
      </w:r>
      <w:r>
        <w:rPr>
          <w:rFonts w:ascii="Times New Roman"/>
          <w:b w:val="false"/>
          <w:i w:val="false"/>
          <w:color w:val="000000"/>
          <w:sz w:val="28"/>
        </w:rPr>
        <w:t xml:space="preserve">
      1) субъект указывает на наличие отношений хеджирования и документирует такие отношения таким образом, чтобы четко определялся вид хеджируемого риска, объект хеджирования и инструмент хеджирования и чтобы риск в объекте хеджирования был риском, хеджируемым инструментом хеджирования; </w:t>
      </w:r>
      <w:r>
        <w:br/>
      </w:r>
      <w:r>
        <w:rPr>
          <w:rFonts w:ascii="Times New Roman"/>
          <w:b w:val="false"/>
          <w:i w:val="false"/>
          <w:color w:val="000000"/>
          <w:sz w:val="28"/>
        </w:rPr>
        <w:t xml:space="preserve">
      2) хеджируемый риск должен быть одним из рисков, упомянутых в пункте 191 настоящего Стандарта; </w:t>
      </w:r>
      <w:r>
        <w:br/>
      </w:r>
      <w:r>
        <w:rPr>
          <w:rFonts w:ascii="Times New Roman"/>
          <w:b w:val="false"/>
          <w:i w:val="false"/>
          <w:color w:val="000000"/>
          <w:sz w:val="28"/>
        </w:rPr>
        <w:t xml:space="preserve">
      3) инструмент хеджирования соответствует требованиям, изложенным в пункте 192 настоящего Стандарта; </w:t>
      </w:r>
      <w:r>
        <w:br/>
      </w:r>
      <w:r>
        <w:rPr>
          <w:rFonts w:ascii="Times New Roman"/>
          <w:b w:val="false"/>
          <w:i w:val="false"/>
          <w:color w:val="000000"/>
          <w:sz w:val="28"/>
        </w:rPr>
        <w:t xml:space="preserve">
      4) субъект ожидает, что инструмент хеджирования будет иметь высокую эффективность в страховании обозначенного хеджируемого риска. </w:t>
      </w:r>
      <w:r>
        <w:br/>
      </w:r>
      <w:r>
        <w:rPr>
          <w:rFonts w:ascii="Times New Roman"/>
          <w:b w:val="false"/>
          <w:i w:val="false"/>
          <w:color w:val="000000"/>
          <w:sz w:val="28"/>
        </w:rPr>
        <w:t xml:space="preserve">
      Эффективность хеджирования - это степень, в которой изменения справедливой стоимости или потоков денежных средств хеджируемой статьи, относящиеся к хеджируемому риску, компенсируются изменениями справедливой стоимости или потоками денежных средств инструмента хеджирования. </w:t>
      </w:r>
    </w:p>
    <w:bookmarkEnd w:id="408"/>
    <w:bookmarkStart w:name="z410" w:id="409"/>
    <w:p>
      <w:pPr>
        <w:spacing w:after="0"/>
        <w:ind w:left="0"/>
        <w:jc w:val="both"/>
      </w:pPr>
      <w:r>
        <w:rPr>
          <w:rFonts w:ascii="Times New Roman"/>
          <w:b w:val="false"/>
          <w:i w:val="false"/>
          <w:color w:val="000000"/>
          <w:sz w:val="28"/>
        </w:rPr>
        <w:t xml:space="preserve">
      191. Настоящий Стандарт допускает учитывать только следующие операции как операции хеджирования: </w:t>
      </w:r>
      <w:r>
        <w:br/>
      </w:r>
      <w:r>
        <w:rPr>
          <w:rFonts w:ascii="Times New Roman"/>
          <w:b w:val="false"/>
          <w:i w:val="false"/>
          <w:color w:val="000000"/>
          <w:sz w:val="28"/>
        </w:rPr>
        <w:t xml:space="preserve">
      1) процентный риск по долговому инструменту, измеряемому по амортизированной стоимости; </w:t>
      </w:r>
      <w:r>
        <w:br/>
      </w:r>
      <w:r>
        <w:rPr>
          <w:rFonts w:ascii="Times New Roman"/>
          <w:b w:val="false"/>
          <w:i w:val="false"/>
          <w:color w:val="000000"/>
          <w:sz w:val="28"/>
        </w:rPr>
        <w:t xml:space="preserve">
      2) валютный риск по твердому соглашению или высоковероятной прогнозируемой операции; </w:t>
      </w:r>
      <w:r>
        <w:br/>
      </w:r>
      <w:r>
        <w:rPr>
          <w:rFonts w:ascii="Times New Roman"/>
          <w:b w:val="false"/>
          <w:i w:val="false"/>
          <w:color w:val="000000"/>
          <w:sz w:val="28"/>
        </w:rPr>
        <w:t xml:space="preserve">
      3) ценовой риск по товару, который удерживается субъектом или по которому есть высоковероятная прогнозируемая операция покупки или продажи; или </w:t>
      </w:r>
      <w:r>
        <w:br/>
      </w:r>
      <w:r>
        <w:rPr>
          <w:rFonts w:ascii="Times New Roman"/>
          <w:b w:val="false"/>
          <w:i w:val="false"/>
          <w:color w:val="000000"/>
          <w:sz w:val="28"/>
        </w:rPr>
        <w:t xml:space="preserve">
      4) валютный риск по чистой сумме инвестиции в зарубежную деятельность. </w:t>
      </w:r>
    </w:p>
    <w:bookmarkEnd w:id="409"/>
    <w:bookmarkStart w:name="z411" w:id="410"/>
    <w:p>
      <w:pPr>
        <w:spacing w:after="0"/>
        <w:ind w:left="0"/>
        <w:jc w:val="both"/>
      </w:pPr>
      <w:r>
        <w:rPr>
          <w:rFonts w:ascii="Times New Roman"/>
          <w:b w:val="false"/>
          <w:i w:val="false"/>
          <w:color w:val="000000"/>
          <w:sz w:val="28"/>
        </w:rPr>
        <w:t xml:space="preserve">
      192. Настоящий Стандарт допускает учитывать как операции хеджирования только те операции, в которых инструмент хеджирования соответствует всем перечисленным ниже условиям: </w:t>
      </w:r>
      <w:r>
        <w:br/>
      </w:r>
      <w:r>
        <w:rPr>
          <w:rFonts w:ascii="Times New Roman"/>
          <w:b w:val="false"/>
          <w:i w:val="false"/>
          <w:color w:val="000000"/>
          <w:sz w:val="28"/>
        </w:rPr>
        <w:t xml:space="preserve">
      1) инструмент представляет собой процентный своп, валютный своп, форвардный валютный контракт или форвардный товарный контракт, который, как ожидаются, будет высоко эффективен в страховании риска, указанного в пункте 191 настоящего Стандарта и обозначенного как хеджируемый риск; </w:t>
      </w:r>
      <w:r>
        <w:br/>
      </w:r>
      <w:r>
        <w:rPr>
          <w:rFonts w:ascii="Times New Roman"/>
          <w:b w:val="false"/>
          <w:i w:val="false"/>
          <w:color w:val="000000"/>
          <w:sz w:val="28"/>
        </w:rPr>
        <w:t xml:space="preserve">
      2) инструмент предусматривает участие стороны, внешней по отношению к отчитывающемуся субъекту (т.е. внешний по отношению к группе, сегменту или отдельной организации, по которому(-ой) составляется отчетность); </w:t>
      </w:r>
      <w:r>
        <w:br/>
      </w:r>
      <w:r>
        <w:rPr>
          <w:rFonts w:ascii="Times New Roman"/>
          <w:b w:val="false"/>
          <w:i w:val="false"/>
          <w:color w:val="000000"/>
          <w:sz w:val="28"/>
        </w:rPr>
        <w:t xml:space="preserve">
      3) его условная сумма равна сумме, обозначенной как основная или условная в объекте хеджирования; </w:t>
      </w:r>
      <w:r>
        <w:br/>
      </w:r>
      <w:r>
        <w:rPr>
          <w:rFonts w:ascii="Times New Roman"/>
          <w:b w:val="false"/>
          <w:i w:val="false"/>
          <w:color w:val="000000"/>
          <w:sz w:val="28"/>
        </w:rPr>
        <w:t xml:space="preserve">
      4) у него есть обозначенный срок погашения, который не должен быть позднее, чем: </w:t>
      </w:r>
      <w:r>
        <w:br/>
      </w:r>
      <w:r>
        <w:rPr>
          <w:rFonts w:ascii="Times New Roman"/>
          <w:b w:val="false"/>
          <w:i w:val="false"/>
          <w:color w:val="000000"/>
          <w:sz w:val="28"/>
        </w:rPr>
        <w:t xml:space="preserve">
      срок погашения хеджируемого финансового инструмента, </w:t>
      </w:r>
      <w:r>
        <w:br/>
      </w:r>
      <w:r>
        <w:rPr>
          <w:rFonts w:ascii="Times New Roman"/>
          <w:b w:val="false"/>
          <w:i w:val="false"/>
          <w:color w:val="000000"/>
          <w:sz w:val="28"/>
        </w:rPr>
        <w:t xml:space="preserve">
      даты предполагаемого исполнения договора на покупку товара; или </w:t>
      </w:r>
      <w:r>
        <w:br/>
      </w:r>
      <w:r>
        <w:rPr>
          <w:rFonts w:ascii="Times New Roman"/>
          <w:b w:val="false"/>
          <w:i w:val="false"/>
          <w:color w:val="000000"/>
          <w:sz w:val="28"/>
        </w:rPr>
        <w:t xml:space="preserve">
      наступления высоковероятной прогнозируемой хеджируемой операции по иностранной валюте или товару; </w:t>
      </w:r>
      <w:r>
        <w:br/>
      </w:r>
      <w:r>
        <w:rPr>
          <w:rFonts w:ascii="Times New Roman"/>
          <w:b w:val="false"/>
          <w:i w:val="false"/>
          <w:color w:val="000000"/>
          <w:sz w:val="28"/>
        </w:rPr>
        <w:t xml:space="preserve">
      инструмент не содержит положений о предоплате, досрочном погашении или продлении. </w:t>
      </w:r>
    </w:p>
    <w:bookmarkEnd w:id="410"/>
    <w:bookmarkStart w:name="z412" w:id="411"/>
    <w:p>
      <w:pPr>
        <w:spacing w:after="0"/>
        <w:ind w:left="0"/>
        <w:jc w:val="left"/>
      </w:pPr>
      <w:r>
        <w:rPr>
          <w:rFonts w:ascii="Times New Roman"/>
          <w:b/>
          <w:i w:val="false"/>
          <w:color w:val="000000"/>
        </w:rPr>
        <w:t xml:space="preserve"> 
  § 81. Хеджирование риска фиксированной процентной ставки </w:t>
      </w:r>
      <w:r>
        <w:br/>
      </w:r>
      <w:r>
        <w:rPr>
          <w:rFonts w:ascii="Times New Roman"/>
          <w:b/>
          <w:i w:val="false"/>
          <w:color w:val="000000"/>
        </w:rPr>
        <w:t xml:space="preserve">
по признанному финансовому инструменту или ценового риска </w:t>
      </w:r>
      <w:r>
        <w:br/>
      </w:r>
      <w:r>
        <w:rPr>
          <w:rFonts w:ascii="Times New Roman"/>
          <w:b/>
          <w:i w:val="false"/>
          <w:color w:val="000000"/>
        </w:rPr>
        <w:t xml:space="preserve">
по удерживаемому товару </w:t>
      </w:r>
    </w:p>
    <w:bookmarkEnd w:id="411"/>
    <w:bookmarkStart w:name="z413" w:id="412"/>
    <w:p>
      <w:pPr>
        <w:spacing w:after="0"/>
        <w:ind w:left="0"/>
        <w:jc w:val="both"/>
      </w:pPr>
      <w:r>
        <w:rPr>
          <w:rFonts w:ascii="Times New Roman"/>
          <w:b w:val="false"/>
          <w:i w:val="false"/>
          <w:color w:val="000000"/>
          <w:sz w:val="28"/>
        </w:rPr>
        <w:t xml:space="preserve">
      193. В случае, если условия, предусмотренные пунктом 190 настоящего Стандарта, выполнены, а хеджируемым риском является подверженность риску фиксированной процентной ставки по долговому инструменту, оцениваемому по амортизированной стоимости или риск товарной цены по товару, удерживаемому субъектом, субъект должен: </w:t>
      </w:r>
      <w:r>
        <w:br/>
      </w:r>
      <w:r>
        <w:rPr>
          <w:rFonts w:ascii="Times New Roman"/>
          <w:b w:val="false"/>
          <w:i w:val="false"/>
          <w:color w:val="000000"/>
          <w:sz w:val="28"/>
        </w:rPr>
        <w:t xml:space="preserve">
      1) признать инструмент хеджирования как актив или обязательство, а изменения в справедливой стоимости инструмента хеджирования признавать в составе прибыли или убытка; и </w:t>
      </w:r>
      <w:r>
        <w:br/>
      </w:r>
      <w:r>
        <w:rPr>
          <w:rFonts w:ascii="Times New Roman"/>
          <w:b w:val="false"/>
          <w:i w:val="false"/>
          <w:color w:val="000000"/>
          <w:sz w:val="28"/>
        </w:rPr>
        <w:t xml:space="preserve">
      2) признавать в составе прибыли или убытка изменения в справедливой стоимости объекта хеджирования, связанного с хеджируемым риском и производить соответствующие корректировки балансовой стоимости объекта хеджирования. </w:t>
      </w:r>
    </w:p>
    <w:bookmarkEnd w:id="412"/>
    <w:bookmarkStart w:name="z414" w:id="413"/>
    <w:p>
      <w:pPr>
        <w:spacing w:after="0"/>
        <w:ind w:left="0"/>
        <w:jc w:val="both"/>
      </w:pPr>
      <w:r>
        <w:rPr>
          <w:rFonts w:ascii="Times New Roman"/>
          <w:b w:val="false"/>
          <w:i w:val="false"/>
          <w:color w:val="000000"/>
          <w:sz w:val="28"/>
        </w:rPr>
        <w:t xml:space="preserve">
      194. В случае, если хеджируемым риском является риск фиксированной процентной ставки по долговому инструменту, измеряемому по амортизируемой стоимости, субъект должен включать в состав прибыли или убытка за соответствующий период те периодические нетто-расчеты денежными средствами, которые идут по процентному свопу, являющемуся инструментом хеджирования. </w:t>
      </w:r>
    </w:p>
    <w:bookmarkEnd w:id="413"/>
    <w:bookmarkStart w:name="z415" w:id="414"/>
    <w:p>
      <w:pPr>
        <w:spacing w:after="0"/>
        <w:ind w:left="0"/>
        <w:jc w:val="both"/>
      </w:pPr>
      <w:r>
        <w:rPr>
          <w:rFonts w:ascii="Times New Roman"/>
          <w:b w:val="false"/>
          <w:i w:val="false"/>
          <w:color w:val="000000"/>
          <w:sz w:val="28"/>
        </w:rPr>
        <w:t xml:space="preserve">
      195. Операцию, указанную в пункте 193 настоящего Стандарта, субъект должен прекратить учитывать как операцию хеджирования, если: </w:t>
      </w:r>
      <w:r>
        <w:br/>
      </w:r>
      <w:r>
        <w:rPr>
          <w:rFonts w:ascii="Times New Roman"/>
          <w:b w:val="false"/>
          <w:i w:val="false"/>
          <w:color w:val="000000"/>
          <w:sz w:val="28"/>
        </w:rPr>
        <w:t xml:space="preserve">
      1) срок инструмента хеджирования истек, либо инструмент продан или исполнен; </w:t>
      </w:r>
      <w:r>
        <w:br/>
      </w:r>
      <w:r>
        <w:rPr>
          <w:rFonts w:ascii="Times New Roman"/>
          <w:b w:val="false"/>
          <w:i w:val="false"/>
          <w:color w:val="000000"/>
          <w:sz w:val="28"/>
        </w:rPr>
        <w:t xml:space="preserve">
      2) операция хеджирования больше не удовлетворяет критериям, установленным в пункте 190 настоящего Стандарта; или </w:t>
      </w:r>
      <w:r>
        <w:br/>
      </w:r>
      <w:r>
        <w:rPr>
          <w:rFonts w:ascii="Times New Roman"/>
          <w:b w:val="false"/>
          <w:i w:val="false"/>
          <w:color w:val="000000"/>
          <w:sz w:val="28"/>
        </w:rPr>
        <w:t xml:space="preserve">
      3) субъект отменяет оформление операции как операции хеджирования. </w:t>
      </w:r>
    </w:p>
    <w:bookmarkEnd w:id="414"/>
    <w:bookmarkStart w:name="z416" w:id="415"/>
    <w:p>
      <w:pPr>
        <w:spacing w:after="0"/>
        <w:ind w:left="0"/>
        <w:jc w:val="both"/>
      </w:pPr>
      <w:r>
        <w:rPr>
          <w:rFonts w:ascii="Times New Roman"/>
          <w:b w:val="false"/>
          <w:i w:val="false"/>
          <w:color w:val="000000"/>
          <w:sz w:val="28"/>
        </w:rPr>
        <w:t xml:space="preserve">
      196. В случае прекращения учета операции как операции хеджирования, а сам объект хеджирования является активом или обязательством, учитываемым по амортизированной стоимости и его признание не прекратилось, все прибыли и убытки, признанные в качестве корректировок балансовой стоимости объекта хеджирования, амортизируются на счет прибыли или убытка с использования метода эффективной ставки процента на протяжении оставшегося срока действия инструмента хеджирования. </w:t>
      </w:r>
    </w:p>
    <w:bookmarkEnd w:id="415"/>
    <w:bookmarkStart w:name="z417" w:id="416"/>
    <w:p>
      <w:pPr>
        <w:spacing w:after="0"/>
        <w:ind w:left="0"/>
        <w:jc w:val="left"/>
      </w:pPr>
      <w:r>
        <w:rPr>
          <w:rFonts w:ascii="Times New Roman"/>
          <w:b/>
          <w:i w:val="false"/>
          <w:color w:val="000000"/>
        </w:rPr>
        <w:t xml:space="preserve"> 
  § 82. Хеджирование риска переменной процентной ставки по </w:t>
      </w:r>
      <w:r>
        <w:br/>
      </w:r>
      <w:r>
        <w:rPr>
          <w:rFonts w:ascii="Times New Roman"/>
          <w:b/>
          <w:i w:val="false"/>
          <w:color w:val="000000"/>
        </w:rPr>
        <w:t xml:space="preserve">
признанному финансовому инструменту, валютного риска или ценового </w:t>
      </w:r>
      <w:r>
        <w:br/>
      </w:r>
      <w:r>
        <w:rPr>
          <w:rFonts w:ascii="Times New Roman"/>
          <w:b/>
          <w:i w:val="false"/>
          <w:color w:val="000000"/>
        </w:rPr>
        <w:t xml:space="preserve">
риска по твердому соглашению или по высоковероятной прогнозируемой </w:t>
      </w:r>
      <w:r>
        <w:br/>
      </w:r>
      <w:r>
        <w:rPr>
          <w:rFonts w:ascii="Times New Roman"/>
          <w:b/>
          <w:i w:val="false"/>
          <w:color w:val="000000"/>
        </w:rPr>
        <w:t xml:space="preserve">
операции или по чистым инвестициям в зарубежную деятельность </w:t>
      </w:r>
    </w:p>
    <w:bookmarkEnd w:id="416"/>
    <w:bookmarkStart w:name="z418" w:id="417"/>
    <w:p>
      <w:pPr>
        <w:spacing w:after="0"/>
        <w:ind w:left="0"/>
        <w:jc w:val="both"/>
      </w:pPr>
      <w:r>
        <w:rPr>
          <w:rFonts w:ascii="Times New Roman"/>
          <w:b w:val="false"/>
          <w:i w:val="false"/>
          <w:color w:val="000000"/>
          <w:sz w:val="28"/>
        </w:rPr>
        <w:t>
      197. В случае, если выполняются требования, содержащиеся в  </w:t>
      </w:r>
      <w:r>
        <w:rPr>
          <w:rFonts w:ascii="Times New Roman"/>
          <w:b w:val="false"/>
          <w:i w:val="false"/>
          <w:color w:val="000000"/>
          <w:sz w:val="28"/>
        </w:rPr>
        <w:t xml:space="preserve">пункте 190 </w:t>
      </w:r>
      <w:r>
        <w:rPr>
          <w:rFonts w:ascii="Times New Roman"/>
          <w:b w:val="false"/>
          <w:i w:val="false"/>
          <w:color w:val="000000"/>
          <w:sz w:val="28"/>
        </w:rPr>
        <w:t xml:space="preserve">настоящего Стандарта, а хеджируемый риск является: </w:t>
      </w:r>
      <w:r>
        <w:br/>
      </w:r>
      <w:r>
        <w:rPr>
          <w:rFonts w:ascii="Times New Roman"/>
          <w:b w:val="false"/>
          <w:i w:val="false"/>
          <w:color w:val="000000"/>
          <w:sz w:val="28"/>
        </w:rPr>
        <w:t xml:space="preserve">
      1) риском переменной процентной ставки по долговому инструменту, измеряемому по амортизированной стоимости; </w:t>
      </w:r>
      <w:r>
        <w:br/>
      </w:r>
      <w:r>
        <w:rPr>
          <w:rFonts w:ascii="Times New Roman"/>
          <w:b w:val="false"/>
          <w:i w:val="false"/>
          <w:color w:val="000000"/>
          <w:sz w:val="28"/>
        </w:rPr>
        <w:t xml:space="preserve">
      2) валютным риском по твердому соглашению или высоковероятной прогнозируемой операции; </w:t>
      </w:r>
      <w:r>
        <w:br/>
      </w:r>
      <w:r>
        <w:rPr>
          <w:rFonts w:ascii="Times New Roman"/>
          <w:b w:val="false"/>
          <w:i w:val="false"/>
          <w:color w:val="000000"/>
          <w:sz w:val="28"/>
        </w:rPr>
        <w:t xml:space="preserve">
      3) ценовым риском по твердому соглашению или высоковероятной прогнозируемой операции; </w:t>
      </w:r>
      <w:r>
        <w:br/>
      </w:r>
      <w:r>
        <w:rPr>
          <w:rFonts w:ascii="Times New Roman"/>
          <w:b w:val="false"/>
          <w:i w:val="false"/>
          <w:color w:val="000000"/>
          <w:sz w:val="28"/>
        </w:rPr>
        <w:t xml:space="preserve">
      4) валютным риском по чистой инвестиции в зарубежную деятельность субъект должен включить в состав прибыли или убытка превышение справедливой стоимости инструмента хеджирования над справедливой стоимостью ожидаемых движений денежных средств. Отношение хеджирования завершается в подпунктах 1), 2) и 3) настоящего пункта при наступлении хеджируемой операции, а в подпункте 4) настоящего пункта - при продаже чистых инвестиций в зарубежную деятельность. Доход или убыток, признанные в составе капитала, подлежат реклассификации и включение в состав прибыли и убытка одновременно с включением объекта хеджирования в состав прибыли и убытка. </w:t>
      </w:r>
    </w:p>
    <w:bookmarkEnd w:id="417"/>
    <w:bookmarkStart w:name="z419" w:id="418"/>
    <w:p>
      <w:pPr>
        <w:spacing w:after="0"/>
        <w:ind w:left="0"/>
        <w:jc w:val="both"/>
      </w:pPr>
      <w:r>
        <w:rPr>
          <w:rFonts w:ascii="Times New Roman"/>
          <w:b w:val="false"/>
          <w:i w:val="false"/>
          <w:color w:val="000000"/>
          <w:sz w:val="28"/>
        </w:rPr>
        <w:t xml:space="preserve">
      198. В случае, если хеджируемым риском является риск переменной процентной ставки по долговому инструменту, измеряемому по амортизируемой стоимости, субъект должен включать в состав прибыли или убытка за соответствующий период те периодические нетто-расчеты денежными средствами, которые идут по процентному свопу, являющемуся инструментом хеджирования. </w:t>
      </w:r>
    </w:p>
    <w:bookmarkEnd w:id="418"/>
    <w:bookmarkStart w:name="z420" w:id="419"/>
    <w:p>
      <w:pPr>
        <w:spacing w:after="0"/>
        <w:ind w:left="0"/>
        <w:jc w:val="both"/>
      </w:pPr>
      <w:r>
        <w:rPr>
          <w:rFonts w:ascii="Times New Roman"/>
          <w:b w:val="false"/>
          <w:i w:val="false"/>
          <w:color w:val="000000"/>
          <w:sz w:val="28"/>
        </w:rPr>
        <w:t xml:space="preserve">
      199. Субъект должен прекратить учитывать операции, указанные в пунктах 197 и 198 настоящего Стандарта, как операции хеджирования, если: </w:t>
      </w:r>
      <w:r>
        <w:br/>
      </w:r>
      <w:r>
        <w:rPr>
          <w:rFonts w:ascii="Times New Roman"/>
          <w:b w:val="false"/>
          <w:i w:val="false"/>
          <w:color w:val="000000"/>
          <w:sz w:val="28"/>
        </w:rPr>
        <w:t xml:space="preserve">
      1) срок инструмента хеджирования истек, либо инструмент продан или исполнен; </w:t>
      </w:r>
      <w:r>
        <w:br/>
      </w:r>
      <w:r>
        <w:rPr>
          <w:rFonts w:ascii="Times New Roman"/>
          <w:b w:val="false"/>
          <w:i w:val="false"/>
          <w:color w:val="000000"/>
          <w:sz w:val="28"/>
        </w:rPr>
        <w:t xml:space="preserve">
      2) хеджирование более не удовлетворяет критериям учета хеджирования, изложенным в пункте 190 настоящего Стандарта; </w:t>
      </w:r>
      <w:r>
        <w:br/>
      </w:r>
      <w:r>
        <w:rPr>
          <w:rFonts w:ascii="Times New Roman"/>
          <w:b w:val="false"/>
          <w:i w:val="false"/>
          <w:color w:val="000000"/>
          <w:sz w:val="28"/>
        </w:rPr>
        <w:t xml:space="preserve">
      3) в хедже прогнозируемой операции вероятность прогнозируемой операции более не является высокой; или </w:t>
      </w:r>
      <w:r>
        <w:br/>
      </w:r>
      <w:r>
        <w:rPr>
          <w:rFonts w:ascii="Times New Roman"/>
          <w:b w:val="false"/>
          <w:i w:val="false"/>
          <w:color w:val="000000"/>
          <w:sz w:val="28"/>
        </w:rPr>
        <w:t xml:space="preserve">
      4) субъект отменяет оформление операции как операции хеджирования. </w:t>
      </w:r>
      <w:r>
        <w:br/>
      </w:r>
      <w:r>
        <w:rPr>
          <w:rFonts w:ascii="Times New Roman"/>
          <w:b w:val="false"/>
          <w:i w:val="false"/>
          <w:color w:val="000000"/>
          <w:sz w:val="28"/>
        </w:rPr>
        <w:t xml:space="preserve">
      В случае, если прогнозируемое событие более не является вероятным, или в случае, если прекращается признание хеджируемого долгового инструмента, измеряемого по амортизированной стоимости, прибыли или убытки по инструменту хеджирования, которые были признаны напрямую в капитале, исключаются из капитала и включаются в состав прибыли или убытка. </w:t>
      </w:r>
    </w:p>
    <w:bookmarkEnd w:id="419"/>
    <w:bookmarkStart w:name="z421" w:id="420"/>
    <w:p>
      <w:pPr>
        <w:spacing w:after="0"/>
        <w:ind w:left="0"/>
        <w:jc w:val="left"/>
      </w:pPr>
      <w:r>
        <w:rPr>
          <w:rFonts w:ascii="Times New Roman"/>
          <w:b/>
          <w:i w:val="false"/>
          <w:color w:val="000000"/>
        </w:rPr>
        <w:t xml:space="preserve"> 
  § 83. Раскрытие информации </w:t>
      </w:r>
    </w:p>
    <w:bookmarkEnd w:id="420"/>
    <w:bookmarkStart w:name="z422" w:id="421"/>
    <w:p>
      <w:pPr>
        <w:spacing w:after="0"/>
        <w:ind w:left="0"/>
        <w:jc w:val="both"/>
      </w:pPr>
      <w:r>
        <w:rPr>
          <w:rFonts w:ascii="Times New Roman"/>
          <w:b w:val="false"/>
          <w:i w:val="false"/>
          <w:color w:val="000000"/>
          <w:sz w:val="28"/>
        </w:rPr>
        <w:t>
      200. В соответствии с  </w:t>
      </w:r>
      <w:r>
        <w:rPr>
          <w:rFonts w:ascii="Times New Roman"/>
          <w:b w:val="false"/>
          <w:i w:val="false"/>
          <w:color w:val="000000"/>
          <w:sz w:val="28"/>
        </w:rPr>
        <w:t xml:space="preserve">разделом 8 </w:t>
      </w:r>
      <w:r>
        <w:rPr>
          <w:rFonts w:ascii="Times New Roman"/>
          <w:b w:val="false"/>
          <w:i w:val="false"/>
          <w:color w:val="000000"/>
          <w:sz w:val="28"/>
        </w:rPr>
        <w:t xml:space="preserve">настоящего Стандарта субъект раскрывает следующую информацию в своде значительных положений учетной политики: базу (или базы) измерений, используемые в отношении финансовых инструментов, а также прочие положения учетной политики, применимые в отношении финансовых инструментов и уместные для понимания финансовых отчетов. </w:t>
      </w:r>
    </w:p>
    <w:bookmarkEnd w:id="421"/>
    <w:bookmarkStart w:name="z423" w:id="422"/>
    <w:p>
      <w:pPr>
        <w:spacing w:after="0"/>
        <w:ind w:left="0"/>
        <w:jc w:val="both"/>
      </w:pPr>
      <w:r>
        <w:rPr>
          <w:rFonts w:ascii="Times New Roman"/>
          <w:b w:val="false"/>
          <w:i w:val="false"/>
          <w:color w:val="000000"/>
          <w:sz w:val="28"/>
        </w:rPr>
        <w:t xml:space="preserve">
      201. Либо непосредственно в самом балансе, либо в примечаниях субъект должен раскрыть данные о балансовой стоимости каждой из перечисленных ниже категорий финансовых активов и финансовых обязательств (как суммарные данные по каждой категории, так и итоги по каждому значимому виду финансовых активов или обязательств в каждой категории). </w:t>
      </w:r>
      <w:r>
        <w:br/>
      </w:r>
      <w:r>
        <w:rPr>
          <w:rFonts w:ascii="Times New Roman"/>
          <w:b w:val="false"/>
          <w:i w:val="false"/>
          <w:color w:val="000000"/>
          <w:sz w:val="28"/>
        </w:rPr>
        <w:t xml:space="preserve">
      1) финансовые активы, учтенные по справедливой стоимости через прибыль или убыток; </w:t>
      </w:r>
      <w:r>
        <w:br/>
      </w:r>
      <w:r>
        <w:rPr>
          <w:rFonts w:ascii="Times New Roman"/>
          <w:b w:val="false"/>
          <w:i w:val="false"/>
          <w:color w:val="000000"/>
          <w:sz w:val="28"/>
        </w:rPr>
        <w:t xml:space="preserve">
      2) финансовые активы, измеренные по амортизированной стоимости за вычетом обесценения; </w:t>
      </w:r>
      <w:r>
        <w:br/>
      </w:r>
      <w:r>
        <w:rPr>
          <w:rFonts w:ascii="Times New Roman"/>
          <w:b w:val="false"/>
          <w:i w:val="false"/>
          <w:color w:val="000000"/>
          <w:sz w:val="28"/>
        </w:rPr>
        <w:t xml:space="preserve">
      3) долевые инструменты, измеренные по себестоимости; </w:t>
      </w:r>
      <w:r>
        <w:br/>
      </w:r>
      <w:r>
        <w:rPr>
          <w:rFonts w:ascii="Times New Roman"/>
          <w:b w:val="false"/>
          <w:i w:val="false"/>
          <w:color w:val="000000"/>
          <w:sz w:val="28"/>
        </w:rPr>
        <w:t xml:space="preserve">
      4) обязательства по займам, измеренные по себестоимости за вычетом обесценения; </w:t>
      </w:r>
      <w:r>
        <w:br/>
      </w:r>
      <w:r>
        <w:rPr>
          <w:rFonts w:ascii="Times New Roman"/>
          <w:b w:val="false"/>
          <w:i w:val="false"/>
          <w:color w:val="000000"/>
          <w:sz w:val="28"/>
        </w:rPr>
        <w:t xml:space="preserve">
      5) финансовые обязательства, учтенные по справедливой стоимости через прибыль или убыток; и </w:t>
      </w:r>
      <w:r>
        <w:br/>
      </w:r>
      <w:r>
        <w:rPr>
          <w:rFonts w:ascii="Times New Roman"/>
          <w:b w:val="false"/>
          <w:i w:val="false"/>
          <w:color w:val="000000"/>
          <w:sz w:val="28"/>
        </w:rPr>
        <w:t xml:space="preserve">
      6) финансовые обязательства, измеренные по амортизированной стоимости за вычетом обесценения; </w:t>
      </w:r>
    </w:p>
    <w:bookmarkEnd w:id="422"/>
    <w:bookmarkStart w:name="z424" w:id="423"/>
    <w:p>
      <w:pPr>
        <w:spacing w:after="0"/>
        <w:ind w:left="0"/>
        <w:jc w:val="both"/>
      </w:pPr>
      <w:r>
        <w:rPr>
          <w:rFonts w:ascii="Times New Roman"/>
          <w:b w:val="false"/>
          <w:i w:val="false"/>
          <w:color w:val="000000"/>
          <w:sz w:val="28"/>
        </w:rPr>
        <w:t xml:space="preserve">
      202. Для всех финансовых активов и финансовых обязательств, измеренных по справедливой стоимости, субъект должен раскрыть данные о базе определения справедливой стоимости, т.е. котировочные рыночные цены на активном рынке или же методы оценки. Если субъект использует методы оценки, субъект должен раскрыть информацию об основных допущениях, использованных для определения стоимости каждого из основных классов финансовых активов или финансовых обязательств. Например, субъект должен раскрыть информацию о допущениях в уровне досрочных погашений, норме расчетных кредитных убытков и ставке процента или дисконтирования. </w:t>
      </w:r>
    </w:p>
    <w:bookmarkEnd w:id="423"/>
    <w:bookmarkStart w:name="z425" w:id="424"/>
    <w:p>
      <w:pPr>
        <w:spacing w:after="0"/>
        <w:ind w:left="0"/>
        <w:jc w:val="both"/>
      </w:pPr>
      <w:r>
        <w:rPr>
          <w:rFonts w:ascii="Times New Roman"/>
          <w:b w:val="false"/>
          <w:i w:val="false"/>
          <w:color w:val="000000"/>
          <w:sz w:val="28"/>
        </w:rPr>
        <w:t xml:space="preserve">
      203. В случае исчезновения источника данных для надежного измерения справедливой стоимости долевого инструмента, стоимость которого измеряется по справедливой стоимости через прибыль или убыток, субъект должен представить этот факт в раскрытиях. </w:t>
      </w:r>
    </w:p>
    <w:bookmarkEnd w:id="424"/>
    <w:bookmarkStart w:name="z426" w:id="425"/>
    <w:p>
      <w:pPr>
        <w:spacing w:after="0"/>
        <w:ind w:left="0"/>
        <w:jc w:val="both"/>
      </w:pPr>
      <w:r>
        <w:rPr>
          <w:rFonts w:ascii="Times New Roman"/>
          <w:b w:val="false"/>
          <w:i w:val="false"/>
          <w:color w:val="000000"/>
          <w:sz w:val="28"/>
        </w:rPr>
        <w:t xml:space="preserve">
      204. В случае, если субъект передал финансовые активы другой стороне в рамках операции, которая не соответствует требованиям по прекращению признания, то для каждого класса таких активов субъект раскрывает следующую информацию: </w:t>
      </w:r>
      <w:r>
        <w:br/>
      </w:r>
      <w:r>
        <w:rPr>
          <w:rFonts w:ascii="Times New Roman"/>
          <w:b w:val="false"/>
          <w:i w:val="false"/>
          <w:color w:val="000000"/>
          <w:sz w:val="28"/>
        </w:rPr>
        <w:t xml:space="preserve">
      1) характер активов; </w:t>
      </w:r>
      <w:r>
        <w:br/>
      </w:r>
      <w:r>
        <w:rPr>
          <w:rFonts w:ascii="Times New Roman"/>
          <w:b w:val="false"/>
          <w:i w:val="false"/>
          <w:color w:val="000000"/>
          <w:sz w:val="28"/>
        </w:rPr>
        <w:t xml:space="preserve">
      2) характер рисков и выгод, связанных с владением, остающихся у субъекта; и </w:t>
      </w:r>
      <w:r>
        <w:br/>
      </w:r>
      <w:r>
        <w:rPr>
          <w:rFonts w:ascii="Times New Roman"/>
          <w:b w:val="false"/>
          <w:i w:val="false"/>
          <w:color w:val="000000"/>
          <w:sz w:val="28"/>
        </w:rPr>
        <w:t xml:space="preserve">
      3) балансовые стоимости активов и всех связанных обязательств, которые субъект продолжает признавать. </w:t>
      </w:r>
    </w:p>
    <w:bookmarkEnd w:id="425"/>
    <w:bookmarkStart w:name="z427" w:id="426"/>
    <w:p>
      <w:pPr>
        <w:spacing w:after="0"/>
        <w:ind w:left="0"/>
        <w:jc w:val="both"/>
      </w:pPr>
      <w:r>
        <w:rPr>
          <w:rFonts w:ascii="Times New Roman"/>
          <w:b w:val="false"/>
          <w:i w:val="false"/>
          <w:color w:val="000000"/>
          <w:sz w:val="28"/>
        </w:rPr>
        <w:t xml:space="preserve">
      205. В случае, если субъект передал финансовые активы в качестве обеспечения обязательств или условных обязательств, субъект должен раскрыть следующую информацию: </w:t>
      </w:r>
      <w:r>
        <w:br/>
      </w:r>
      <w:r>
        <w:rPr>
          <w:rFonts w:ascii="Times New Roman"/>
          <w:b w:val="false"/>
          <w:i w:val="false"/>
          <w:color w:val="000000"/>
          <w:sz w:val="28"/>
        </w:rPr>
        <w:t xml:space="preserve">
      1) балансовую стоимость финансовых активов, переданных в обеспечение; и </w:t>
      </w:r>
      <w:r>
        <w:br/>
      </w:r>
      <w:r>
        <w:rPr>
          <w:rFonts w:ascii="Times New Roman"/>
          <w:b w:val="false"/>
          <w:i w:val="false"/>
          <w:color w:val="000000"/>
          <w:sz w:val="28"/>
        </w:rPr>
        <w:t xml:space="preserve">
      2) условия и сроки такой передачи. </w:t>
      </w:r>
    </w:p>
    <w:bookmarkEnd w:id="426"/>
    <w:bookmarkStart w:name="z428" w:id="427"/>
    <w:p>
      <w:pPr>
        <w:spacing w:after="0"/>
        <w:ind w:left="0"/>
        <w:jc w:val="both"/>
      </w:pPr>
      <w:r>
        <w:rPr>
          <w:rFonts w:ascii="Times New Roman"/>
          <w:b w:val="false"/>
          <w:i w:val="false"/>
          <w:color w:val="000000"/>
          <w:sz w:val="28"/>
        </w:rPr>
        <w:t xml:space="preserve">
      206. Субъект раскрывает следующую информацию по займам, подлежащим выплате и признанным на дату отчетности: </w:t>
      </w:r>
      <w:r>
        <w:br/>
      </w:r>
      <w:r>
        <w:rPr>
          <w:rFonts w:ascii="Times New Roman"/>
          <w:b w:val="false"/>
          <w:i w:val="false"/>
          <w:color w:val="000000"/>
          <w:sz w:val="28"/>
        </w:rPr>
        <w:t xml:space="preserve">
      1) сведения о нарушениях обязательств по займам в части выплаты основной суммы, выплаты процентов, фонда погашения или условий погашения во время отчетного периода, когда такие нарушения позволяют кредитору потребовать возврата займа. </w:t>
      </w:r>
      <w:r>
        <w:br/>
      </w:r>
      <w:r>
        <w:rPr>
          <w:rFonts w:ascii="Times New Roman"/>
          <w:b w:val="false"/>
          <w:i w:val="false"/>
          <w:color w:val="000000"/>
          <w:sz w:val="28"/>
        </w:rPr>
        <w:t xml:space="preserve">
      2) балансовая стоимость займов к выплате, по которым субъект нарушает свои обязательства; и </w:t>
      </w:r>
      <w:r>
        <w:br/>
      </w:r>
      <w:r>
        <w:rPr>
          <w:rFonts w:ascii="Times New Roman"/>
          <w:b w:val="false"/>
          <w:i w:val="false"/>
          <w:color w:val="000000"/>
          <w:sz w:val="28"/>
        </w:rPr>
        <w:t xml:space="preserve">
      3) сведения о том, было ли к дате утверждения финансовых отчетов к выпуску устранено нарушение, или была ли достигнута договоренность с кредиторами об изменении условий займа. </w:t>
      </w:r>
    </w:p>
    <w:bookmarkEnd w:id="427"/>
    <w:bookmarkStart w:name="z429" w:id="428"/>
    <w:p>
      <w:pPr>
        <w:spacing w:after="0"/>
        <w:ind w:left="0"/>
        <w:jc w:val="both"/>
      </w:pPr>
      <w:r>
        <w:rPr>
          <w:rFonts w:ascii="Times New Roman"/>
          <w:b w:val="false"/>
          <w:i w:val="false"/>
          <w:color w:val="000000"/>
          <w:sz w:val="28"/>
        </w:rPr>
        <w:t xml:space="preserve">
      207. В случае если в течение периода были нарушения заемных обязательств в части, не упомянутой в пункте 206 настоящего Стандарта, субъект должен предоставить ту же информацию, что предусмотрена пунктом 206 настоящего Стандарта - дает ли нарушение субъектом возможность кредитору потребовать досрочного погашения (за исключением случаев, когда указанные нарушения были устранены или же условия займа были пересмотрены не позднее даты отчетности). </w:t>
      </w:r>
    </w:p>
    <w:bookmarkEnd w:id="428"/>
    <w:bookmarkStart w:name="z430" w:id="429"/>
    <w:p>
      <w:pPr>
        <w:spacing w:after="0"/>
        <w:ind w:left="0"/>
        <w:jc w:val="both"/>
      </w:pPr>
      <w:r>
        <w:rPr>
          <w:rFonts w:ascii="Times New Roman"/>
          <w:b w:val="false"/>
          <w:i w:val="false"/>
          <w:color w:val="000000"/>
          <w:sz w:val="28"/>
        </w:rPr>
        <w:t xml:space="preserve">
      208. Субъект раскрывает данные о нижеследующих составляющих доходов, расходов, прочих доходов и убытков (либо непосредственно в самом отчете о прибылях и убытках, либо же в примечаниях): </w:t>
      </w:r>
      <w:r>
        <w:br/>
      </w:r>
      <w:r>
        <w:rPr>
          <w:rFonts w:ascii="Times New Roman"/>
          <w:b w:val="false"/>
          <w:i w:val="false"/>
          <w:color w:val="000000"/>
          <w:sz w:val="28"/>
        </w:rPr>
        <w:t xml:space="preserve">
      1) чистая сумма прибыли или убытка, признанного по: </w:t>
      </w:r>
      <w:r>
        <w:br/>
      </w:r>
      <w:r>
        <w:rPr>
          <w:rFonts w:ascii="Times New Roman"/>
          <w:b w:val="false"/>
          <w:i w:val="false"/>
          <w:color w:val="000000"/>
          <w:sz w:val="28"/>
        </w:rPr>
        <w:t xml:space="preserve">
      финансовым активам, учтенным по справедливой стоимости через прибыль или убыток; </w:t>
      </w:r>
      <w:r>
        <w:br/>
      </w:r>
      <w:r>
        <w:rPr>
          <w:rFonts w:ascii="Times New Roman"/>
          <w:b w:val="false"/>
          <w:i w:val="false"/>
          <w:color w:val="000000"/>
          <w:sz w:val="28"/>
        </w:rPr>
        <w:t xml:space="preserve">
      финансовым обязательствам, учтенным по справедливой стоимости через прибыль или убыток; </w:t>
      </w:r>
      <w:r>
        <w:br/>
      </w:r>
      <w:r>
        <w:rPr>
          <w:rFonts w:ascii="Times New Roman"/>
          <w:b w:val="false"/>
          <w:i w:val="false"/>
          <w:color w:val="000000"/>
          <w:sz w:val="28"/>
        </w:rPr>
        <w:t xml:space="preserve">
      финансовым активам, учтенным по амортизированной стоимости за вычетом обесценения; и </w:t>
      </w:r>
      <w:r>
        <w:br/>
      </w:r>
      <w:r>
        <w:rPr>
          <w:rFonts w:ascii="Times New Roman"/>
          <w:b w:val="false"/>
          <w:i w:val="false"/>
          <w:color w:val="000000"/>
          <w:sz w:val="28"/>
        </w:rPr>
        <w:t xml:space="preserve">
      финансовых обязательств, учтенных по амортизированной стоимости; </w:t>
      </w:r>
      <w:r>
        <w:br/>
      </w:r>
      <w:r>
        <w:rPr>
          <w:rFonts w:ascii="Times New Roman"/>
          <w:b w:val="false"/>
          <w:i w:val="false"/>
          <w:color w:val="000000"/>
          <w:sz w:val="28"/>
        </w:rPr>
        <w:t xml:space="preserve">
      2) общие процентные доходы и общие процентные расходы (рассчитываемые по методу эффективной ставки процента) для финансовых активов и финансовых обязательств, которые не учитываются по справедливой стоимости через прибыль или убыток; и </w:t>
      </w:r>
      <w:r>
        <w:br/>
      </w:r>
      <w:r>
        <w:rPr>
          <w:rFonts w:ascii="Times New Roman"/>
          <w:b w:val="false"/>
          <w:i w:val="false"/>
          <w:color w:val="000000"/>
          <w:sz w:val="28"/>
        </w:rPr>
        <w:t xml:space="preserve">
      3) сумму убытка от обесценения для каждого класса финансовых активов. </w:t>
      </w:r>
    </w:p>
    <w:bookmarkEnd w:id="429"/>
    <w:bookmarkStart w:name="z431" w:id="430"/>
    <w:p>
      <w:pPr>
        <w:spacing w:after="0"/>
        <w:ind w:left="0"/>
        <w:jc w:val="both"/>
      </w:pPr>
      <w:r>
        <w:rPr>
          <w:rFonts w:ascii="Times New Roman"/>
          <w:b w:val="false"/>
          <w:i w:val="false"/>
          <w:color w:val="000000"/>
          <w:sz w:val="28"/>
        </w:rPr>
        <w:t>
      209. Субъект отдельно раскрывает следующую информацию по хеджированию каждого из четырех рисков, указанных в  </w:t>
      </w:r>
      <w:r>
        <w:rPr>
          <w:rFonts w:ascii="Times New Roman"/>
          <w:b w:val="false"/>
          <w:i w:val="false"/>
          <w:color w:val="000000"/>
          <w:sz w:val="28"/>
        </w:rPr>
        <w:t xml:space="preserve">пункте 191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xml:space="preserve">
      1) описание хеджирования; </w:t>
      </w:r>
      <w:r>
        <w:br/>
      </w:r>
      <w:r>
        <w:rPr>
          <w:rFonts w:ascii="Times New Roman"/>
          <w:b w:val="false"/>
          <w:i w:val="false"/>
          <w:color w:val="000000"/>
          <w:sz w:val="28"/>
        </w:rPr>
        <w:t xml:space="preserve">
      2) описание финансовых инструментов, определенных в качестве инструментов хеджирования, и их справедливую стоимость на отчетную дату; и </w:t>
      </w:r>
      <w:r>
        <w:br/>
      </w:r>
      <w:r>
        <w:rPr>
          <w:rFonts w:ascii="Times New Roman"/>
          <w:b w:val="false"/>
          <w:i w:val="false"/>
          <w:color w:val="000000"/>
          <w:sz w:val="28"/>
        </w:rPr>
        <w:t xml:space="preserve">
      3) характер хеджируемых рисков, включая описание объекта хеджирования. </w:t>
      </w:r>
    </w:p>
    <w:bookmarkEnd w:id="430"/>
    <w:bookmarkStart w:name="z432" w:id="431"/>
    <w:p>
      <w:pPr>
        <w:spacing w:after="0"/>
        <w:ind w:left="0"/>
        <w:jc w:val="both"/>
      </w:pPr>
      <w:r>
        <w:rPr>
          <w:rFonts w:ascii="Times New Roman"/>
          <w:b w:val="false"/>
          <w:i w:val="false"/>
          <w:color w:val="000000"/>
          <w:sz w:val="28"/>
        </w:rPr>
        <w:t>
      210. При хеджировании риска фиксированной процентной ставки или ценового риска по удерживаемому товару в соответствии с пунктами </w:t>
      </w:r>
      <w:r>
        <w:rPr>
          <w:rFonts w:ascii="Times New Roman"/>
          <w:b w:val="false"/>
          <w:i w:val="false"/>
          <w:color w:val="000000"/>
          <w:sz w:val="28"/>
        </w:rPr>
        <w:t>193</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196 </w:t>
      </w:r>
      <w:r>
        <w:rPr>
          <w:rFonts w:ascii="Times New Roman"/>
          <w:b w:val="false"/>
          <w:i w:val="false"/>
          <w:color w:val="000000"/>
          <w:sz w:val="28"/>
        </w:rPr>
        <w:t xml:space="preserve">настоящего Стандарта субъект должен раскрыть следующую информацию: </w:t>
      </w:r>
      <w:r>
        <w:br/>
      </w:r>
      <w:r>
        <w:rPr>
          <w:rFonts w:ascii="Times New Roman"/>
          <w:b w:val="false"/>
          <w:i w:val="false"/>
          <w:color w:val="000000"/>
          <w:sz w:val="28"/>
        </w:rPr>
        <w:t xml:space="preserve">
      1) сумму изменений в справедливой стоимости инструмента хеджирования, признанную в составе прибыли или убытка и </w:t>
      </w:r>
      <w:r>
        <w:br/>
      </w:r>
      <w:r>
        <w:rPr>
          <w:rFonts w:ascii="Times New Roman"/>
          <w:b w:val="false"/>
          <w:i w:val="false"/>
          <w:color w:val="000000"/>
          <w:sz w:val="28"/>
        </w:rPr>
        <w:t xml:space="preserve">
      2) сумму изменений в справедливой стоимости объекта хеджирования, признанную в составе прибыли или убытка. </w:t>
      </w:r>
    </w:p>
    <w:bookmarkEnd w:id="431"/>
    <w:bookmarkStart w:name="z433" w:id="432"/>
    <w:p>
      <w:pPr>
        <w:spacing w:after="0"/>
        <w:ind w:left="0"/>
        <w:jc w:val="both"/>
      </w:pPr>
      <w:r>
        <w:rPr>
          <w:rFonts w:ascii="Times New Roman"/>
          <w:b w:val="false"/>
          <w:i w:val="false"/>
          <w:color w:val="000000"/>
          <w:sz w:val="28"/>
        </w:rPr>
        <w:t>
      211. При хеджировании риска переменной процентной ставки по признанному финансовому инструменту, валютного риска или ценового риска по твердому соглашению или по высоковероятной прогнозируемой операции или по чистым инвестициям в зарубежную деятельность в соответствии с пунктами  </w:t>
      </w:r>
      <w:r>
        <w:rPr>
          <w:rFonts w:ascii="Times New Roman"/>
          <w:b w:val="false"/>
          <w:i w:val="false"/>
          <w:color w:val="000000"/>
          <w:sz w:val="28"/>
        </w:rPr>
        <w:t xml:space="preserve">197 </w:t>
      </w:r>
      <w:r>
        <w:rPr>
          <w:rFonts w:ascii="Times New Roman"/>
          <w:b w:val="false"/>
          <w:i w:val="false"/>
          <w:color w:val="000000"/>
          <w:sz w:val="28"/>
        </w:rPr>
        <w:t>- </w:t>
      </w:r>
      <w:r>
        <w:rPr>
          <w:rFonts w:ascii="Times New Roman"/>
          <w:b w:val="false"/>
          <w:i w:val="false"/>
          <w:color w:val="000000"/>
          <w:sz w:val="28"/>
        </w:rPr>
        <w:t xml:space="preserve">199 </w:t>
      </w:r>
      <w:r>
        <w:rPr>
          <w:rFonts w:ascii="Times New Roman"/>
          <w:b w:val="false"/>
          <w:i w:val="false"/>
          <w:color w:val="000000"/>
          <w:sz w:val="28"/>
        </w:rPr>
        <w:t xml:space="preserve">настоящего Стандарта субъект должен раскрыть следующую информацию: </w:t>
      </w:r>
      <w:r>
        <w:br/>
      </w:r>
      <w:r>
        <w:rPr>
          <w:rFonts w:ascii="Times New Roman"/>
          <w:b w:val="false"/>
          <w:i w:val="false"/>
          <w:color w:val="000000"/>
          <w:sz w:val="28"/>
        </w:rPr>
        <w:t xml:space="preserve">
      1) периоды, в которых ожидается поступление денежных средств, и когда эти поступления повлияют на прибыль или убыток; </w:t>
      </w:r>
      <w:r>
        <w:br/>
      </w:r>
      <w:r>
        <w:rPr>
          <w:rFonts w:ascii="Times New Roman"/>
          <w:b w:val="false"/>
          <w:i w:val="false"/>
          <w:color w:val="000000"/>
          <w:sz w:val="28"/>
        </w:rPr>
        <w:t xml:space="preserve">
      2) описание всех прогнозировавшихся операций, которые ранее учитывались как операции хеджирования, и наступление которых теперь считается маловероятным; </w:t>
      </w:r>
      <w:r>
        <w:br/>
      </w:r>
      <w:r>
        <w:rPr>
          <w:rFonts w:ascii="Times New Roman"/>
          <w:b w:val="false"/>
          <w:i w:val="false"/>
          <w:color w:val="000000"/>
          <w:sz w:val="28"/>
        </w:rPr>
        <w:t xml:space="preserve">
      3) сумму изменения в справедливой стоимости инструмента хеджирования, которая была признана в течение периода в составе капитала в соответствии с пунктом 197 настоящего Стандарта; </w:t>
      </w:r>
      <w:r>
        <w:br/>
      </w:r>
      <w:r>
        <w:rPr>
          <w:rFonts w:ascii="Times New Roman"/>
          <w:b w:val="false"/>
          <w:i w:val="false"/>
          <w:color w:val="000000"/>
          <w:sz w:val="28"/>
        </w:rPr>
        <w:t xml:space="preserve">
      4) сумма, которая была исключена из состава капитала и признана в составе прибыли или убытка за период, с указанием сумм, включенных в каждую строку отчета о прибылях и убытках в соответствии с пунктами 198 и 199 настоящего Стандарта. </w:t>
      </w:r>
      <w:r>
        <w:br/>
      </w:r>
      <w:r>
        <w:rPr>
          <w:rFonts w:ascii="Times New Roman"/>
          <w:b w:val="false"/>
          <w:i w:val="false"/>
          <w:color w:val="000000"/>
          <w:sz w:val="28"/>
        </w:rPr>
        <w:t xml:space="preserve">
      Риски, связанные с финансовыми инструментами, оцениваемыми по себестоимости или амортизированной стоимости. </w:t>
      </w:r>
    </w:p>
    <w:bookmarkEnd w:id="432"/>
    <w:bookmarkStart w:name="z434" w:id="433"/>
    <w:p>
      <w:pPr>
        <w:spacing w:after="0"/>
        <w:ind w:left="0"/>
        <w:jc w:val="both"/>
      </w:pPr>
      <w:r>
        <w:rPr>
          <w:rFonts w:ascii="Times New Roman"/>
          <w:b w:val="false"/>
          <w:i w:val="false"/>
          <w:color w:val="000000"/>
          <w:sz w:val="28"/>
        </w:rPr>
        <w:t xml:space="preserve">
      212. В отношении финансовых активов, измеряемых по амортизированной стоимости за вычетом обесценения, субъект должен раскрыть существенные положения, которые могут повлиять на величину, распределение во времени и определенность будущих потоков денежных средств, включая риски процентной ставки, валютные риски и кредитные риски. </w:t>
      </w:r>
    </w:p>
    <w:bookmarkEnd w:id="433"/>
    <w:bookmarkStart w:name="z435" w:id="434"/>
    <w:p>
      <w:pPr>
        <w:spacing w:after="0"/>
        <w:ind w:left="0"/>
        <w:jc w:val="left"/>
      </w:pPr>
      <w:r>
        <w:rPr>
          <w:rFonts w:ascii="Times New Roman"/>
          <w:b/>
          <w:i w:val="false"/>
          <w:color w:val="000000"/>
        </w:rPr>
        <w:t xml:space="preserve"> 
  12. Запасы </w:t>
      </w:r>
    </w:p>
    <w:bookmarkEnd w:id="434"/>
    <w:bookmarkStart w:name="z436" w:id="435"/>
    <w:p>
      <w:pPr>
        <w:spacing w:after="0"/>
        <w:ind w:left="0"/>
        <w:jc w:val="left"/>
      </w:pPr>
      <w:r>
        <w:rPr>
          <w:rFonts w:ascii="Times New Roman"/>
          <w:b/>
          <w:i w:val="false"/>
          <w:color w:val="000000"/>
        </w:rPr>
        <w:t xml:space="preserve"> 
  § 84. Сфера применения </w:t>
      </w:r>
    </w:p>
    <w:bookmarkEnd w:id="435"/>
    <w:bookmarkStart w:name="z437" w:id="436"/>
    <w:p>
      <w:pPr>
        <w:spacing w:after="0"/>
        <w:ind w:left="0"/>
        <w:jc w:val="both"/>
      </w:pPr>
      <w:r>
        <w:rPr>
          <w:rFonts w:ascii="Times New Roman"/>
          <w:b w:val="false"/>
          <w:i w:val="false"/>
          <w:color w:val="000000"/>
          <w:sz w:val="28"/>
        </w:rPr>
        <w:t xml:space="preserve">
      213. Запасы - это активы: </w:t>
      </w:r>
      <w:r>
        <w:br/>
      </w:r>
      <w:r>
        <w:rPr>
          <w:rFonts w:ascii="Times New Roman"/>
          <w:b w:val="false"/>
          <w:i w:val="false"/>
          <w:color w:val="000000"/>
          <w:sz w:val="28"/>
        </w:rPr>
        <w:t xml:space="preserve">
      1) предназначенные для продажи в ходе обычной деятельности; </w:t>
      </w:r>
      <w:r>
        <w:br/>
      </w:r>
      <w:r>
        <w:rPr>
          <w:rFonts w:ascii="Times New Roman"/>
          <w:b w:val="false"/>
          <w:i w:val="false"/>
          <w:color w:val="000000"/>
          <w:sz w:val="28"/>
        </w:rPr>
        <w:t xml:space="preserve">
      2) в процессе производства для такой продажи; или </w:t>
      </w:r>
      <w:r>
        <w:br/>
      </w:r>
      <w:r>
        <w:rPr>
          <w:rFonts w:ascii="Times New Roman"/>
          <w:b w:val="false"/>
          <w:i w:val="false"/>
          <w:color w:val="000000"/>
          <w:sz w:val="28"/>
        </w:rPr>
        <w:t xml:space="preserve">
      3) в форме сырья или материалов, предназначенных для использования в производственном процессе или при предоставлении услуг. </w:t>
      </w:r>
    </w:p>
    <w:bookmarkEnd w:id="436"/>
    <w:bookmarkStart w:name="z438" w:id="437"/>
    <w:p>
      <w:pPr>
        <w:spacing w:after="0"/>
        <w:ind w:left="0"/>
        <w:jc w:val="both"/>
      </w:pPr>
      <w:r>
        <w:rPr>
          <w:rFonts w:ascii="Times New Roman"/>
          <w:b w:val="false"/>
          <w:i w:val="false"/>
          <w:color w:val="000000"/>
          <w:sz w:val="28"/>
        </w:rPr>
        <w:t xml:space="preserve">
      214. Настоящий раздел не применяется к измерению запасов, имеющихся: </w:t>
      </w:r>
      <w:r>
        <w:br/>
      </w:r>
      <w:r>
        <w:rPr>
          <w:rFonts w:ascii="Times New Roman"/>
          <w:b w:val="false"/>
          <w:i w:val="false"/>
          <w:color w:val="000000"/>
          <w:sz w:val="28"/>
        </w:rPr>
        <w:t xml:space="preserve">
      1) у производителей продукции сельского и лесного хозяйства, сельскохозяйственной продукции после ее сбора, полезных ископаемых и продуктов переработки полезных ископаемых в той мере, в которой они измеряются по справедливой стоимости за вычетом затрат на сбыт через прибыль или убыток; или </w:t>
      </w:r>
      <w:r>
        <w:br/>
      </w:r>
      <w:r>
        <w:rPr>
          <w:rFonts w:ascii="Times New Roman"/>
          <w:b w:val="false"/>
          <w:i w:val="false"/>
          <w:color w:val="000000"/>
          <w:sz w:val="28"/>
        </w:rPr>
        <w:t xml:space="preserve">
      2) у брокеров и дилеров на товарных рынках, которые измеряют свои запасы по справедливой стоимости за вычетом затрат на сбыт через прибыль или убыток. </w:t>
      </w:r>
    </w:p>
    <w:bookmarkEnd w:id="437"/>
    <w:bookmarkStart w:name="z439" w:id="438"/>
    <w:p>
      <w:pPr>
        <w:spacing w:after="0"/>
        <w:ind w:left="0"/>
        <w:jc w:val="left"/>
      </w:pPr>
      <w:r>
        <w:rPr>
          <w:rFonts w:ascii="Times New Roman"/>
          <w:b/>
          <w:i w:val="false"/>
          <w:color w:val="000000"/>
        </w:rPr>
        <w:t xml:space="preserve"> 
  § 85. Измерение и себестоимость запасов </w:t>
      </w:r>
    </w:p>
    <w:bookmarkEnd w:id="438"/>
    <w:bookmarkStart w:name="z440" w:id="439"/>
    <w:p>
      <w:pPr>
        <w:spacing w:after="0"/>
        <w:ind w:left="0"/>
        <w:jc w:val="both"/>
      </w:pPr>
      <w:r>
        <w:rPr>
          <w:rFonts w:ascii="Times New Roman"/>
          <w:b w:val="false"/>
          <w:i w:val="false"/>
          <w:color w:val="000000"/>
          <w:sz w:val="28"/>
        </w:rPr>
        <w:t xml:space="preserve">
      215. Субъект должен измерять запасы по меньшей из двух величин: себестоимости и цены продажи за вычетом возможных затрат на завершение и сбыт. </w:t>
      </w:r>
    </w:p>
    <w:bookmarkEnd w:id="439"/>
    <w:bookmarkStart w:name="z441" w:id="440"/>
    <w:p>
      <w:pPr>
        <w:spacing w:after="0"/>
        <w:ind w:left="0"/>
        <w:jc w:val="both"/>
      </w:pPr>
      <w:r>
        <w:rPr>
          <w:rFonts w:ascii="Times New Roman"/>
          <w:b w:val="false"/>
          <w:i w:val="false"/>
          <w:color w:val="000000"/>
          <w:sz w:val="28"/>
        </w:rPr>
        <w:t xml:space="preserve">
      216. Себестоимость запасов должна включать все затраты на приобретение, переработку и прочие затраты, произведенные в целях доставки запасов до их настоящего местонахождения и доведения их до текущего состояния. </w:t>
      </w:r>
    </w:p>
    <w:bookmarkEnd w:id="440"/>
    <w:bookmarkStart w:name="z442" w:id="441"/>
    <w:p>
      <w:pPr>
        <w:spacing w:after="0"/>
        <w:ind w:left="0"/>
        <w:jc w:val="both"/>
      </w:pPr>
      <w:r>
        <w:rPr>
          <w:rFonts w:ascii="Times New Roman"/>
          <w:b w:val="false"/>
          <w:i w:val="false"/>
          <w:color w:val="000000"/>
          <w:sz w:val="28"/>
        </w:rPr>
        <w:t xml:space="preserve">
      217. Затраты на приобретение запасов включают покупную цену, импортные пошлины и другие налоги (кроме тех, которые впоследствии возмещаются субъекту налоговыми органами), а также расходы на транспортировку, обработку и другие расходы, непосредственно связанные с приобретением готовой продукции, сырья и услуг. Торговые скидки, дисконты и прочие аналогичные статьи вычитаются при определении затрат на приобретение. </w:t>
      </w:r>
    </w:p>
    <w:bookmarkEnd w:id="441"/>
    <w:bookmarkStart w:name="z443" w:id="442"/>
    <w:p>
      <w:pPr>
        <w:spacing w:after="0"/>
        <w:ind w:left="0"/>
        <w:jc w:val="both"/>
      </w:pPr>
      <w:r>
        <w:rPr>
          <w:rFonts w:ascii="Times New Roman"/>
          <w:b w:val="false"/>
          <w:i w:val="false"/>
          <w:color w:val="000000"/>
          <w:sz w:val="28"/>
        </w:rPr>
        <w:t xml:space="preserve">
      218. Субъект может приобретать запасы на условиях отложенного расчета. Если договор, по существу, содержит элемент финансирования, то этот элемент, например, разница между ценой покупки при обычных условиях кредитования и выплаченной суммой, признается как затраты по процентам на протяжении периода финансирования. </w:t>
      </w:r>
    </w:p>
    <w:bookmarkEnd w:id="442"/>
    <w:bookmarkStart w:name="z444" w:id="443"/>
    <w:p>
      <w:pPr>
        <w:spacing w:after="0"/>
        <w:ind w:left="0"/>
        <w:jc w:val="both"/>
      </w:pPr>
      <w:r>
        <w:rPr>
          <w:rFonts w:ascii="Times New Roman"/>
          <w:b w:val="false"/>
          <w:i w:val="false"/>
          <w:color w:val="000000"/>
          <w:sz w:val="28"/>
        </w:rPr>
        <w:t xml:space="preserve">
      219. Затраты на переработку запасов включают затраты, непосредственно связанные с единицами продукции, такие, как прямые затраты на оплату труда. К ним также относится систематическое распределение постоянных и переменных производственных накладных расходов, возникающих при переработке сырья в готовую продукцию. Постоянными производственными накладными расходами являются такие косвенные производственные затраты, которые остаются относительно неизменными независимо от объема производства, например, амортизация и затраты на обслуживание производственных зданий и оборудования, и производственные административно-управленческие расходы. Переменными производственными накладными расходами являются такие косвенные производственные расходы, которые находятся в прямой или почти в прямой зависимости от изменения объема производства, например, затраты материалов и затраты труда. </w:t>
      </w:r>
    </w:p>
    <w:bookmarkEnd w:id="443"/>
    <w:bookmarkStart w:name="z445" w:id="444"/>
    <w:p>
      <w:pPr>
        <w:spacing w:after="0"/>
        <w:ind w:left="0"/>
        <w:jc w:val="both"/>
      </w:pPr>
      <w:r>
        <w:rPr>
          <w:rFonts w:ascii="Times New Roman"/>
          <w:b w:val="false"/>
          <w:i w:val="false"/>
          <w:color w:val="000000"/>
          <w:sz w:val="28"/>
        </w:rPr>
        <w:t xml:space="preserve">
      220. Субъект должен распределять постоянные производственные накладные расходы на затраты по переработке на основе величины нормальной загрузки производственных мощностей. Нормальная загрузка - это объем производства, достижение которого ожидается в среднем за несколько периодов или сезонов работы в обычных условиях, с учетом потери мощности в результате планового технического обслуживания. Фактический уровень производства может использоваться в том случае, когда он приближенно соответствует нормальной загрузке. Сумма постоянных накладных расходов, относимая на каждую единицу продукции, не увеличивается вследствие низкого уровня производства или простаивающего оборудования. Нераспределенные накладные расходы признаются как расход в периоде их возникновения. В периоды необычно высокого уровня производства сумма постоянных накладных расходов, относимая на каждую единицу продукции, уменьшается таким образом, что запасы не измеряются сверх себестоимости. Переменные производственные накладные расходы относятся на каждую единицу продукции на основе фактического использования производственных мощностей. </w:t>
      </w:r>
    </w:p>
    <w:bookmarkEnd w:id="444"/>
    <w:bookmarkStart w:name="z446" w:id="445"/>
    <w:p>
      <w:pPr>
        <w:spacing w:after="0"/>
        <w:ind w:left="0"/>
        <w:jc w:val="both"/>
      </w:pPr>
      <w:r>
        <w:rPr>
          <w:rFonts w:ascii="Times New Roman"/>
          <w:b w:val="false"/>
          <w:i w:val="false"/>
          <w:color w:val="000000"/>
          <w:sz w:val="28"/>
        </w:rPr>
        <w:t xml:space="preserve">
      221. В результате производственного процесса одновременно может производиться более чем один продукт. Например, это происходит в случае совместного производства изделий или когда производство основного продукта сопровождается производством побочного продукта. Когда затраты на переработку каждого продукта не могут быть определены отдельно, субъект должен распределить такие затраты между продуктами на рациональной и последовательной основе. Распределение может основываться, например, на относительной стоимости продаж по каждому продукту, определяемой или на том этапе производственного процесса, когда продукты становятся идентифицируемыми, или по завершении производственного процесса. Большинство побочных продуктов по своей природе несущественны. В случаях, когда побочные продукты несущественны, субъект должен измерять такие продукты по цене возможной продажи за вычетом затрат на завершение и продажу и вычитывать получившуюся сумму из стоимости основного продукта. В результате балансовая стоимость основного продукта незначительно отличается от его себестоимости. </w:t>
      </w:r>
    </w:p>
    <w:bookmarkEnd w:id="445"/>
    <w:bookmarkStart w:name="z447" w:id="446"/>
    <w:p>
      <w:pPr>
        <w:spacing w:after="0"/>
        <w:ind w:left="0"/>
        <w:jc w:val="both"/>
      </w:pPr>
      <w:r>
        <w:rPr>
          <w:rFonts w:ascii="Times New Roman"/>
          <w:b w:val="false"/>
          <w:i w:val="false"/>
          <w:color w:val="000000"/>
          <w:sz w:val="28"/>
        </w:rPr>
        <w:t xml:space="preserve">
      222. Прочие затраты включаются субъектом в себестоимость запасов только в той степени, в которой они связаны с доставкой запасов до их настоящего местонахождения и доведением их до настоящего состояния. Например, может быть уместно включать в себестоимость запасов непроизводственные накладные расходы или затраты по разработке продуктов для конкретных клиентов. В случае, если субъект выбирает метод капитализации затрат по займам, то в МСФО 23 "Затраты по займам", указаны те немногочисленные обстоятельства, в которых затраты по займам включаются в себестоимость запасов.  </w:t>
      </w:r>
    </w:p>
    <w:bookmarkEnd w:id="446"/>
    <w:bookmarkStart w:name="z448" w:id="447"/>
    <w:p>
      <w:pPr>
        <w:spacing w:after="0"/>
        <w:ind w:left="0"/>
        <w:jc w:val="both"/>
      </w:pPr>
      <w:r>
        <w:rPr>
          <w:rFonts w:ascii="Times New Roman"/>
          <w:b w:val="false"/>
          <w:i w:val="false"/>
          <w:color w:val="000000"/>
          <w:sz w:val="28"/>
        </w:rPr>
        <w:t>
      223. В подпункте 2  </w:t>
      </w:r>
      <w:r>
        <w:rPr>
          <w:rFonts w:ascii="Times New Roman"/>
          <w:b w:val="false"/>
          <w:i w:val="false"/>
          <w:color w:val="000000"/>
          <w:sz w:val="28"/>
        </w:rPr>
        <w:t xml:space="preserve">пункта 193 </w:t>
      </w:r>
      <w:r>
        <w:rPr>
          <w:rFonts w:ascii="Times New Roman"/>
          <w:b w:val="false"/>
          <w:i w:val="false"/>
          <w:color w:val="000000"/>
          <w:sz w:val="28"/>
        </w:rPr>
        <w:t xml:space="preserve">раздела 11 настоящего Стандарта указано, что при определенных обстоятельствах изменение в справедливой стоимости хеджингового инструмента, являющегося частью хеджирования риска фиксированной процентной ставки или риска товарной цены по товару, имеющемуся на руках, влечет за собой корректирование балансовой стоимости товара. </w:t>
      </w:r>
    </w:p>
    <w:bookmarkEnd w:id="447"/>
    <w:bookmarkStart w:name="z449" w:id="448"/>
    <w:p>
      <w:pPr>
        <w:spacing w:after="0"/>
        <w:ind w:left="0"/>
        <w:jc w:val="both"/>
      </w:pPr>
      <w:r>
        <w:rPr>
          <w:rFonts w:ascii="Times New Roman"/>
          <w:b w:val="false"/>
          <w:i w:val="false"/>
          <w:color w:val="000000"/>
          <w:sz w:val="28"/>
        </w:rPr>
        <w:t xml:space="preserve">
      224. Ниже приведены примеры затрат, исключаемых из себестоимости запасов и признаваемых в качестве расходов в периоде их возникновения: </w:t>
      </w:r>
      <w:r>
        <w:br/>
      </w:r>
      <w:r>
        <w:rPr>
          <w:rFonts w:ascii="Times New Roman"/>
          <w:b w:val="false"/>
          <w:i w:val="false"/>
          <w:color w:val="000000"/>
          <w:sz w:val="28"/>
        </w:rPr>
        <w:t xml:space="preserve">
      1) сверхнормативные потери сырья, затраченного труда или прочих производственных затрат; </w:t>
      </w:r>
      <w:r>
        <w:br/>
      </w:r>
      <w:r>
        <w:rPr>
          <w:rFonts w:ascii="Times New Roman"/>
          <w:b w:val="false"/>
          <w:i w:val="false"/>
          <w:color w:val="000000"/>
          <w:sz w:val="28"/>
        </w:rPr>
        <w:t xml:space="preserve">
      2) затраты на хранение, если только они не необходимы в производственном процессе для перехода к следующему его этапу; </w:t>
      </w:r>
      <w:r>
        <w:br/>
      </w:r>
      <w:r>
        <w:rPr>
          <w:rFonts w:ascii="Times New Roman"/>
          <w:b w:val="false"/>
          <w:i w:val="false"/>
          <w:color w:val="000000"/>
          <w:sz w:val="28"/>
        </w:rPr>
        <w:t xml:space="preserve">
      3) административные накладные расходы, которые не связаны с доставкой запасов до их настоящего местонахождения и доведением их до настоящего состояния; и </w:t>
      </w:r>
      <w:r>
        <w:br/>
      </w:r>
      <w:r>
        <w:rPr>
          <w:rFonts w:ascii="Times New Roman"/>
          <w:b w:val="false"/>
          <w:i w:val="false"/>
          <w:color w:val="000000"/>
          <w:sz w:val="28"/>
        </w:rPr>
        <w:t xml:space="preserve">
      4) затраты по сбыту. </w:t>
      </w:r>
    </w:p>
    <w:bookmarkEnd w:id="448"/>
    <w:bookmarkStart w:name="z450" w:id="449"/>
    <w:p>
      <w:pPr>
        <w:spacing w:after="0"/>
        <w:ind w:left="0"/>
        <w:jc w:val="both"/>
      </w:pPr>
      <w:r>
        <w:rPr>
          <w:rFonts w:ascii="Times New Roman"/>
          <w:b w:val="false"/>
          <w:i w:val="false"/>
          <w:color w:val="000000"/>
          <w:sz w:val="28"/>
        </w:rPr>
        <w:t xml:space="preserve">
      225. Если поставщики услуг имеют запасы, они измеряют их по себестоимости производства. Такая себестоимость главным образом включает заработную плату и другие затраты на персонал, непосредственно участвующий в предоставлении услуг, в том числе контролирующий персонал, а также соответствующие накладные расходы. Заработная плата и прочие затраты на торговый и общий административный персонал в себестоимость запасов не включаются, а признаются как расходы периода в момент их возникновения. Себестоимость запасов поставщика услуг не включает нормы прибыли или косвенные накладные расходы, которые часто включаются в цены поставщика услуг. </w:t>
      </w:r>
    </w:p>
    <w:bookmarkEnd w:id="449"/>
    <w:bookmarkStart w:name="z451" w:id="450"/>
    <w:p>
      <w:pPr>
        <w:spacing w:after="0"/>
        <w:ind w:left="0"/>
        <w:jc w:val="both"/>
      </w:pPr>
      <w:r>
        <w:rPr>
          <w:rFonts w:ascii="Times New Roman"/>
          <w:b w:val="false"/>
          <w:i w:val="false"/>
          <w:color w:val="000000"/>
          <w:sz w:val="28"/>
        </w:rPr>
        <w:t>
      226. Согласно  </w:t>
      </w:r>
      <w:r>
        <w:rPr>
          <w:rFonts w:ascii="Times New Roman"/>
          <w:b w:val="false"/>
          <w:i w:val="false"/>
          <w:color w:val="000000"/>
          <w:sz w:val="28"/>
        </w:rPr>
        <w:t xml:space="preserve">разделу 33 </w:t>
      </w:r>
      <w:r>
        <w:rPr>
          <w:rFonts w:ascii="Times New Roman"/>
          <w:b w:val="false"/>
          <w:i w:val="false"/>
          <w:color w:val="000000"/>
          <w:sz w:val="28"/>
        </w:rPr>
        <w:t xml:space="preserve">настоящего Стандарта запасы сельскохозяйственной продукции, полученные субъектом от биологических активов, следует в момент первоначального признания измерять по справедливой стоимости за вычетом предполагаемых затрат по сбыту на момент сбора урожая. Полученная таким образом величина представляет собой себестоимость запасов на эту дату при применении настоящего раздела. </w:t>
      </w:r>
    </w:p>
    <w:bookmarkEnd w:id="450"/>
    <w:bookmarkStart w:name="z452" w:id="451"/>
    <w:p>
      <w:pPr>
        <w:spacing w:after="0"/>
        <w:ind w:left="0"/>
        <w:jc w:val="left"/>
      </w:pPr>
      <w:r>
        <w:rPr>
          <w:rFonts w:ascii="Times New Roman"/>
          <w:b/>
          <w:i w:val="false"/>
          <w:color w:val="000000"/>
        </w:rPr>
        <w:t xml:space="preserve"> 
  § 86. Методы измерения себестоимости (метод учета </w:t>
      </w:r>
      <w:r>
        <w:br/>
      </w:r>
      <w:r>
        <w:rPr>
          <w:rFonts w:ascii="Times New Roman"/>
          <w:b/>
          <w:i w:val="false"/>
          <w:color w:val="000000"/>
        </w:rPr>
        <w:t xml:space="preserve">
по нормативным затратам и метод розничных цен) </w:t>
      </w:r>
    </w:p>
    <w:bookmarkEnd w:id="451"/>
    <w:bookmarkStart w:name="z453" w:id="452"/>
    <w:p>
      <w:pPr>
        <w:spacing w:after="0"/>
        <w:ind w:left="0"/>
        <w:jc w:val="both"/>
      </w:pPr>
      <w:r>
        <w:rPr>
          <w:rFonts w:ascii="Times New Roman"/>
          <w:b w:val="false"/>
          <w:i w:val="false"/>
          <w:color w:val="000000"/>
          <w:sz w:val="28"/>
        </w:rPr>
        <w:t xml:space="preserve">
      227. При измерении себестоимости запасов субъект может использовать такие методы, как метод учета по нормативным затратам и метод розничных цен в случае, если итоговые результаты такого использования методов приблизительно равны фактической себестоимости. Нормативные затраты учитывают нормальные уровни использования сырья и материалов, труда, эффективности и мощности. Они регулярно анализируются и при необходимости пересматриваются при текущих условиях. Метод розничных цен предусматривает учет себестоимости путем уменьшения продажной стоимости запасов на величину соответствующего процента валовой прибыли. </w:t>
      </w:r>
    </w:p>
    <w:bookmarkEnd w:id="452"/>
    <w:bookmarkStart w:name="z454" w:id="453"/>
    <w:p>
      <w:pPr>
        <w:spacing w:after="0"/>
        <w:ind w:left="0"/>
        <w:jc w:val="left"/>
      </w:pPr>
      <w:r>
        <w:rPr>
          <w:rFonts w:ascii="Times New Roman"/>
          <w:b/>
          <w:i w:val="false"/>
          <w:color w:val="000000"/>
        </w:rPr>
        <w:t xml:space="preserve"> 
  § 87. Способы расчета себестоимости </w:t>
      </w:r>
    </w:p>
    <w:bookmarkEnd w:id="453"/>
    <w:bookmarkStart w:name="z455" w:id="454"/>
    <w:p>
      <w:pPr>
        <w:spacing w:after="0"/>
        <w:ind w:left="0"/>
        <w:jc w:val="both"/>
      </w:pPr>
      <w:r>
        <w:rPr>
          <w:rFonts w:ascii="Times New Roman"/>
          <w:b w:val="false"/>
          <w:i w:val="false"/>
          <w:color w:val="000000"/>
          <w:sz w:val="28"/>
        </w:rPr>
        <w:t xml:space="preserve">
      228. Себестоимость отдельных статей запасов, не являющихся взаимозаменяемыми, а также товаров или услуг, произведенных и предназначенных для специальных проектов, должна определяться путем специфической идентификации индивидуальных затрат на них. </w:t>
      </w:r>
    </w:p>
    <w:bookmarkEnd w:id="454"/>
    <w:bookmarkStart w:name="z456" w:id="455"/>
    <w:p>
      <w:pPr>
        <w:spacing w:after="0"/>
        <w:ind w:left="0"/>
        <w:jc w:val="both"/>
      </w:pPr>
      <w:r>
        <w:rPr>
          <w:rFonts w:ascii="Times New Roman"/>
          <w:b w:val="false"/>
          <w:i w:val="false"/>
          <w:color w:val="000000"/>
          <w:sz w:val="28"/>
        </w:rPr>
        <w:t xml:space="preserve">
      229. Себестоимость запасов, кроме тех, которые рассмотрены в пункте 228 настоящего Стандарта, определяется двумя способами: "первое поступление - первый отпуск" (FIFO) или по формуле средневзвешенной стоимости. Субъект должен применять один и тот же способ расчета себестоимости для всех запасов, сходных по основным свойствам и способам их использования субъектом. Для запасов с различными основными свойствами или отличающихся по способу их использования применение различных способов расчета себестоимости может быть оправданным. Настоящий Стандарт не допускает использования метода "последнее поступление-первый отпуск" (LIFO). </w:t>
      </w:r>
    </w:p>
    <w:bookmarkEnd w:id="455"/>
    <w:bookmarkStart w:name="z457" w:id="456"/>
    <w:p>
      <w:pPr>
        <w:spacing w:after="0"/>
        <w:ind w:left="0"/>
        <w:jc w:val="left"/>
      </w:pPr>
      <w:r>
        <w:rPr>
          <w:rFonts w:ascii="Times New Roman"/>
          <w:b/>
          <w:i w:val="false"/>
          <w:color w:val="000000"/>
        </w:rPr>
        <w:t xml:space="preserve"> 
  § 88. Обесценение запасов </w:t>
      </w:r>
    </w:p>
    <w:bookmarkEnd w:id="456"/>
    <w:bookmarkStart w:name="z458" w:id="457"/>
    <w:p>
      <w:pPr>
        <w:spacing w:after="0"/>
        <w:ind w:left="0"/>
        <w:jc w:val="both"/>
      </w:pPr>
      <w:r>
        <w:rPr>
          <w:rFonts w:ascii="Times New Roman"/>
          <w:b w:val="false"/>
          <w:i w:val="false"/>
          <w:color w:val="000000"/>
          <w:sz w:val="28"/>
        </w:rPr>
        <w:t>
      230. В соответствии с пунктами  </w:t>
      </w:r>
      <w:r>
        <w:rPr>
          <w:rFonts w:ascii="Times New Roman"/>
          <w:b w:val="false"/>
          <w:i w:val="false"/>
          <w:color w:val="000000"/>
          <w:sz w:val="28"/>
        </w:rPr>
        <w:t xml:space="preserve">464 </w:t>
      </w:r>
      <w:r>
        <w:rPr>
          <w:rFonts w:ascii="Times New Roman"/>
          <w:b/>
          <w:i w:val="false"/>
          <w:color w:val="000000"/>
          <w:sz w:val="28"/>
        </w:rPr>
        <w:t xml:space="preserve">- </w:t>
      </w:r>
      <w:r>
        <w:rPr>
          <w:rFonts w:ascii="Times New Roman"/>
          <w:b w:val="false"/>
          <w:i w:val="false"/>
          <w:color w:val="000000"/>
          <w:sz w:val="28"/>
        </w:rPr>
        <w:t xml:space="preserve">466 </w:t>
      </w:r>
      <w:r>
        <w:rPr>
          <w:rFonts w:ascii="Times New Roman"/>
          <w:b w:val="false"/>
          <w:i w:val="false"/>
          <w:color w:val="000000"/>
          <w:sz w:val="28"/>
        </w:rPr>
        <w:t xml:space="preserve">настоящего Стандарта субъект на каждую отчетную дату должен определить, обесценились ли запасы, т.е. насколько возместимы затраты, содержащиеся в запасах (обесценение может происходить по причине повреждений, устаревания или падающих продажных цен). В случаях, когда статья (или группа статей) запасов обесценилась, указанные пункты обязывают субъекта измерять запасы по цене продажи за вычетом затрат на завершение и сбыт и признать убыток от обесценения. В этих пунктах также описывается обстоятельства, при которых стоимость обесцененных запасов должна восстанавливаться. </w:t>
      </w:r>
    </w:p>
    <w:bookmarkEnd w:id="457"/>
    <w:bookmarkStart w:name="z459" w:id="458"/>
    <w:p>
      <w:pPr>
        <w:spacing w:after="0"/>
        <w:ind w:left="0"/>
        <w:jc w:val="left"/>
      </w:pPr>
      <w:r>
        <w:rPr>
          <w:rFonts w:ascii="Times New Roman"/>
          <w:b/>
          <w:i w:val="false"/>
          <w:color w:val="000000"/>
        </w:rPr>
        <w:t xml:space="preserve"> 
  § 89. Признание в качестве расхода </w:t>
      </w:r>
    </w:p>
    <w:bookmarkEnd w:id="458"/>
    <w:bookmarkStart w:name="z460" w:id="459"/>
    <w:p>
      <w:pPr>
        <w:spacing w:after="0"/>
        <w:ind w:left="0"/>
        <w:jc w:val="both"/>
      </w:pPr>
      <w:r>
        <w:rPr>
          <w:rFonts w:ascii="Times New Roman"/>
          <w:b w:val="false"/>
          <w:i w:val="false"/>
          <w:color w:val="000000"/>
          <w:sz w:val="28"/>
        </w:rPr>
        <w:t xml:space="preserve">
      231. После продажи запасов их балансовая стоимость должна быть признана субъектом в качестве расхода в том периоде, когда признается соответствующий доход. </w:t>
      </w:r>
    </w:p>
    <w:bookmarkEnd w:id="459"/>
    <w:bookmarkStart w:name="z461" w:id="460"/>
    <w:p>
      <w:pPr>
        <w:spacing w:after="0"/>
        <w:ind w:left="0"/>
        <w:jc w:val="both"/>
      </w:pPr>
      <w:r>
        <w:rPr>
          <w:rFonts w:ascii="Times New Roman"/>
          <w:b w:val="false"/>
          <w:i w:val="false"/>
          <w:color w:val="000000"/>
          <w:sz w:val="28"/>
        </w:rPr>
        <w:t xml:space="preserve">
      232. Некоторые запасы могут относиться на счета других активов, например, запасы, использованные в качестве компонента самостоятельно произведенных объектов основных средств. Запасы, распределенные таким образом на другие активы, признаются в качестве расхода в течение срока полезного использования данного актива. </w:t>
      </w:r>
    </w:p>
    <w:bookmarkEnd w:id="460"/>
    <w:bookmarkStart w:name="z462" w:id="461"/>
    <w:p>
      <w:pPr>
        <w:spacing w:after="0"/>
        <w:ind w:left="0"/>
        <w:jc w:val="left"/>
      </w:pPr>
      <w:r>
        <w:rPr>
          <w:rFonts w:ascii="Times New Roman"/>
          <w:b/>
          <w:i w:val="false"/>
          <w:color w:val="000000"/>
        </w:rPr>
        <w:t xml:space="preserve"> 
  § 90. Раскрытия информации </w:t>
      </w:r>
    </w:p>
    <w:bookmarkEnd w:id="461"/>
    <w:bookmarkStart w:name="z463" w:id="462"/>
    <w:p>
      <w:pPr>
        <w:spacing w:after="0"/>
        <w:ind w:left="0"/>
        <w:jc w:val="both"/>
      </w:pPr>
      <w:r>
        <w:rPr>
          <w:rFonts w:ascii="Times New Roman"/>
          <w:b w:val="false"/>
          <w:i w:val="false"/>
          <w:color w:val="000000"/>
          <w:sz w:val="28"/>
        </w:rPr>
        <w:t xml:space="preserve">
      233. Субъект раскрывает: </w:t>
      </w:r>
      <w:r>
        <w:br/>
      </w:r>
      <w:r>
        <w:rPr>
          <w:rFonts w:ascii="Times New Roman"/>
          <w:b w:val="false"/>
          <w:i w:val="false"/>
          <w:color w:val="000000"/>
          <w:sz w:val="28"/>
        </w:rPr>
        <w:t xml:space="preserve">
      1) учетную политику, принятую для измерения запасов, в том числе используемый способ расчета их себестоимости; </w:t>
      </w:r>
      <w:r>
        <w:br/>
      </w:r>
      <w:r>
        <w:rPr>
          <w:rFonts w:ascii="Times New Roman"/>
          <w:b w:val="false"/>
          <w:i w:val="false"/>
          <w:color w:val="000000"/>
          <w:sz w:val="28"/>
        </w:rPr>
        <w:t xml:space="preserve">
      2) общую балансовую стоимость запасов и балансовую стоимость в классификациях, уместных для данного субъекта; </w:t>
      </w:r>
      <w:r>
        <w:br/>
      </w:r>
      <w:r>
        <w:rPr>
          <w:rFonts w:ascii="Times New Roman"/>
          <w:b w:val="false"/>
          <w:i w:val="false"/>
          <w:color w:val="000000"/>
          <w:sz w:val="28"/>
        </w:rPr>
        <w:t xml:space="preserve">
      3) сумму запасов, признанную в качестве расхода в течение периода (себестоимость реализованных товаров); </w:t>
      </w:r>
      <w:r>
        <w:br/>
      </w:r>
      <w:r>
        <w:rPr>
          <w:rFonts w:ascii="Times New Roman"/>
          <w:b w:val="false"/>
          <w:i w:val="false"/>
          <w:color w:val="000000"/>
          <w:sz w:val="28"/>
        </w:rPr>
        <w:t xml:space="preserve">
      4) сумму всех обесценений запасов, признанных в качестве расхода в данном периоде в соответствии с пунктом 230 и пунктами 464-466 настоящего Стандарта; </w:t>
      </w:r>
      <w:r>
        <w:br/>
      </w:r>
      <w:r>
        <w:rPr>
          <w:rFonts w:ascii="Times New Roman"/>
          <w:b w:val="false"/>
          <w:i w:val="false"/>
          <w:color w:val="000000"/>
          <w:sz w:val="28"/>
        </w:rPr>
        <w:t xml:space="preserve">
      5) сумму всех восстановлений ранее признанных обесценений в течение периода в соответствии с пунктами 230 и 466 настоящего Стандарта и описание обстоятельств или событий, которые привели к данным восстановлениям; </w:t>
      </w:r>
      <w:r>
        <w:br/>
      </w:r>
      <w:r>
        <w:rPr>
          <w:rFonts w:ascii="Times New Roman"/>
          <w:b w:val="false"/>
          <w:i w:val="false"/>
          <w:color w:val="000000"/>
          <w:sz w:val="28"/>
        </w:rPr>
        <w:t xml:space="preserve">
      6) балансовую стоимость запасов, заложенных в качестве обеспечения обязательств. </w:t>
      </w:r>
    </w:p>
    <w:bookmarkEnd w:id="462"/>
    <w:bookmarkStart w:name="z464" w:id="463"/>
    <w:p>
      <w:pPr>
        <w:spacing w:after="0"/>
        <w:ind w:left="0"/>
        <w:jc w:val="left"/>
      </w:pPr>
      <w:r>
        <w:rPr>
          <w:rFonts w:ascii="Times New Roman"/>
          <w:b/>
          <w:i w:val="false"/>
          <w:color w:val="000000"/>
        </w:rPr>
        <w:t xml:space="preserve"> 
  13. Инвестиции в ассоциированные организации </w:t>
      </w:r>
    </w:p>
    <w:bookmarkEnd w:id="463"/>
    <w:bookmarkStart w:name="z465" w:id="464"/>
    <w:p>
      <w:pPr>
        <w:spacing w:after="0"/>
        <w:ind w:left="0"/>
        <w:jc w:val="left"/>
      </w:pPr>
      <w:r>
        <w:rPr>
          <w:rFonts w:ascii="Times New Roman"/>
          <w:b/>
          <w:i w:val="false"/>
          <w:color w:val="000000"/>
        </w:rPr>
        <w:t xml:space="preserve"> 
  § 91. Определение ассоциированных организаций </w:t>
      </w:r>
    </w:p>
    <w:bookmarkEnd w:id="464"/>
    <w:bookmarkStart w:name="z466" w:id="465"/>
    <w:p>
      <w:pPr>
        <w:spacing w:after="0"/>
        <w:ind w:left="0"/>
        <w:jc w:val="both"/>
      </w:pPr>
      <w:r>
        <w:rPr>
          <w:rFonts w:ascii="Times New Roman"/>
          <w:b w:val="false"/>
          <w:i w:val="false"/>
          <w:color w:val="000000"/>
          <w:sz w:val="28"/>
        </w:rPr>
        <w:t xml:space="preserve">
      234. Ассоциированная организация - это организация (включая, например, товарищество), на которое инвестор имеет значительное влияние и которое не является ни дочерней организацией, ни с долей участия в совместной деятельности. </w:t>
      </w:r>
    </w:p>
    <w:bookmarkEnd w:id="465"/>
    <w:bookmarkStart w:name="z467" w:id="466"/>
    <w:p>
      <w:pPr>
        <w:spacing w:after="0"/>
        <w:ind w:left="0"/>
        <w:jc w:val="both"/>
      </w:pPr>
      <w:r>
        <w:rPr>
          <w:rFonts w:ascii="Times New Roman"/>
          <w:b w:val="false"/>
          <w:i w:val="false"/>
          <w:color w:val="000000"/>
          <w:sz w:val="28"/>
        </w:rPr>
        <w:t xml:space="preserve">
      235. Значительное влияние - возможность участвовать в принятии решений по финансовой и операционной политике объекта инвестиций, но не являющуюся контролем или совместным контролем над этой политикой. </w:t>
      </w:r>
      <w:r>
        <w:br/>
      </w:r>
      <w:r>
        <w:rPr>
          <w:rFonts w:ascii="Times New Roman"/>
          <w:b w:val="false"/>
          <w:i w:val="false"/>
          <w:color w:val="000000"/>
          <w:sz w:val="28"/>
        </w:rPr>
        <w:t xml:space="preserve">
      1) Если инвестор владеет прямо или косвенно (например, через дочерние организации), 20 или более процентами прав голоса в объекте инвестиций, считается, что инвестор обладает значительным влиянием, за исключением случаев, когда можно четко продемонстрировать, что это не так. </w:t>
      </w:r>
      <w:r>
        <w:br/>
      </w:r>
      <w:r>
        <w:rPr>
          <w:rFonts w:ascii="Times New Roman"/>
          <w:b w:val="false"/>
          <w:i w:val="false"/>
          <w:color w:val="000000"/>
          <w:sz w:val="28"/>
        </w:rPr>
        <w:t xml:space="preserve">
      2) Если инвестор владеет прямо или косвенно (например, через дочерние организации) менее чем 20 процентами прав голоса в объекте инвестиций, считается, что инвестор не имеет значительного влияния, за исключением случаев, когда наличие такого влияния можно четко продемонстрировать. </w:t>
      </w:r>
      <w:r>
        <w:br/>
      </w:r>
      <w:r>
        <w:rPr>
          <w:rFonts w:ascii="Times New Roman"/>
          <w:b w:val="false"/>
          <w:i w:val="false"/>
          <w:color w:val="000000"/>
          <w:sz w:val="28"/>
        </w:rPr>
        <w:t xml:space="preserve">
      3) Владение другим инвестором существенной частью акций или большинством акций необязательно исключает наличие у инвестора значительного влияния. </w:t>
      </w:r>
    </w:p>
    <w:bookmarkEnd w:id="466"/>
    <w:bookmarkStart w:name="z468" w:id="467"/>
    <w:p>
      <w:pPr>
        <w:spacing w:after="0"/>
        <w:ind w:left="0"/>
        <w:jc w:val="left"/>
      </w:pPr>
      <w:r>
        <w:rPr>
          <w:rFonts w:ascii="Times New Roman"/>
          <w:b/>
          <w:i w:val="false"/>
          <w:color w:val="000000"/>
        </w:rPr>
        <w:t xml:space="preserve"> 
  § 92. Измерение после первоначального признания </w:t>
      </w:r>
    </w:p>
    <w:bookmarkEnd w:id="467"/>
    <w:p>
      <w:pPr>
        <w:spacing w:after="0"/>
        <w:ind w:left="0"/>
        <w:jc w:val="both"/>
      </w:pPr>
      <w:r>
        <w:rPr>
          <w:rFonts w:ascii="Times New Roman"/>
          <w:b w:val="false"/>
          <w:i w:val="false"/>
          <w:color w:val="000000"/>
          <w:sz w:val="28"/>
        </w:rPr>
        <w:t xml:space="preserve">      236. Инвестор должен учитывать свои инвестиции во все ассоциированные организации по одной из следующих моделей: </w:t>
      </w:r>
      <w:r>
        <w:br/>
      </w:r>
      <w:r>
        <w:rPr>
          <w:rFonts w:ascii="Times New Roman"/>
          <w:b w:val="false"/>
          <w:i w:val="false"/>
          <w:color w:val="000000"/>
          <w:sz w:val="28"/>
        </w:rPr>
        <w:t xml:space="preserve">
      1) по модели учета по фактическим затратам, представленной в пункте 237 настоящего Стандарта; </w:t>
      </w:r>
      <w:r>
        <w:br/>
      </w:r>
      <w:r>
        <w:rPr>
          <w:rFonts w:ascii="Times New Roman"/>
          <w:b w:val="false"/>
          <w:i w:val="false"/>
          <w:color w:val="000000"/>
          <w:sz w:val="28"/>
        </w:rPr>
        <w:t xml:space="preserve">
      2) по модели долевого участия, представленной в пункте 238 настоящего Стандарта; или </w:t>
      </w:r>
      <w:r>
        <w:br/>
      </w:r>
      <w:r>
        <w:rPr>
          <w:rFonts w:ascii="Times New Roman"/>
          <w:b w:val="false"/>
          <w:i w:val="false"/>
          <w:color w:val="000000"/>
          <w:sz w:val="28"/>
        </w:rPr>
        <w:t xml:space="preserve">
      3) по справедливой стоимости через включение в состав прибыли или убытка в соответствии с пунктом 239 настоящего Стандарта. </w:t>
      </w:r>
    </w:p>
    <w:bookmarkStart w:name="z469" w:id="468"/>
    <w:p>
      <w:pPr>
        <w:spacing w:after="0"/>
        <w:ind w:left="0"/>
        <w:jc w:val="left"/>
      </w:pPr>
      <w:r>
        <w:rPr>
          <w:rFonts w:ascii="Times New Roman"/>
          <w:b/>
          <w:i w:val="false"/>
          <w:color w:val="000000"/>
        </w:rPr>
        <w:t xml:space="preserve"> 
  § 93. Модель учета по фактическим затратам </w:t>
      </w:r>
    </w:p>
    <w:bookmarkEnd w:id="468"/>
    <w:bookmarkStart w:name="z470" w:id="469"/>
    <w:p>
      <w:pPr>
        <w:spacing w:after="0"/>
        <w:ind w:left="0"/>
        <w:jc w:val="both"/>
      </w:pPr>
      <w:r>
        <w:rPr>
          <w:rFonts w:ascii="Times New Roman"/>
          <w:b w:val="false"/>
          <w:i w:val="false"/>
          <w:color w:val="000000"/>
          <w:sz w:val="28"/>
        </w:rPr>
        <w:t>
      237. Инвестор измеряет свои инвестиции в ассоциированные организации по фактическим затратам за вычетом всех накопившихся убытков от обесценения. Инвестор должен признавать доход от инвестиции только в той степени, в которой инвестор получает распределения средств из прибыли ассоциированной организации, накопленной с момента приобретения. Распределяемые средства, полученные сверх такой прибыли, считаются возмещением инвестиций и признаются как уменьшение стоимости инвестиций. Инвестор должен признать обесценение в соответствии с  </w:t>
      </w:r>
      <w:r>
        <w:rPr>
          <w:rFonts w:ascii="Times New Roman"/>
          <w:b w:val="false"/>
          <w:i w:val="false"/>
          <w:color w:val="000000"/>
          <w:sz w:val="28"/>
        </w:rPr>
        <w:t xml:space="preserve">разделом 26 </w:t>
      </w:r>
      <w:r>
        <w:rPr>
          <w:rFonts w:ascii="Times New Roman"/>
          <w:b w:val="false"/>
          <w:i w:val="false"/>
          <w:color w:val="000000"/>
          <w:sz w:val="28"/>
        </w:rPr>
        <w:t xml:space="preserve">настоящего Стандарта. </w:t>
      </w:r>
    </w:p>
    <w:bookmarkEnd w:id="469"/>
    <w:bookmarkStart w:name="z471" w:id="470"/>
    <w:p>
      <w:pPr>
        <w:spacing w:after="0"/>
        <w:ind w:left="0"/>
        <w:jc w:val="left"/>
      </w:pPr>
      <w:r>
        <w:rPr>
          <w:rFonts w:ascii="Times New Roman"/>
          <w:b/>
          <w:i w:val="false"/>
          <w:color w:val="000000"/>
        </w:rPr>
        <w:t xml:space="preserve"> 
  § 94. Метод долевого участия </w:t>
      </w:r>
    </w:p>
    <w:bookmarkEnd w:id="470"/>
    <w:bookmarkStart w:name="z472" w:id="471"/>
    <w:p>
      <w:pPr>
        <w:spacing w:after="0"/>
        <w:ind w:left="0"/>
        <w:jc w:val="both"/>
      </w:pPr>
      <w:r>
        <w:rPr>
          <w:rFonts w:ascii="Times New Roman"/>
          <w:b w:val="false"/>
          <w:i w:val="false"/>
          <w:color w:val="000000"/>
          <w:sz w:val="28"/>
        </w:rPr>
        <w:t xml:space="preserve">
      238. При измерении инвестиций в ассоциированные организации по методу долевого участия инвестор должен следовать процедурам и раскрыть информацию в соответствии с МСФО (IAS) 28 "Инвестиции в ассоциированные предприятия". </w:t>
      </w:r>
    </w:p>
    <w:bookmarkEnd w:id="471"/>
    <w:bookmarkStart w:name="z473" w:id="472"/>
    <w:p>
      <w:pPr>
        <w:spacing w:after="0"/>
        <w:ind w:left="0"/>
        <w:jc w:val="left"/>
      </w:pPr>
      <w:r>
        <w:rPr>
          <w:rFonts w:ascii="Times New Roman"/>
          <w:b/>
          <w:i w:val="false"/>
          <w:color w:val="000000"/>
        </w:rPr>
        <w:t xml:space="preserve"> 
  § 95. Модель справедливой стоимости через прибыль или убыток </w:t>
      </w:r>
    </w:p>
    <w:bookmarkEnd w:id="472"/>
    <w:bookmarkStart w:name="z474" w:id="473"/>
    <w:p>
      <w:pPr>
        <w:spacing w:after="0"/>
        <w:ind w:left="0"/>
        <w:jc w:val="both"/>
      </w:pPr>
      <w:r>
        <w:rPr>
          <w:rFonts w:ascii="Times New Roman"/>
          <w:b w:val="false"/>
          <w:i w:val="false"/>
          <w:color w:val="000000"/>
          <w:sz w:val="28"/>
        </w:rPr>
        <w:t>
      239. При измерении инвестиций в ассоциированные организации по модели справедливой стоимости через прибыль или убыток инвестор должен использовать процедуры и раскрыть информацию в соответствии с   </w:t>
      </w:r>
      <w:r>
        <w:rPr>
          <w:rFonts w:ascii="Times New Roman"/>
          <w:b w:val="false"/>
          <w:i w:val="false"/>
          <w:color w:val="000000"/>
          <w:sz w:val="28"/>
        </w:rPr>
        <w:t xml:space="preserve">разделом 11 </w:t>
      </w:r>
      <w:r>
        <w:rPr>
          <w:rFonts w:ascii="Times New Roman"/>
          <w:b w:val="false"/>
          <w:i w:val="false"/>
          <w:color w:val="000000"/>
          <w:sz w:val="28"/>
        </w:rPr>
        <w:t xml:space="preserve">настоящего Стандарта. Инвестиции в ассоциированные организации, справедливая стоимость которых не может быть достоверно измерена, не должны измеряться с помощью модели справедливой стоимости через прибыль или убыток. </w:t>
      </w:r>
    </w:p>
    <w:bookmarkEnd w:id="473"/>
    <w:bookmarkStart w:name="z475" w:id="474"/>
    <w:p>
      <w:pPr>
        <w:spacing w:after="0"/>
        <w:ind w:left="0"/>
        <w:jc w:val="left"/>
      </w:pPr>
      <w:r>
        <w:rPr>
          <w:rFonts w:ascii="Times New Roman"/>
          <w:b/>
          <w:i w:val="false"/>
          <w:color w:val="000000"/>
        </w:rPr>
        <w:t xml:space="preserve"> 
  § 96. Раскрытия информации </w:t>
      </w:r>
    </w:p>
    <w:bookmarkEnd w:id="474"/>
    <w:bookmarkStart w:name="z476" w:id="475"/>
    <w:p>
      <w:pPr>
        <w:spacing w:after="0"/>
        <w:ind w:left="0"/>
        <w:jc w:val="both"/>
      </w:pPr>
      <w:r>
        <w:rPr>
          <w:rFonts w:ascii="Times New Roman"/>
          <w:b w:val="false"/>
          <w:i w:val="false"/>
          <w:color w:val="000000"/>
          <w:sz w:val="28"/>
        </w:rPr>
        <w:t xml:space="preserve">
      240. Инвестор в ассоциированной организации должен раскрывать следующую информацию: </w:t>
      </w:r>
      <w:r>
        <w:br/>
      </w:r>
      <w:r>
        <w:rPr>
          <w:rFonts w:ascii="Times New Roman"/>
          <w:b w:val="false"/>
          <w:i w:val="false"/>
          <w:color w:val="000000"/>
          <w:sz w:val="28"/>
        </w:rPr>
        <w:t xml:space="preserve">
      1) положения учетной политики в части инвестиций в ассоциированные организации; </w:t>
      </w:r>
      <w:r>
        <w:br/>
      </w:r>
      <w:r>
        <w:rPr>
          <w:rFonts w:ascii="Times New Roman"/>
          <w:b w:val="false"/>
          <w:i w:val="false"/>
          <w:color w:val="000000"/>
          <w:sz w:val="28"/>
        </w:rPr>
        <w:t xml:space="preserve">
      2) справедливая стоимость инвестиций в ассоциированные организации, для которых публикуются котировки цен; </w:t>
      </w:r>
      <w:r>
        <w:br/>
      </w:r>
      <w:r>
        <w:rPr>
          <w:rFonts w:ascii="Times New Roman"/>
          <w:b w:val="false"/>
          <w:i w:val="false"/>
          <w:color w:val="000000"/>
          <w:sz w:val="28"/>
        </w:rPr>
        <w:t xml:space="preserve">
      3) сводная финансовая информация об ассоциированных организациях, включая агрегированные суммы активов, обязательств, дохода, и прибыли или убытка, а также долю собственности инвестора в ассоциированных организациях; и </w:t>
      </w:r>
      <w:r>
        <w:br/>
      </w:r>
      <w:r>
        <w:rPr>
          <w:rFonts w:ascii="Times New Roman"/>
          <w:b w:val="false"/>
          <w:i w:val="false"/>
          <w:color w:val="000000"/>
          <w:sz w:val="28"/>
        </w:rPr>
        <w:t xml:space="preserve">
      4) характер и степень любых значительных ограничений (например, возникающих в результате соглашений о займе или требований регулятивных органов), влияющих на способность ассоциированных организаций передавать средства инвестору в форме денежных дивидендов или выплат по займам или авансов. </w:t>
      </w:r>
    </w:p>
    <w:bookmarkEnd w:id="475"/>
    <w:bookmarkStart w:name="z477" w:id="476"/>
    <w:p>
      <w:pPr>
        <w:spacing w:after="0"/>
        <w:ind w:left="0"/>
        <w:jc w:val="both"/>
      </w:pPr>
      <w:r>
        <w:rPr>
          <w:rFonts w:ascii="Times New Roman"/>
          <w:b w:val="false"/>
          <w:i w:val="false"/>
          <w:color w:val="000000"/>
          <w:sz w:val="28"/>
        </w:rPr>
        <w:t xml:space="preserve">
      241. В случае, если инвестиции в ассоциированные организации учитываются по методу долевого участия, инвестор должен отдельно раскрыть информацию о своей доле в прибыли или убытке таких ассоциированных организациях, балансовую стоимость таких инвестиций и долю инвестора в прекращенной деятельности таких ассоциированных организаций. </w:t>
      </w:r>
    </w:p>
    <w:bookmarkEnd w:id="476"/>
    <w:bookmarkStart w:name="z478" w:id="477"/>
    <w:p>
      <w:pPr>
        <w:spacing w:after="0"/>
        <w:ind w:left="0"/>
        <w:jc w:val="both"/>
      </w:pPr>
      <w:r>
        <w:rPr>
          <w:rFonts w:ascii="Times New Roman"/>
          <w:b w:val="false"/>
          <w:i w:val="false"/>
          <w:color w:val="000000"/>
          <w:sz w:val="28"/>
        </w:rPr>
        <w:t xml:space="preserve">
      242. Инвестор должен классифицировать инвестиции в ассоциированные организации как долгосрочные активы. </w:t>
      </w:r>
    </w:p>
    <w:bookmarkEnd w:id="477"/>
    <w:bookmarkStart w:name="z479" w:id="478"/>
    <w:p>
      <w:pPr>
        <w:spacing w:after="0"/>
        <w:ind w:left="0"/>
        <w:jc w:val="left"/>
      </w:pPr>
      <w:r>
        <w:rPr>
          <w:rFonts w:ascii="Times New Roman"/>
          <w:b/>
          <w:i w:val="false"/>
          <w:color w:val="000000"/>
        </w:rPr>
        <w:t xml:space="preserve"> 
  14. Инвестиции в совместную деятельность </w:t>
      </w:r>
    </w:p>
    <w:bookmarkEnd w:id="478"/>
    <w:bookmarkStart w:name="z480" w:id="479"/>
    <w:p>
      <w:pPr>
        <w:spacing w:after="0"/>
        <w:ind w:left="0"/>
        <w:jc w:val="left"/>
      </w:pPr>
      <w:r>
        <w:rPr>
          <w:rFonts w:ascii="Times New Roman"/>
          <w:b/>
          <w:i w:val="false"/>
          <w:color w:val="000000"/>
        </w:rPr>
        <w:t xml:space="preserve"> 
  § 97. Определение совместной деятельности </w:t>
      </w:r>
    </w:p>
    <w:bookmarkEnd w:id="479"/>
    <w:bookmarkStart w:name="z481" w:id="480"/>
    <w:p>
      <w:pPr>
        <w:spacing w:after="0"/>
        <w:ind w:left="0"/>
        <w:jc w:val="both"/>
      </w:pPr>
      <w:r>
        <w:rPr>
          <w:rFonts w:ascii="Times New Roman"/>
          <w:b w:val="false"/>
          <w:i w:val="false"/>
          <w:color w:val="000000"/>
          <w:sz w:val="28"/>
        </w:rPr>
        <w:t xml:space="preserve">
      243. Совместный контроль - определенное договором распределение контроля над экономической деятельностью; совместный контроль существует только тогда, когда стратегические финансовые и операционные решения, относящиеся к данной деятельности, требуют единодушного согласия сторон, обладающих контролем (участников совместной деятельности). </w:t>
      </w:r>
    </w:p>
    <w:bookmarkEnd w:id="480"/>
    <w:bookmarkStart w:name="z482" w:id="481"/>
    <w:p>
      <w:pPr>
        <w:spacing w:after="0"/>
        <w:ind w:left="0"/>
        <w:jc w:val="both"/>
      </w:pPr>
      <w:r>
        <w:rPr>
          <w:rFonts w:ascii="Times New Roman"/>
          <w:b w:val="false"/>
          <w:i w:val="false"/>
          <w:color w:val="000000"/>
          <w:sz w:val="28"/>
        </w:rPr>
        <w:t xml:space="preserve">
      244. Совместная деятельность - договорное соглашение, по которому две или более стороны осуществляют экономическую деятельность, подлежащую совместному контролю. Совместные организации могут принимать форму совместно контролируемых активов, совместно контролируемой деятельности или совместно контролируемых предприятий. </w:t>
      </w:r>
    </w:p>
    <w:bookmarkEnd w:id="481"/>
    <w:bookmarkStart w:name="z483" w:id="482"/>
    <w:p>
      <w:pPr>
        <w:spacing w:after="0"/>
        <w:ind w:left="0"/>
        <w:jc w:val="left"/>
      </w:pPr>
      <w:r>
        <w:rPr>
          <w:rFonts w:ascii="Times New Roman"/>
          <w:b/>
          <w:i w:val="false"/>
          <w:color w:val="000000"/>
        </w:rPr>
        <w:t xml:space="preserve"> 
  § 98. Совместно контролируемые операции </w:t>
      </w:r>
    </w:p>
    <w:bookmarkEnd w:id="482"/>
    <w:bookmarkStart w:name="z484" w:id="483"/>
    <w:p>
      <w:pPr>
        <w:spacing w:after="0"/>
        <w:ind w:left="0"/>
        <w:jc w:val="both"/>
      </w:pPr>
      <w:r>
        <w:rPr>
          <w:rFonts w:ascii="Times New Roman"/>
          <w:b w:val="false"/>
          <w:i w:val="false"/>
          <w:color w:val="000000"/>
          <w:sz w:val="28"/>
        </w:rPr>
        <w:t xml:space="preserve">
      245. Функционирование некоторых видов совместной деятельности включает использование активов и прочих ресурсов участников совместной деятельности, а не учреждение корпорации, товарищества или иной организации, или финансовой структуры, отдельной от самих участников совместной деятельности. Каждый участник совместной деятельности использует свои собственные основные средства и имеет свои собственные запасы. Он также несет свои собственные расходы и обязательства и формирует собственные финансовые ресурсы, которые представляют собой его собственные обязательства. Совместная деятельность может осуществляться сотрудниками участника совместной деятельности параллельно аналогичной деятельности участника совместной деятельности. Соглашение о совместной деятельности обычно предусматривает способ, с помощью которого доход от продаж совместного продукта и любые расходы, понесенные совместно, делятся между участниками совместной деятельности. </w:t>
      </w:r>
    </w:p>
    <w:bookmarkEnd w:id="483"/>
    <w:bookmarkStart w:name="z485" w:id="484"/>
    <w:p>
      <w:pPr>
        <w:spacing w:after="0"/>
        <w:ind w:left="0"/>
        <w:jc w:val="both"/>
      </w:pPr>
      <w:r>
        <w:rPr>
          <w:rFonts w:ascii="Times New Roman"/>
          <w:b w:val="false"/>
          <w:i w:val="false"/>
          <w:color w:val="000000"/>
          <w:sz w:val="28"/>
        </w:rPr>
        <w:t xml:space="preserve">
      246. В отношении доли своего участия в совместно контролируемых операциях участник совместной деятельности должен признавать в своей финансовой отчетности: </w:t>
      </w:r>
      <w:r>
        <w:br/>
      </w:r>
      <w:r>
        <w:rPr>
          <w:rFonts w:ascii="Times New Roman"/>
          <w:b w:val="false"/>
          <w:i w:val="false"/>
          <w:color w:val="000000"/>
          <w:sz w:val="28"/>
        </w:rPr>
        <w:t xml:space="preserve">
      1) контролируемые им активы и имеющиеся обязательства; и </w:t>
      </w:r>
      <w:r>
        <w:br/>
      </w:r>
      <w:r>
        <w:rPr>
          <w:rFonts w:ascii="Times New Roman"/>
          <w:b w:val="false"/>
          <w:i w:val="false"/>
          <w:color w:val="000000"/>
          <w:sz w:val="28"/>
        </w:rPr>
        <w:t xml:space="preserve">
      2) понесенные расходы и свою долю в доходах, которую он получает в результате продаж товаров или услуг совместной деятельности. </w:t>
      </w:r>
    </w:p>
    <w:bookmarkEnd w:id="484"/>
    <w:bookmarkStart w:name="z486" w:id="485"/>
    <w:p>
      <w:pPr>
        <w:spacing w:after="0"/>
        <w:ind w:left="0"/>
        <w:jc w:val="left"/>
      </w:pPr>
      <w:r>
        <w:rPr>
          <w:rFonts w:ascii="Times New Roman"/>
          <w:b/>
          <w:i w:val="false"/>
          <w:color w:val="000000"/>
        </w:rPr>
        <w:t xml:space="preserve"> 
  § 99. Совместно контролируемые активы </w:t>
      </w:r>
    </w:p>
    <w:bookmarkEnd w:id="485"/>
    <w:bookmarkStart w:name="z487" w:id="486"/>
    <w:p>
      <w:pPr>
        <w:spacing w:after="0"/>
        <w:ind w:left="0"/>
        <w:jc w:val="both"/>
      </w:pPr>
      <w:r>
        <w:rPr>
          <w:rFonts w:ascii="Times New Roman"/>
          <w:b w:val="false"/>
          <w:i w:val="false"/>
          <w:color w:val="000000"/>
          <w:sz w:val="28"/>
        </w:rPr>
        <w:t xml:space="preserve">
      247. Некоторые виды совместной деятельности включают совместный контроль и часто - совместную собственность участников совместной деятельности на один или несколько активов, внесенных или приобретенных в целях совместной деятельности и предназначенных для целей совместной деятельности. </w:t>
      </w:r>
    </w:p>
    <w:bookmarkEnd w:id="486"/>
    <w:bookmarkStart w:name="z488" w:id="487"/>
    <w:p>
      <w:pPr>
        <w:spacing w:after="0"/>
        <w:ind w:left="0"/>
        <w:jc w:val="both"/>
      </w:pPr>
      <w:r>
        <w:rPr>
          <w:rFonts w:ascii="Times New Roman"/>
          <w:b w:val="false"/>
          <w:i w:val="false"/>
          <w:color w:val="000000"/>
          <w:sz w:val="28"/>
        </w:rPr>
        <w:t xml:space="preserve">
      248. В отношении доли своего участия в совместно контролируемых активах участник совместной деятельности должен признавать в своей финансовой отчетности: </w:t>
      </w:r>
      <w:r>
        <w:br/>
      </w:r>
      <w:r>
        <w:rPr>
          <w:rFonts w:ascii="Times New Roman"/>
          <w:b w:val="false"/>
          <w:i w:val="false"/>
          <w:color w:val="000000"/>
          <w:sz w:val="28"/>
        </w:rPr>
        <w:t xml:space="preserve">
      1) свою долю в совместно контролируемых активах, классифицируемую в соответствии с характером активов; </w:t>
      </w:r>
      <w:r>
        <w:br/>
      </w:r>
      <w:r>
        <w:rPr>
          <w:rFonts w:ascii="Times New Roman"/>
          <w:b w:val="false"/>
          <w:i w:val="false"/>
          <w:color w:val="000000"/>
          <w:sz w:val="28"/>
        </w:rPr>
        <w:t xml:space="preserve">
      2) принятые им обязательства; </w:t>
      </w:r>
      <w:r>
        <w:br/>
      </w:r>
      <w:r>
        <w:rPr>
          <w:rFonts w:ascii="Times New Roman"/>
          <w:b w:val="false"/>
          <w:i w:val="false"/>
          <w:color w:val="000000"/>
          <w:sz w:val="28"/>
        </w:rPr>
        <w:t xml:space="preserve">
      3) свою долю любых обязательств, понесенных совместно с другими участниками совместной деятельности в отношении совместной деятельности; </w:t>
      </w:r>
      <w:r>
        <w:br/>
      </w:r>
      <w:r>
        <w:rPr>
          <w:rFonts w:ascii="Times New Roman"/>
          <w:b w:val="false"/>
          <w:i w:val="false"/>
          <w:color w:val="000000"/>
          <w:sz w:val="28"/>
        </w:rPr>
        <w:t xml:space="preserve">
      4) доход от продажи или использования своей доли продукции, полученной от совместной деятельности, вместе со своей долей расходов, понесенных совместной деятельностью; и </w:t>
      </w:r>
      <w:r>
        <w:br/>
      </w:r>
      <w:r>
        <w:rPr>
          <w:rFonts w:ascii="Times New Roman"/>
          <w:b w:val="false"/>
          <w:i w:val="false"/>
          <w:color w:val="000000"/>
          <w:sz w:val="28"/>
        </w:rPr>
        <w:t xml:space="preserve">
      5) расходы, которые он понес в отношении своей доли участия в совместной деятельности. </w:t>
      </w:r>
    </w:p>
    <w:bookmarkEnd w:id="487"/>
    <w:bookmarkStart w:name="z489" w:id="488"/>
    <w:p>
      <w:pPr>
        <w:spacing w:after="0"/>
        <w:ind w:left="0"/>
        <w:jc w:val="left"/>
      </w:pPr>
      <w:r>
        <w:rPr>
          <w:rFonts w:ascii="Times New Roman"/>
          <w:b/>
          <w:i w:val="false"/>
          <w:color w:val="000000"/>
        </w:rPr>
        <w:t xml:space="preserve"> 
  § 100. Совместно контролируемые предприятия </w:t>
      </w:r>
    </w:p>
    <w:bookmarkEnd w:id="488"/>
    <w:bookmarkStart w:name="z490" w:id="489"/>
    <w:p>
      <w:pPr>
        <w:spacing w:after="0"/>
        <w:ind w:left="0"/>
        <w:jc w:val="both"/>
      </w:pPr>
      <w:r>
        <w:rPr>
          <w:rFonts w:ascii="Times New Roman"/>
          <w:b w:val="false"/>
          <w:i w:val="false"/>
          <w:color w:val="000000"/>
          <w:sz w:val="28"/>
        </w:rPr>
        <w:t xml:space="preserve">
      249. Совместно контролируемое предприятие - это совместная деятельность, которая предполагает учреждение корпорации, товарищества или иной организации, в которой каждый из участников совместной деятельности имеет свою долю участия. Совместно контролируемое предприятие ведет деятельность точно так же, как и другие организации, за исключением того, что договорное соглашение между участниками совместной деятельности устанавливает совместный контроль над экономической деятельностью совместно контролируемого предприятия. </w:t>
      </w:r>
    </w:p>
    <w:bookmarkEnd w:id="489"/>
    <w:bookmarkStart w:name="z491" w:id="490"/>
    <w:p>
      <w:pPr>
        <w:spacing w:after="0"/>
        <w:ind w:left="0"/>
        <w:jc w:val="left"/>
      </w:pPr>
      <w:r>
        <w:rPr>
          <w:rFonts w:ascii="Times New Roman"/>
          <w:b/>
          <w:i w:val="false"/>
          <w:color w:val="000000"/>
        </w:rPr>
        <w:t xml:space="preserve"> 
  § 101. Измерение после первоначального признания </w:t>
      </w:r>
    </w:p>
    <w:bookmarkEnd w:id="490"/>
    <w:bookmarkStart w:name="z492" w:id="491"/>
    <w:p>
      <w:pPr>
        <w:spacing w:after="0"/>
        <w:ind w:left="0"/>
        <w:jc w:val="both"/>
      </w:pPr>
      <w:r>
        <w:rPr>
          <w:rFonts w:ascii="Times New Roman"/>
          <w:b w:val="false"/>
          <w:i w:val="false"/>
          <w:color w:val="000000"/>
          <w:sz w:val="28"/>
        </w:rPr>
        <w:t xml:space="preserve">
      250. Участник совместной деятельности учитывает свое участие во всех совместно контролируемых предприятиях с помощью одного из перечисленных методов: </w:t>
      </w:r>
      <w:r>
        <w:br/>
      </w:r>
      <w:r>
        <w:rPr>
          <w:rFonts w:ascii="Times New Roman"/>
          <w:b w:val="false"/>
          <w:i w:val="false"/>
          <w:color w:val="000000"/>
          <w:sz w:val="28"/>
        </w:rPr>
        <w:t xml:space="preserve">
      1) по модели капитализации затрат в соответствии с пунктом 251 настоящего Стандарта; </w:t>
      </w:r>
      <w:r>
        <w:br/>
      </w:r>
      <w:r>
        <w:rPr>
          <w:rFonts w:ascii="Times New Roman"/>
          <w:b w:val="false"/>
          <w:i w:val="false"/>
          <w:color w:val="000000"/>
          <w:sz w:val="28"/>
        </w:rPr>
        <w:t xml:space="preserve">
      2) по модели долевого участия в соответствии с пунктом 252 настоящего Стандарта; </w:t>
      </w:r>
      <w:r>
        <w:br/>
      </w:r>
      <w:r>
        <w:rPr>
          <w:rFonts w:ascii="Times New Roman"/>
          <w:b w:val="false"/>
          <w:i w:val="false"/>
          <w:color w:val="000000"/>
          <w:sz w:val="28"/>
        </w:rPr>
        <w:t xml:space="preserve">
      3) по модели пропорциональной консолидации, в соответствии с пунктом 253 настоящего Стандарта; или </w:t>
      </w:r>
      <w:r>
        <w:br/>
      </w:r>
      <w:r>
        <w:rPr>
          <w:rFonts w:ascii="Times New Roman"/>
          <w:b w:val="false"/>
          <w:i w:val="false"/>
          <w:color w:val="000000"/>
          <w:sz w:val="28"/>
        </w:rPr>
        <w:t xml:space="preserve">
      4) по справедливой стоимости через включение в состав прибыли или убытка в соответствии с пунктом 254 настоящего Стандарта. </w:t>
      </w:r>
    </w:p>
    <w:bookmarkEnd w:id="491"/>
    <w:bookmarkStart w:name="z493" w:id="492"/>
    <w:p>
      <w:pPr>
        <w:spacing w:after="0"/>
        <w:ind w:left="0"/>
        <w:jc w:val="left"/>
      </w:pPr>
      <w:r>
        <w:rPr>
          <w:rFonts w:ascii="Times New Roman"/>
          <w:b/>
          <w:i w:val="false"/>
          <w:color w:val="000000"/>
        </w:rPr>
        <w:t xml:space="preserve"> 
  § 102. Модель учета по фактическим затратам </w:t>
      </w:r>
    </w:p>
    <w:bookmarkEnd w:id="492"/>
    <w:bookmarkStart w:name="z494" w:id="493"/>
    <w:p>
      <w:pPr>
        <w:spacing w:after="0"/>
        <w:ind w:left="0"/>
        <w:jc w:val="both"/>
      </w:pPr>
      <w:r>
        <w:rPr>
          <w:rFonts w:ascii="Times New Roman"/>
          <w:b w:val="false"/>
          <w:i w:val="false"/>
          <w:color w:val="000000"/>
          <w:sz w:val="28"/>
        </w:rPr>
        <w:t>
      251. Участник совместной деятельности измеряет свои инвестиции в совместно контролируемые предприятия по фактическим затратам за вычетом всех накопившихся убытков от обесценения. Инвестор должен признавать доход от инвестиции только в той степени, в которой инвестор получает распределения средств из прибыли объекта инвестиций, накопленной с момента приобретения. Распределяемые средства, полученные сверх такой прибыли, считаются возмещением инвестиций и признаются как уменьшение стоимости инвестиций. Участник совместной деятельности должен произвести раскрытия информации, предусмотренные настоящим разделом. Участник совместной деятельности должен признать обесценение в соответствии с  </w:t>
      </w:r>
      <w:r>
        <w:rPr>
          <w:rFonts w:ascii="Times New Roman"/>
          <w:b w:val="false"/>
          <w:i w:val="false"/>
          <w:color w:val="000000"/>
          <w:sz w:val="28"/>
        </w:rPr>
        <w:t xml:space="preserve">разделом 26 </w:t>
      </w:r>
      <w:r>
        <w:rPr>
          <w:rFonts w:ascii="Times New Roman"/>
          <w:b w:val="false"/>
          <w:i w:val="false"/>
          <w:color w:val="000000"/>
          <w:sz w:val="28"/>
        </w:rPr>
        <w:t xml:space="preserve">настоящего Стандарта. </w:t>
      </w:r>
    </w:p>
    <w:bookmarkEnd w:id="493"/>
    <w:bookmarkStart w:name="z495" w:id="494"/>
    <w:p>
      <w:pPr>
        <w:spacing w:after="0"/>
        <w:ind w:left="0"/>
        <w:jc w:val="left"/>
      </w:pPr>
      <w:r>
        <w:rPr>
          <w:rFonts w:ascii="Times New Roman"/>
          <w:b/>
          <w:i w:val="false"/>
          <w:color w:val="000000"/>
        </w:rPr>
        <w:t xml:space="preserve"> 
  § 103. Метод долевого участия </w:t>
      </w:r>
    </w:p>
    <w:bookmarkEnd w:id="494"/>
    <w:bookmarkStart w:name="z496" w:id="495"/>
    <w:p>
      <w:pPr>
        <w:spacing w:after="0"/>
        <w:ind w:left="0"/>
        <w:jc w:val="both"/>
      </w:pPr>
      <w:r>
        <w:rPr>
          <w:rFonts w:ascii="Times New Roman"/>
          <w:b w:val="false"/>
          <w:i w:val="false"/>
          <w:color w:val="000000"/>
          <w:sz w:val="28"/>
        </w:rPr>
        <w:t xml:space="preserve">
      252. При измерении инвестиций в совместно контролируемые предприятия по методу долевого участия участник в совместной деятельности должен использовать процедуры в соответствии с МСФО (IAS) 31 "Участие в совместной деятельности" и МСФО (IAS) 28 "Учет инвестиций в ассоциированные организации". Участник совместной деятельности также должен произвести раскрытия информации, предусмотренные МСФО (IAS) 28 "Учет инвестиций в ассоциированные организации". </w:t>
      </w:r>
    </w:p>
    <w:bookmarkEnd w:id="495"/>
    <w:p>
      <w:pPr>
        <w:spacing w:after="0"/>
        <w:ind w:left="0"/>
        <w:jc w:val="left"/>
      </w:pPr>
      <w:r>
        <w:rPr>
          <w:rFonts w:ascii="Times New Roman"/>
          <w:b/>
          <w:i w:val="false"/>
          <w:color w:val="000000"/>
        </w:rPr>
        <w:t xml:space="preserve"> § 104. Пропорциональная консолидация </w:t>
      </w:r>
    </w:p>
    <w:bookmarkStart w:name="z497" w:id="496"/>
    <w:p>
      <w:pPr>
        <w:spacing w:after="0"/>
        <w:ind w:left="0"/>
        <w:jc w:val="both"/>
      </w:pPr>
      <w:r>
        <w:rPr>
          <w:rFonts w:ascii="Times New Roman"/>
          <w:b w:val="false"/>
          <w:i w:val="false"/>
          <w:color w:val="000000"/>
          <w:sz w:val="28"/>
        </w:rPr>
        <w:t xml:space="preserve">
      253. При учете инвестиций в совместно контролируемые предприятия по методу пропорциональной консолидации участник совместной деятельности должен использовать процедуры в соответствии с МСФО (IAS) 31 "Участие в совместной деятельности". Участник совместной деятельности также должен произвести раскрытия, предусмотренные МСФО (IAS) 28 "Учет инвестиций в ассоциированные организации". </w:t>
      </w:r>
    </w:p>
    <w:bookmarkEnd w:id="496"/>
    <w:bookmarkStart w:name="z498" w:id="497"/>
    <w:p>
      <w:pPr>
        <w:spacing w:after="0"/>
        <w:ind w:left="0"/>
        <w:jc w:val="left"/>
      </w:pPr>
      <w:r>
        <w:rPr>
          <w:rFonts w:ascii="Times New Roman"/>
          <w:b/>
          <w:i w:val="false"/>
          <w:color w:val="000000"/>
        </w:rPr>
        <w:t xml:space="preserve"> 
  § 105. Модель справедливой стоимости через прибыль или убыток </w:t>
      </w:r>
    </w:p>
    <w:bookmarkEnd w:id="497"/>
    <w:bookmarkStart w:name="z499" w:id="498"/>
    <w:p>
      <w:pPr>
        <w:spacing w:after="0"/>
        <w:ind w:left="0"/>
        <w:jc w:val="both"/>
      </w:pPr>
      <w:r>
        <w:rPr>
          <w:rFonts w:ascii="Times New Roman"/>
          <w:b w:val="false"/>
          <w:i w:val="false"/>
          <w:color w:val="000000"/>
          <w:sz w:val="28"/>
        </w:rPr>
        <w:t>
      254. При измерении инвестиций в совместно контролируемые предприятия по модели справедливой стоимости через прибыль или убыток участник совместной деятельности должен использовать процедуры и раскрыть информацию в соответствии с  </w:t>
      </w:r>
      <w:r>
        <w:rPr>
          <w:rFonts w:ascii="Times New Roman"/>
          <w:b w:val="false"/>
          <w:i w:val="false"/>
          <w:color w:val="000000"/>
          <w:sz w:val="28"/>
        </w:rPr>
        <w:t xml:space="preserve">разделом 11 </w:t>
      </w:r>
      <w:r>
        <w:rPr>
          <w:rFonts w:ascii="Times New Roman"/>
          <w:b w:val="false"/>
          <w:i w:val="false"/>
          <w:color w:val="000000"/>
          <w:sz w:val="28"/>
        </w:rPr>
        <w:t xml:space="preserve">настоящего Стандарта. Инвестиции в совместную деятельность, справедливая стоимость которой не может быть достоверно измерена, не должны измеряться с помощью модели справедливой стоимости через прибыль или убыток. </w:t>
      </w:r>
    </w:p>
    <w:bookmarkEnd w:id="498"/>
    <w:bookmarkStart w:name="z500" w:id="499"/>
    <w:p>
      <w:pPr>
        <w:spacing w:after="0"/>
        <w:ind w:left="0"/>
        <w:jc w:val="left"/>
      </w:pPr>
      <w:r>
        <w:rPr>
          <w:rFonts w:ascii="Times New Roman"/>
          <w:b/>
          <w:i w:val="false"/>
          <w:color w:val="000000"/>
        </w:rPr>
        <w:t xml:space="preserve"> 
  § 106. Операции между участником совместной деятельности и </w:t>
      </w:r>
      <w:r>
        <w:br/>
      </w:r>
      <w:r>
        <w:rPr>
          <w:rFonts w:ascii="Times New Roman"/>
          <w:b/>
          <w:i w:val="false"/>
          <w:color w:val="000000"/>
        </w:rPr>
        <w:t xml:space="preserve">
совместной деятельностью </w:t>
      </w:r>
    </w:p>
    <w:bookmarkEnd w:id="499"/>
    <w:bookmarkStart w:name="z501" w:id="500"/>
    <w:p>
      <w:pPr>
        <w:spacing w:after="0"/>
        <w:ind w:left="0"/>
        <w:jc w:val="both"/>
      </w:pPr>
      <w:r>
        <w:rPr>
          <w:rFonts w:ascii="Times New Roman"/>
          <w:b w:val="false"/>
          <w:i w:val="false"/>
          <w:color w:val="000000"/>
          <w:sz w:val="28"/>
        </w:rPr>
        <w:t xml:space="preserve">
      255. Когда участник совместной деятельности вносит активы в совместную деятельность или продает их совместной деятельности, признание любой части прибыли или убытка по операции должно отражать ее содержание. Пока активы находятся в совместной деятельности, и при условии, что участник совместной деятельности передал значительные риски и вознаграждения, связанные с правом собственности, участник совместной деятельности должен признавать только ту часть прибыли или убытка, которая причитается на доли участия других участников совместной деятельности. Участник совместной деятельности должен признавать всю сумму убытка, когда вклад или продажа является доказательством уменьшения возможной чистой стоимости реализации краткосрочных активов или убытка от обесценения. </w:t>
      </w:r>
    </w:p>
    <w:bookmarkEnd w:id="500"/>
    <w:bookmarkStart w:name="z502" w:id="501"/>
    <w:p>
      <w:pPr>
        <w:spacing w:after="0"/>
        <w:ind w:left="0"/>
        <w:jc w:val="both"/>
      </w:pPr>
      <w:r>
        <w:rPr>
          <w:rFonts w:ascii="Times New Roman"/>
          <w:b w:val="false"/>
          <w:i w:val="false"/>
          <w:color w:val="000000"/>
          <w:sz w:val="28"/>
        </w:rPr>
        <w:t xml:space="preserve">
      256. Когда участник совместной деятельности приобретает активы у совместной деятельности, он не должен признавать свою долю в прибыли совместной деятельности по этой операции, до тех пор пока он не перепродаст активы независимой стороне. Участник совместной деятельности учитывает свою долю убытков от таких операций точно так же, как и при учете прибыли, за исключением того, что убытки должны признаваться немедленно, когда они представляют убыток от обесценения. </w:t>
      </w:r>
    </w:p>
    <w:bookmarkEnd w:id="501"/>
    <w:bookmarkStart w:name="z503" w:id="502"/>
    <w:p>
      <w:pPr>
        <w:spacing w:after="0"/>
        <w:ind w:left="0"/>
        <w:jc w:val="both"/>
      </w:pPr>
      <w:r>
        <w:rPr>
          <w:rFonts w:ascii="Times New Roman"/>
          <w:b w:val="false"/>
          <w:i w:val="false"/>
          <w:color w:val="000000"/>
          <w:sz w:val="28"/>
        </w:rPr>
        <w:t>
      257. Инвестор совместной деятельности, не имеющий совместного контроля, должен учитывать такую инвестицию в соответствии с разделом 11 настоящего Стандарта или, если он обладает значительным влиянием на совместную деятельность, то в соответствии с  </w:t>
      </w:r>
      <w:r>
        <w:rPr>
          <w:rFonts w:ascii="Times New Roman"/>
          <w:b w:val="false"/>
          <w:i w:val="false"/>
          <w:color w:val="000000"/>
          <w:sz w:val="28"/>
        </w:rPr>
        <w:t xml:space="preserve">разделом 13 </w:t>
      </w:r>
      <w:r>
        <w:rPr>
          <w:rFonts w:ascii="Times New Roman"/>
          <w:b w:val="false"/>
          <w:i w:val="false"/>
          <w:color w:val="000000"/>
          <w:sz w:val="28"/>
        </w:rPr>
        <w:t xml:space="preserve">настоящего Стандарта. </w:t>
      </w:r>
    </w:p>
    <w:bookmarkEnd w:id="502"/>
    <w:bookmarkStart w:name="z504" w:id="503"/>
    <w:p>
      <w:pPr>
        <w:spacing w:after="0"/>
        <w:ind w:left="0"/>
        <w:jc w:val="left"/>
      </w:pPr>
      <w:r>
        <w:rPr>
          <w:rFonts w:ascii="Times New Roman"/>
          <w:b/>
          <w:i w:val="false"/>
          <w:color w:val="000000"/>
        </w:rPr>
        <w:t xml:space="preserve"> 
  § 107. Раскрытие информации </w:t>
      </w:r>
    </w:p>
    <w:bookmarkEnd w:id="503"/>
    <w:bookmarkStart w:name="z505" w:id="504"/>
    <w:p>
      <w:pPr>
        <w:spacing w:after="0"/>
        <w:ind w:left="0"/>
        <w:jc w:val="both"/>
      </w:pPr>
      <w:r>
        <w:rPr>
          <w:rFonts w:ascii="Times New Roman"/>
          <w:b w:val="false"/>
          <w:i w:val="false"/>
          <w:color w:val="000000"/>
          <w:sz w:val="28"/>
        </w:rPr>
        <w:t xml:space="preserve">
      258. Участник совместной деятельности должен отдельно от суммы других условных обязательств раскрывать общую сумму следующих условных обязательств, за исключением случаев, когда вероятность убытка невелика: </w:t>
      </w:r>
      <w:r>
        <w:br/>
      </w:r>
      <w:r>
        <w:rPr>
          <w:rFonts w:ascii="Times New Roman"/>
          <w:b w:val="false"/>
          <w:i w:val="false"/>
          <w:color w:val="000000"/>
          <w:sz w:val="28"/>
        </w:rPr>
        <w:t xml:space="preserve">
      1) условные обязательства, которые участник совместной деятельности понес в связи с его долями участия в совместной деятельности, и его долю в каждом из условных обязательств, по которым он отвечает совместно с другими участниками совместной деятельности; </w:t>
      </w:r>
      <w:r>
        <w:br/>
      </w:r>
      <w:r>
        <w:rPr>
          <w:rFonts w:ascii="Times New Roman"/>
          <w:b w:val="false"/>
          <w:i w:val="false"/>
          <w:color w:val="000000"/>
          <w:sz w:val="28"/>
        </w:rPr>
        <w:t xml:space="preserve">
      2) его долю в условных обязательствах самой совместной деятельности, за которую он условно несет ответственность; и </w:t>
      </w:r>
      <w:r>
        <w:br/>
      </w:r>
      <w:r>
        <w:rPr>
          <w:rFonts w:ascii="Times New Roman"/>
          <w:b w:val="false"/>
          <w:i w:val="false"/>
          <w:color w:val="000000"/>
          <w:sz w:val="28"/>
        </w:rPr>
        <w:t xml:space="preserve">
      3) те условные обязательства, которые возникают ввиду того, что инвестор условно несет ответственность по обязательствам других участников совместной деятельности. </w:t>
      </w:r>
    </w:p>
    <w:bookmarkEnd w:id="504"/>
    <w:bookmarkStart w:name="z506" w:id="505"/>
    <w:p>
      <w:pPr>
        <w:spacing w:after="0"/>
        <w:ind w:left="0"/>
        <w:jc w:val="both"/>
      </w:pPr>
      <w:r>
        <w:rPr>
          <w:rFonts w:ascii="Times New Roman"/>
          <w:b w:val="false"/>
          <w:i w:val="false"/>
          <w:color w:val="000000"/>
          <w:sz w:val="28"/>
        </w:rPr>
        <w:t xml:space="preserve">
      259. Участник совместной деятельности также раскрывает следующую информацию: </w:t>
      </w:r>
      <w:r>
        <w:br/>
      </w:r>
      <w:r>
        <w:rPr>
          <w:rFonts w:ascii="Times New Roman"/>
          <w:b w:val="false"/>
          <w:i w:val="false"/>
          <w:color w:val="000000"/>
          <w:sz w:val="28"/>
        </w:rPr>
        <w:t xml:space="preserve">
      1) совокупную сумму своих обязательств в связи с участием в совместной деятельности, включая свою долю в потенциальных обязательствах по капиталу, которые возникли у участника совместно с прочими участниками, а также свою долю в обязательствах по капиталу самой совместной деятельности; </w:t>
      </w:r>
      <w:r>
        <w:br/>
      </w:r>
      <w:r>
        <w:rPr>
          <w:rFonts w:ascii="Times New Roman"/>
          <w:b w:val="false"/>
          <w:i w:val="false"/>
          <w:color w:val="000000"/>
          <w:sz w:val="28"/>
        </w:rPr>
        <w:t xml:space="preserve">
      2) перечень и описание наиболее значительных долей участия в совместной деятельности и соотношение долей собственности, имеющихся в совместно контролируемых предприятиях; </w:t>
      </w:r>
      <w:r>
        <w:br/>
      </w:r>
      <w:r>
        <w:rPr>
          <w:rFonts w:ascii="Times New Roman"/>
          <w:b w:val="false"/>
          <w:i w:val="false"/>
          <w:color w:val="000000"/>
          <w:sz w:val="28"/>
        </w:rPr>
        <w:t xml:space="preserve">
      3) метод, используемый организацией для признания своей доли в совместно контролируемых предприятиях. </w:t>
      </w:r>
    </w:p>
    <w:bookmarkEnd w:id="505"/>
    <w:bookmarkStart w:name="z507" w:id="506"/>
    <w:p>
      <w:pPr>
        <w:spacing w:after="0"/>
        <w:ind w:left="0"/>
        <w:jc w:val="left"/>
      </w:pPr>
      <w:r>
        <w:rPr>
          <w:rFonts w:ascii="Times New Roman"/>
          <w:b/>
          <w:i w:val="false"/>
          <w:color w:val="000000"/>
        </w:rPr>
        <w:t xml:space="preserve"> 
  15. Инвестиции в недвижимость </w:t>
      </w:r>
    </w:p>
    <w:bookmarkEnd w:id="506"/>
    <w:bookmarkStart w:name="z508" w:id="507"/>
    <w:p>
      <w:pPr>
        <w:spacing w:after="0"/>
        <w:ind w:left="0"/>
        <w:jc w:val="left"/>
      </w:pPr>
      <w:r>
        <w:rPr>
          <w:rFonts w:ascii="Times New Roman"/>
          <w:b/>
          <w:i w:val="false"/>
          <w:color w:val="000000"/>
        </w:rPr>
        <w:t xml:space="preserve"> 
  § 108. Признание </w:t>
      </w:r>
    </w:p>
    <w:bookmarkEnd w:id="507"/>
    <w:bookmarkStart w:name="z509" w:id="508"/>
    <w:p>
      <w:pPr>
        <w:spacing w:after="0"/>
        <w:ind w:left="0"/>
        <w:jc w:val="both"/>
      </w:pPr>
      <w:r>
        <w:rPr>
          <w:rFonts w:ascii="Times New Roman"/>
          <w:b w:val="false"/>
          <w:i w:val="false"/>
          <w:color w:val="000000"/>
          <w:sz w:val="28"/>
        </w:rPr>
        <w:t xml:space="preserve">
      260. Инвестиции в недвижимость - недвижимость (земля или здание, либо часть здания, либо и то и другое), находящаяся во владении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 </w:t>
      </w:r>
      <w:r>
        <w:br/>
      </w:r>
      <w:r>
        <w:rPr>
          <w:rFonts w:ascii="Times New Roman"/>
          <w:b w:val="false"/>
          <w:i w:val="false"/>
          <w:color w:val="000000"/>
          <w:sz w:val="28"/>
        </w:rPr>
        <w:t xml:space="preserve">
      1) использования в производстве или поставке товаров, оказание услуг, в административных целях; или </w:t>
      </w:r>
      <w:r>
        <w:br/>
      </w:r>
      <w:r>
        <w:rPr>
          <w:rFonts w:ascii="Times New Roman"/>
          <w:b w:val="false"/>
          <w:i w:val="false"/>
          <w:color w:val="000000"/>
          <w:sz w:val="28"/>
        </w:rPr>
        <w:t xml:space="preserve">
      2) продажи в ходе обычной хозяйственной деятельности. </w:t>
      </w:r>
    </w:p>
    <w:bookmarkEnd w:id="508"/>
    <w:bookmarkStart w:name="z510" w:id="509"/>
    <w:p>
      <w:pPr>
        <w:spacing w:after="0"/>
        <w:ind w:left="0"/>
        <w:jc w:val="both"/>
      </w:pPr>
      <w:r>
        <w:rPr>
          <w:rFonts w:ascii="Times New Roman"/>
          <w:b w:val="false"/>
          <w:i w:val="false"/>
          <w:color w:val="000000"/>
          <w:sz w:val="28"/>
        </w:rPr>
        <w:t xml:space="preserve">
      261. Доля недвижимости, которой арендатор владеет по договору операционной аренды, может быть классифицирована и отражена в учете как инвестиции в недвижимость только при условии, что такая недвижимость во всем остальном соответствует определению инвестиций в недвижимость и арендатор использует модель учета по справедливой стоимости для учета данного объекта и всех прочих объектов недвижимости, классифицируемых как инвестиции в недвижимость. </w:t>
      </w:r>
    </w:p>
    <w:bookmarkEnd w:id="509"/>
    <w:bookmarkStart w:name="z511" w:id="510"/>
    <w:p>
      <w:pPr>
        <w:spacing w:after="0"/>
        <w:ind w:left="0"/>
        <w:jc w:val="left"/>
      </w:pPr>
      <w:r>
        <w:rPr>
          <w:rFonts w:ascii="Times New Roman"/>
          <w:b/>
          <w:i w:val="false"/>
          <w:color w:val="000000"/>
        </w:rPr>
        <w:t xml:space="preserve"> 
  § 109. Измерение при первоначальном признании </w:t>
      </w:r>
    </w:p>
    <w:bookmarkEnd w:id="510"/>
    <w:bookmarkStart w:name="z512" w:id="511"/>
    <w:p>
      <w:pPr>
        <w:spacing w:after="0"/>
        <w:ind w:left="0"/>
        <w:jc w:val="both"/>
      </w:pPr>
      <w:r>
        <w:rPr>
          <w:rFonts w:ascii="Times New Roman"/>
          <w:b w:val="false"/>
          <w:i w:val="false"/>
          <w:color w:val="000000"/>
          <w:sz w:val="28"/>
        </w:rPr>
        <w:t xml:space="preserve">
      262. При первоначальном признании субъект должен измерять инвестиции в недвижимость по стоимости приобретения. Стоимость приобретения купленного объекта инвестиций в недвижимость состоит из цены покупки и всех затрат, напрямую связанных с покупкой (например - стоимость услуг юристов, риэлтеров, прочие транзакционные издержки). При определении стоимости приобретения самостоятельно построенного объекта инвестиций в недвижимость субъект должен соблюдать пункты 273-277 настоящего Стандарта. </w:t>
      </w:r>
    </w:p>
    <w:bookmarkEnd w:id="511"/>
    <w:bookmarkStart w:name="z513" w:id="512"/>
    <w:p>
      <w:pPr>
        <w:spacing w:after="0"/>
        <w:ind w:left="0"/>
        <w:jc w:val="left"/>
      </w:pPr>
      <w:r>
        <w:rPr>
          <w:rFonts w:ascii="Times New Roman"/>
          <w:b/>
          <w:i w:val="false"/>
          <w:color w:val="000000"/>
        </w:rPr>
        <w:t xml:space="preserve"> 
  § 110. Измерение после первоначального признания </w:t>
      </w:r>
    </w:p>
    <w:bookmarkEnd w:id="512"/>
    <w:bookmarkStart w:name="z514" w:id="513"/>
    <w:p>
      <w:pPr>
        <w:spacing w:after="0"/>
        <w:ind w:left="0"/>
        <w:jc w:val="both"/>
      </w:pPr>
      <w:r>
        <w:rPr>
          <w:rFonts w:ascii="Times New Roman"/>
          <w:b w:val="false"/>
          <w:i w:val="false"/>
          <w:color w:val="000000"/>
          <w:sz w:val="28"/>
        </w:rPr>
        <w:t xml:space="preserve">
      263. После первоначального признания субъект осуществляет последующее измерение всех объектов инвестиций в недвижимость по одной из двух моделей: </w:t>
      </w:r>
      <w:r>
        <w:br/>
      </w:r>
      <w:r>
        <w:rPr>
          <w:rFonts w:ascii="Times New Roman"/>
          <w:b w:val="false"/>
          <w:i w:val="false"/>
          <w:color w:val="000000"/>
          <w:sz w:val="28"/>
        </w:rPr>
        <w:t xml:space="preserve">
      1) модели учета по справедливой стоимости в соответствии с пунктом 264 настоящего Стандарта; или </w:t>
      </w:r>
      <w:r>
        <w:br/>
      </w:r>
      <w:r>
        <w:rPr>
          <w:rFonts w:ascii="Times New Roman"/>
          <w:b w:val="false"/>
          <w:i w:val="false"/>
          <w:color w:val="000000"/>
          <w:sz w:val="28"/>
        </w:rPr>
        <w:t xml:space="preserve">
      2) по модели капитализации затрат, представленной в пункте 265 настоящего Стандарта. </w:t>
      </w:r>
    </w:p>
    <w:bookmarkEnd w:id="513"/>
    <w:bookmarkStart w:name="z515" w:id="514"/>
    <w:p>
      <w:pPr>
        <w:spacing w:after="0"/>
        <w:ind w:left="0"/>
        <w:jc w:val="left"/>
      </w:pPr>
      <w:r>
        <w:rPr>
          <w:rFonts w:ascii="Times New Roman"/>
          <w:b/>
          <w:i w:val="false"/>
          <w:color w:val="000000"/>
        </w:rPr>
        <w:t xml:space="preserve"> 
  § 111. Модель учета по справедливой стоимости </w:t>
      </w:r>
    </w:p>
    <w:bookmarkEnd w:id="514"/>
    <w:bookmarkStart w:name="z516" w:id="515"/>
    <w:p>
      <w:pPr>
        <w:spacing w:after="0"/>
        <w:ind w:left="0"/>
        <w:jc w:val="both"/>
      </w:pPr>
      <w:r>
        <w:rPr>
          <w:rFonts w:ascii="Times New Roman"/>
          <w:b w:val="false"/>
          <w:i w:val="false"/>
          <w:color w:val="000000"/>
          <w:sz w:val="28"/>
        </w:rPr>
        <w:t xml:space="preserve">
      264. Субъект, избравший модель учета по справедливой стоимости должен применять МСФО (IAS) 40 "Инвестиции в недвижимость". </w:t>
      </w:r>
    </w:p>
    <w:bookmarkEnd w:id="515"/>
    <w:bookmarkStart w:name="z517" w:id="516"/>
    <w:p>
      <w:pPr>
        <w:spacing w:after="0"/>
        <w:ind w:left="0"/>
        <w:jc w:val="left"/>
      </w:pPr>
      <w:r>
        <w:rPr>
          <w:rFonts w:ascii="Times New Roman"/>
          <w:b/>
          <w:i w:val="false"/>
          <w:color w:val="000000"/>
        </w:rPr>
        <w:t xml:space="preserve"> 
  § 112. Модель учета по фактическим затратам </w:t>
      </w:r>
    </w:p>
    <w:bookmarkEnd w:id="516"/>
    <w:bookmarkStart w:name="z518" w:id="517"/>
    <w:p>
      <w:pPr>
        <w:spacing w:after="0"/>
        <w:ind w:left="0"/>
        <w:jc w:val="both"/>
      </w:pPr>
      <w:r>
        <w:rPr>
          <w:rFonts w:ascii="Times New Roman"/>
          <w:b w:val="false"/>
          <w:i w:val="false"/>
          <w:color w:val="000000"/>
          <w:sz w:val="28"/>
        </w:rPr>
        <w:t>
      265. Субъект, избравший модель учета по фактическим затратам, должен учитывать все свои инвестиции в недвижимость как основные средства в соответствии с требованиями модели учета по фактическим затратам, изложенной в  </w:t>
      </w:r>
      <w:r>
        <w:rPr>
          <w:rFonts w:ascii="Times New Roman"/>
          <w:b w:val="false"/>
          <w:i w:val="false"/>
          <w:color w:val="000000"/>
          <w:sz w:val="28"/>
        </w:rPr>
        <w:t xml:space="preserve">разделе 16 </w:t>
      </w:r>
      <w:r>
        <w:rPr>
          <w:rFonts w:ascii="Times New Roman"/>
          <w:b w:val="false"/>
          <w:i w:val="false"/>
          <w:color w:val="000000"/>
          <w:sz w:val="28"/>
        </w:rPr>
        <w:t xml:space="preserve">настоящего Стандарта. </w:t>
      </w:r>
    </w:p>
    <w:bookmarkEnd w:id="517"/>
    <w:bookmarkStart w:name="z519" w:id="518"/>
    <w:p>
      <w:pPr>
        <w:spacing w:after="0"/>
        <w:ind w:left="0"/>
        <w:jc w:val="left"/>
      </w:pPr>
      <w:r>
        <w:rPr>
          <w:rFonts w:ascii="Times New Roman"/>
          <w:b/>
          <w:i w:val="false"/>
          <w:color w:val="000000"/>
        </w:rPr>
        <w:t xml:space="preserve"> 
  § 113. Переклассификация </w:t>
      </w:r>
    </w:p>
    <w:bookmarkEnd w:id="518"/>
    <w:bookmarkStart w:name="z520" w:id="519"/>
    <w:p>
      <w:pPr>
        <w:spacing w:after="0"/>
        <w:ind w:left="0"/>
        <w:jc w:val="both"/>
      </w:pPr>
      <w:r>
        <w:rPr>
          <w:rFonts w:ascii="Times New Roman"/>
          <w:b w:val="false"/>
          <w:i w:val="false"/>
          <w:color w:val="000000"/>
          <w:sz w:val="28"/>
        </w:rPr>
        <w:t xml:space="preserve">
      266. Субъект должен включать объект недвижимости в класс инвестиций в недвижимость или исключать объект недвижимости из такого класса только тогда, когда объект недвижимости соответствует (или не соответствует) определению инвестиций в недвижимость. </w:t>
      </w:r>
    </w:p>
    <w:bookmarkEnd w:id="519"/>
    <w:p>
      <w:pPr>
        <w:spacing w:after="0"/>
        <w:ind w:left="0"/>
        <w:jc w:val="left"/>
      </w:pPr>
      <w:r>
        <w:rPr>
          <w:rFonts w:ascii="Times New Roman"/>
          <w:b/>
          <w:i w:val="false"/>
          <w:color w:val="000000"/>
        </w:rPr>
        <w:t xml:space="preserve"> § 114. Прекращение признания </w:t>
      </w:r>
    </w:p>
    <w:bookmarkStart w:name="z521" w:id="520"/>
    <w:p>
      <w:pPr>
        <w:spacing w:after="0"/>
        <w:ind w:left="0"/>
        <w:jc w:val="both"/>
      </w:pPr>
      <w:r>
        <w:rPr>
          <w:rFonts w:ascii="Times New Roman"/>
          <w:b w:val="false"/>
          <w:i w:val="false"/>
          <w:color w:val="000000"/>
          <w:sz w:val="28"/>
        </w:rPr>
        <w:t xml:space="preserve">
      267. Субъект прекратит признавать объект инвестиций в недвижимость: </w:t>
      </w:r>
      <w:r>
        <w:br/>
      </w:r>
      <w:r>
        <w:rPr>
          <w:rFonts w:ascii="Times New Roman"/>
          <w:b w:val="false"/>
          <w:i w:val="false"/>
          <w:color w:val="000000"/>
          <w:sz w:val="28"/>
        </w:rPr>
        <w:t xml:space="preserve">
      1) при выбытии объекта; или </w:t>
      </w:r>
      <w:r>
        <w:br/>
      </w:r>
      <w:r>
        <w:rPr>
          <w:rFonts w:ascii="Times New Roman"/>
          <w:b w:val="false"/>
          <w:i w:val="false"/>
          <w:color w:val="000000"/>
          <w:sz w:val="28"/>
        </w:rPr>
        <w:t xml:space="preserve">
      2) когда не ожидается никаких будущих экономических выгод от его использования или выбытия. </w:t>
      </w:r>
    </w:p>
    <w:bookmarkEnd w:id="520"/>
    <w:bookmarkStart w:name="z522" w:id="521"/>
    <w:p>
      <w:pPr>
        <w:spacing w:after="0"/>
        <w:ind w:left="0"/>
        <w:jc w:val="left"/>
      </w:pPr>
      <w:r>
        <w:rPr>
          <w:rFonts w:ascii="Times New Roman"/>
          <w:b/>
          <w:i w:val="false"/>
          <w:color w:val="000000"/>
        </w:rPr>
        <w:t xml:space="preserve"> 
  16. Основные средства </w:t>
      </w:r>
    </w:p>
    <w:bookmarkEnd w:id="521"/>
    <w:bookmarkStart w:name="z523" w:id="522"/>
    <w:p>
      <w:pPr>
        <w:spacing w:after="0"/>
        <w:ind w:left="0"/>
        <w:jc w:val="left"/>
      </w:pPr>
      <w:r>
        <w:rPr>
          <w:rFonts w:ascii="Times New Roman"/>
          <w:b/>
          <w:i w:val="false"/>
          <w:color w:val="000000"/>
        </w:rPr>
        <w:t xml:space="preserve"> 
  § 115. Признание </w:t>
      </w:r>
    </w:p>
    <w:bookmarkEnd w:id="522"/>
    <w:bookmarkStart w:name="z524" w:id="523"/>
    <w:p>
      <w:pPr>
        <w:spacing w:after="0"/>
        <w:ind w:left="0"/>
        <w:jc w:val="both"/>
      </w:pPr>
      <w:r>
        <w:rPr>
          <w:rFonts w:ascii="Times New Roman"/>
          <w:b w:val="false"/>
          <w:i w:val="false"/>
          <w:color w:val="000000"/>
          <w:sz w:val="28"/>
        </w:rPr>
        <w:t xml:space="preserve">
      268. Основные средства - это материальные активы, которые: </w:t>
      </w:r>
      <w:r>
        <w:br/>
      </w:r>
      <w:r>
        <w:rPr>
          <w:rFonts w:ascii="Times New Roman"/>
          <w:b w:val="false"/>
          <w:i w:val="false"/>
          <w:color w:val="000000"/>
          <w:sz w:val="28"/>
        </w:rPr>
        <w:t xml:space="preserve">
      1) предназначаются для использования в производстве или поставке товаров или услуг, для сдачи в аренду другим лицам или для административных целей, и </w:t>
      </w:r>
      <w:r>
        <w:br/>
      </w:r>
      <w:r>
        <w:rPr>
          <w:rFonts w:ascii="Times New Roman"/>
          <w:b w:val="false"/>
          <w:i w:val="false"/>
          <w:color w:val="000000"/>
          <w:sz w:val="28"/>
        </w:rPr>
        <w:t xml:space="preserve">
      2) как ожидается, будут использованы в течение более одного периода. </w:t>
      </w:r>
    </w:p>
    <w:bookmarkEnd w:id="523"/>
    <w:bookmarkStart w:name="z525" w:id="524"/>
    <w:p>
      <w:pPr>
        <w:spacing w:after="0"/>
        <w:ind w:left="0"/>
        <w:jc w:val="both"/>
      </w:pPr>
      <w:r>
        <w:rPr>
          <w:rFonts w:ascii="Times New Roman"/>
          <w:b w:val="false"/>
          <w:i w:val="false"/>
          <w:color w:val="000000"/>
          <w:sz w:val="28"/>
        </w:rPr>
        <w:t xml:space="preserve">
      269. Запасные части и обслуживающее оборудование обычно учитываются как запасы и признаются в прибылях и убытках по мере их потребления. Однако крупные запасные части и резервное оборудование классифицируются как основные средства, если субъект предполагает использовать их более одного периода. Аналогичным образом, если запасные части и обслуживающее оборудование могут использоваться только в связи с объектом основных средств, то они считаются основными средствами. </w:t>
      </w:r>
    </w:p>
    <w:bookmarkEnd w:id="524"/>
    <w:bookmarkStart w:name="z526" w:id="525"/>
    <w:p>
      <w:pPr>
        <w:spacing w:after="0"/>
        <w:ind w:left="0"/>
        <w:jc w:val="both"/>
      </w:pPr>
      <w:r>
        <w:rPr>
          <w:rFonts w:ascii="Times New Roman"/>
          <w:b w:val="false"/>
          <w:i w:val="false"/>
          <w:color w:val="000000"/>
          <w:sz w:val="28"/>
        </w:rPr>
        <w:t>
      270. Части некоторых объектов основных средств могут требовать замены через равные промежутки времени. В случае если субъект ожидает, что замена детали объекта основных средств увеличит приток будущих экономических выгод, то стоимость такой замены должна прибавляться к балансовой стоимости объекта в момент признания затрат на замену детали. Балансовая стоимость заменяемых деталей в таком случае прекращает признаваться в соответствии с пунктами  </w:t>
      </w:r>
      <w:r>
        <w:rPr>
          <w:rFonts w:ascii="Times New Roman"/>
          <w:b w:val="false"/>
          <w:i w:val="false"/>
          <w:color w:val="000000"/>
          <w:sz w:val="28"/>
        </w:rPr>
        <w:t xml:space="preserve">291 </w:t>
      </w:r>
      <w:r>
        <w:rPr>
          <w:rFonts w:ascii="Times New Roman"/>
          <w:b w:val="false"/>
          <w:i w:val="false"/>
          <w:color w:val="000000"/>
          <w:sz w:val="28"/>
        </w:rPr>
        <w:t>-  </w:t>
      </w:r>
      <w:r>
        <w:rPr>
          <w:rFonts w:ascii="Times New Roman"/>
          <w:b w:val="false"/>
          <w:i w:val="false"/>
          <w:color w:val="000000"/>
          <w:sz w:val="28"/>
        </w:rPr>
        <w:t xml:space="preserve">294 </w:t>
      </w:r>
      <w:r>
        <w:rPr>
          <w:rFonts w:ascii="Times New Roman"/>
          <w:b w:val="false"/>
          <w:i w:val="false"/>
          <w:color w:val="000000"/>
          <w:sz w:val="28"/>
        </w:rPr>
        <w:t xml:space="preserve">настоящего Стандарта. </w:t>
      </w:r>
    </w:p>
    <w:bookmarkEnd w:id="525"/>
    <w:bookmarkStart w:name="z527" w:id="526"/>
    <w:p>
      <w:pPr>
        <w:spacing w:after="0"/>
        <w:ind w:left="0"/>
        <w:jc w:val="both"/>
      </w:pPr>
      <w:r>
        <w:rPr>
          <w:rFonts w:ascii="Times New Roman"/>
          <w:b w:val="false"/>
          <w:i w:val="false"/>
          <w:color w:val="000000"/>
          <w:sz w:val="28"/>
        </w:rPr>
        <w:t xml:space="preserve">
      271. Условием продолжения эксплуатации объекта основных средств может быть проведение регулярных капитальных технических осмотров на предмет выявления дефектов, независимо от того, были ли заменены части этого объекта. Когда проводится каждый капитальный технический осмотр, его стоимость признается в балансовой стоимости соответствующего объекта основных средств как замена, если соблюдаются критерии признания. Оставшаяся часть балансовой стоимости затрат на предыдущий технический осмотр (в отличие от физических частей) прекращает признаваться. Это производится независимо от того, были ли затраты на предыдущий технический осмотр идентифицированы в результате операции по приобретению или строительству объекта. При необходимости расчетная оценка затрат на проведение будущего аналогичного технического осмотра может быть использована как индикатор того, какова была стоимость существующего компонента затрат на технический осмотр при приобретении или строительстве объекта. </w:t>
      </w:r>
    </w:p>
    <w:bookmarkEnd w:id="526"/>
    <w:bookmarkStart w:name="z528" w:id="527"/>
    <w:p>
      <w:pPr>
        <w:spacing w:after="0"/>
        <w:ind w:left="0"/>
        <w:jc w:val="both"/>
      </w:pPr>
      <w:r>
        <w:rPr>
          <w:rFonts w:ascii="Times New Roman"/>
          <w:b w:val="false"/>
          <w:i w:val="false"/>
          <w:color w:val="000000"/>
          <w:sz w:val="28"/>
        </w:rPr>
        <w:t xml:space="preserve">
      272. Земля и здания являются отделимыми активами и учитываются отдельно, даже если они приобретаются вместе. </w:t>
      </w:r>
    </w:p>
    <w:bookmarkEnd w:id="527"/>
    <w:bookmarkStart w:name="z529" w:id="528"/>
    <w:p>
      <w:pPr>
        <w:spacing w:after="0"/>
        <w:ind w:left="0"/>
        <w:jc w:val="both"/>
      </w:pPr>
      <w:r>
        <w:rPr>
          <w:rFonts w:ascii="Times New Roman"/>
          <w:b w:val="false"/>
          <w:i w:val="false"/>
          <w:color w:val="000000"/>
          <w:sz w:val="28"/>
        </w:rPr>
        <w:t xml:space="preserve">
      273. При первоначальном признании объекта основных средств субъект должен измерить данный объект по его фактической себестоимости. </w:t>
      </w:r>
    </w:p>
    <w:bookmarkEnd w:id="528"/>
    <w:bookmarkStart w:name="z530" w:id="529"/>
    <w:p>
      <w:pPr>
        <w:spacing w:after="0"/>
        <w:ind w:left="0"/>
        <w:jc w:val="left"/>
      </w:pPr>
      <w:r>
        <w:rPr>
          <w:rFonts w:ascii="Times New Roman"/>
          <w:b/>
          <w:i w:val="false"/>
          <w:color w:val="000000"/>
        </w:rPr>
        <w:t xml:space="preserve"> 
  § 116. Элементы и измерение себестоимости </w:t>
      </w:r>
    </w:p>
    <w:bookmarkEnd w:id="529"/>
    <w:bookmarkStart w:name="z531" w:id="530"/>
    <w:p>
      <w:pPr>
        <w:spacing w:after="0"/>
        <w:ind w:left="0"/>
        <w:jc w:val="both"/>
      </w:pPr>
      <w:r>
        <w:rPr>
          <w:rFonts w:ascii="Times New Roman"/>
          <w:b w:val="false"/>
          <w:i w:val="false"/>
          <w:color w:val="000000"/>
          <w:sz w:val="28"/>
        </w:rPr>
        <w:t xml:space="preserve">
      274. Себестоимость объекта основных средств включает: </w:t>
      </w:r>
      <w:r>
        <w:br/>
      </w:r>
      <w:r>
        <w:rPr>
          <w:rFonts w:ascii="Times New Roman"/>
          <w:b w:val="false"/>
          <w:i w:val="false"/>
          <w:color w:val="000000"/>
          <w:sz w:val="28"/>
        </w:rPr>
        <w:t xml:space="preserve">
      1) цену его покупки, включая импортные пошлины и невозмещаемые налоги на покупку, за вычетом торговых скидок и дисконтов; </w:t>
      </w:r>
      <w:r>
        <w:br/>
      </w:r>
      <w:r>
        <w:rPr>
          <w:rFonts w:ascii="Times New Roman"/>
          <w:b w:val="false"/>
          <w:i w:val="false"/>
          <w:color w:val="000000"/>
          <w:sz w:val="28"/>
        </w:rPr>
        <w:t xml:space="preserve">
      2) любые затраты, непосредственно относимые на доставку актива до местонахождения и приведение его в текущее состояние. Такими затратами могут быть затраты на подготовку места установки объекта, затраты на его доставку и погрузку/разгрузку, установку и сбор и пуско-наладочные работы; </w:t>
      </w:r>
      <w:r>
        <w:br/>
      </w:r>
      <w:r>
        <w:rPr>
          <w:rFonts w:ascii="Times New Roman"/>
          <w:b w:val="false"/>
          <w:i w:val="false"/>
          <w:color w:val="000000"/>
          <w:sz w:val="28"/>
        </w:rPr>
        <w:t xml:space="preserve">
      3) первоначальная расчетная оценка затрат на демонтаж и вывоз объекта и восстановление участка, на котором он расположен, обязательство по которым возникает у субъекта либо в момент приобретения объекта, либо в результате использования данного объекта в течение определенного периода времени для целей, отличных от производства запасов в течение указанного периода. </w:t>
      </w:r>
    </w:p>
    <w:bookmarkEnd w:id="530"/>
    <w:bookmarkStart w:name="z532" w:id="531"/>
    <w:p>
      <w:pPr>
        <w:spacing w:after="0"/>
        <w:ind w:left="0"/>
        <w:jc w:val="both"/>
      </w:pPr>
      <w:r>
        <w:rPr>
          <w:rFonts w:ascii="Times New Roman"/>
          <w:b w:val="false"/>
          <w:i w:val="false"/>
          <w:color w:val="000000"/>
          <w:sz w:val="28"/>
        </w:rPr>
        <w:t xml:space="preserve">
      275. Нижеследующие затраты не являются затратами, включаемыми в себестоимость объекта основных средств и должны признаваться субъектом в качестве расхода в момент их появления: </w:t>
      </w:r>
      <w:r>
        <w:br/>
      </w:r>
      <w:r>
        <w:rPr>
          <w:rFonts w:ascii="Times New Roman"/>
          <w:b w:val="false"/>
          <w:i w:val="false"/>
          <w:color w:val="000000"/>
          <w:sz w:val="28"/>
        </w:rPr>
        <w:t xml:space="preserve">
      1) затраты, связанные с открытием новых производственных мощностей; </w:t>
      </w:r>
      <w:r>
        <w:br/>
      </w:r>
      <w:r>
        <w:rPr>
          <w:rFonts w:ascii="Times New Roman"/>
          <w:b w:val="false"/>
          <w:i w:val="false"/>
          <w:color w:val="000000"/>
          <w:sz w:val="28"/>
        </w:rPr>
        <w:t xml:space="preserve">
      2) затраты на вывод на рынок нового товара или услуги (включая затраты на деятельность, связанную с рекламой и продвижением); </w:t>
      </w:r>
      <w:r>
        <w:br/>
      </w:r>
      <w:r>
        <w:rPr>
          <w:rFonts w:ascii="Times New Roman"/>
          <w:b w:val="false"/>
          <w:i w:val="false"/>
          <w:color w:val="000000"/>
          <w:sz w:val="28"/>
        </w:rPr>
        <w:t xml:space="preserve">
      3) затраты на осуществление бизнеса на новом месте или с новым видом клиентов (включая затраты на обучение персонала); и </w:t>
      </w:r>
      <w:r>
        <w:br/>
      </w:r>
      <w:r>
        <w:rPr>
          <w:rFonts w:ascii="Times New Roman"/>
          <w:b w:val="false"/>
          <w:i w:val="false"/>
          <w:color w:val="000000"/>
          <w:sz w:val="28"/>
        </w:rPr>
        <w:t xml:space="preserve">
      4) административные и другие общие накладные расходы. </w:t>
      </w:r>
    </w:p>
    <w:bookmarkEnd w:id="531"/>
    <w:bookmarkStart w:name="z533" w:id="532"/>
    <w:p>
      <w:pPr>
        <w:spacing w:after="0"/>
        <w:ind w:left="0"/>
        <w:jc w:val="both"/>
      </w:pPr>
      <w:r>
        <w:rPr>
          <w:rFonts w:ascii="Times New Roman"/>
          <w:b w:val="false"/>
          <w:i w:val="false"/>
          <w:color w:val="000000"/>
          <w:sz w:val="28"/>
        </w:rPr>
        <w:t xml:space="preserve">
      276. Доходы и связанные с ними расходы по случайным операциям, которые произошли в ходе изготовления или разработки объекта основных средств, должны включаться в состав прибыли или убытка, если такие операции не являются необходимыми для доставки объекта основных средств к месту назначения и приведения объекта в рабочее состояние. </w:t>
      </w:r>
    </w:p>
    <w:bookmarkEnd w:id="532"/>
    <w:bookmarkStart w:name="z534" w:id="533"/>
    <w:p>
      <w:pPr>
        <w:spacing w:after="0"/>
        <w:ind w:left="0"/>
        <w:jc w:val="both"/>
      </w:pPr>
      <w:r>
        <w:rPr>
          <w:rFonts w:ascii="Times New Roman"/>
          <w:b w:val="false"/>
          <w:i w:val="false"/>
          <w:color w:val="000000"/>
          <w:sz w:val="28"/>
        </w:rPr>
        <w:t xml:space="preserve">
      277. Стоимость объекта основных средств, представляет собой цену без отсрочки оплаты на дату признания. В случае, если платеж отложен на период, превышающий обычные условия кредитования, то стоимостью объекта будет приведенная стоимость всех будущих платежей. В случае, если объект основных средств приобретается в обмен на неденежный актив или группу активов, или же в случае, если плата за объект основных средств является смешанной и включает в себя как уплату денежных средств, так и передачу каких-либо немонетарных активов, то стоимость приобретаемого актива измеряется по справедливой стоимости, за исключением случаев, когда: </w:t>
      </w:r>
      <w:r>
        <w:br/>
      </w:r>
      <w:r>
        <w:rPr>
          <w:rFonts w:ascii="Times New Roman"/>
          <w:b w:val="false"/>
          <w:i w:val="false"/>
          <w:color w:val="000000"/>
          <w:sz w:val="28"/>
        </w:rPr>
        <w:t xml:space="preserve">
      1) операция по обмену не имеет коммерческого содержания в достаточном объеме; или </w:t>
      </w:r>
      <w:r>
        <w:br/>
      </w:r>
      <w:r>
        <w:rPr>
          <w:rFonts w:ascii="Times New Roman"/>
          <w:b w:val="false"/>
          <w:i w:val="false"/>
          <w:color w:val="000000"/>
          <w:sz w:val="28"/>
        </w:rPr>
        <w:t xml:space="preserve">
      2) ни справедливая стоимость приобретаемого актива, ни справедливая стоимость обмениваемого актива не может быть достоверно измерена. В таких случаях стоимость приобретаемого актива измеряется по балансовой стоимости актива, отдаваемого взамен.  </w:t>
      </w:r>
    </w:p>
    <w:bookmarkEnd w:id="533"/>
    <w:bookmarkStart w:name="z535" w:id="534"/>
    <w:p>
      <w:pPr>
        <w:spacing w:after="0"/>
        <w:ind w:left="0"/>
        <w:jc w:val="left"/>
      </w:pPr>
      <w:r>
        <w:rPr>
          <w:rFonts w:ascii="Times New Roman"/>
          <w:b/>
          <w:i w:val="false"/>
          <w:color w:val="000000"/>
        </w:rPr>
        <w:t xml:space="preserve"> 
  § 117. Измерение после первоначального признания </w:t>
      </w:r>
    </w:p>
    <w:bookmarkEnd w:id="534"/>
    <w:bookmarkStart w:name="z536" w:id="535"/>
    <w:p>
      <w:pPr>
        <w:spacing w:after="0"/>
        <w:ind w:left="0"/>
        <w:jc w:val="both"/>
      </w:pPr>
      <w:r>
        <w:rPr>
          <w:rFonts w:ascii="Times New Roman"/>
          <w:b w:val="false"/>
          <w:i w:val="false"/>
          <w:color w:val="000000"/>
          <w:sz w:val="28"/>
        </w:rPr>
        <w:t xml:space="preserve">
      278. После первоначального признания субъект осуществляет последующее измерение всех объектов основных средств по одной из двух моделей: </w:t>
      </w:r>
      <w:r>
        <w:br/>
      </w:r>
      <w:r>
        <w:rPr>
          <w:rFonts w:ascii="Times New Roman"/>
          <w:b w:val="false"/>
          <w:i w:val="false"/>
          <w:color w:val="000000"/>
          <w:sz w:val="28"/>
        </w:rPr>
        <w:t xml:space="preserve">
      1) по модели капитализации затрат в соответствии с пунктом 279 настоящего Стандарта; или </w:t>
      </w:r>
      <w:r>
        <w:br/>
      </w:r>
      <w:r>
        <w:rPr>
          <w:rFonts w:ascii="Times New Roman"/>
          <w:b w:val="false"/>
          <w:i w:val="false"/>
          <w:color w:val="000000"/>
          <w:sz w:val="28"/>
        </w:rPr>
        <w:t xml:space="preserve">
      2) по модели учета по переоцененной стоимости в соответствии с пунктом 280 настоящего Стандарта. </w:t>
      </w:r>
    </w:p>
    <w:bookmarkEnd w:id="535"/>
    <w:bookmarkStart w:name="z537" w:id="536"/>
    <w:p>
      <w:pPr>
        <w:spacing w:after="0"/>
        <w:ind w:left="0"/>
        <w:jc w:val="left"/>
      </w:pPr>
      <w:r>
        <w:rPr>
          <w:rFonts w:ascii="Times New Roman"/>
          <w:b/>
          <w:i w:val="false"/>
          <w:color w:val="000000"/>
        </w:rPr>
        <w:t xml:space="preserve"> 
  § 118. Модель учета по фактическим затратам </w:t>
      </w:r>
    </w:p>
    <w:bookmarkEnd w:id="536"/>
    <w:bookmarkStart w:name="z538" w:id="537"/>
    <w:p>
      <w:pPr>
        <w:spacing w:after="0"/>
        <w:ind w:left="0"/>
        <w:jc w:val="both"/>
      </w:pPr>
      <w:r>
        <w:rPr>
          <w:rFonts w:ascii="Times New Roman"/>
          <w:b w:val="false"/>
          <w:i w:val="false"/>
          <w:color w:val="000000"/>
          <w:sz w:val="28"/>
        </w:rPr>
        <w:t xml:space="preserve">
      279. Субъект должен учитывать стоимость объекта основных средств по его себестоимости за вычетом всей суммы накопленной амортизации и накопленных убытков от обесценения. </w:t>
      </w:r>
    </w:p>
    <w:bookmarkEnd w:id="537"/>
    <w:bookmarkStart w:name="z539" w:id="538"/>
    <w:p>
      <w:pPr>
        <w:spacing w:after="0"/>
        <w:ind w:left="0"/>
        <w:jc w:val="left"/>
      </w:pPr>
      <w:r>
        <w:rPr>
          <w:rFonts w:ascii="Times New Roman"/>
          <w:b/>
          <w:i w:val="false"/>
          <w:color w:val="000000"/>
        </w:rPr>
        <w:t xml:space="preserve"> 
  § 119. Модель учета по переоцененной стоимости </w:t>
      </w:r>
    </w:p>
    <w:bookmarkEnd w:id="538"/>
    <w:bookmarkStart w:name="z540" w:id="539"/>
    <w:p>
      <w:pPr>
        <w:spacing w:after="0"/>
        <w:ind w:left="0"/>
        <w:jc w:val="both"/>
      </w:pPr>
      <w:r>
        <w:rPr>
          <w:rFonts w:ascii="Times New Roman"/>
          <w:b w:val="false"/>
          <w:i w:val="false"/>
          <w:color w:val="000000"/>
          <w:sz w:val="28"/>
        </w:rPr>
        <w:t xml:space="preserve">
      280. Субъект, избравший модель учета по переоцененной стоимости осуществляет учет и раскрытие информации в соответствии с МСФО (IAS) 16 "Недвижимость, здания и оборудование". </w:t>
      </w:r>
    </w:p>
    <w:bookmarkEnd w:id="539"/>
    <w:bookmarkStart w:name="z541" w:id="540"/>
    <w:p>
      <w:pPr>
        <w:spacing w:after="0"/>
        <w:ind w:left="0"/>
        <w:jc w:val="left"/>
      </w:pPr>
      <w:r>
        <w:rPr>
          <w:rFonts w:ascii="Times New Roman"/>
          <w:b/>
          <w:i w:val="false"/>
          <w:color w:val="000000"/>
        </w:rPr>
        <w:t xml:space="preserve"> 
  § 120. Амортизация основных средств </w:t>
      </w:r>
    </w:p>
    <w:bookmarkEnd w:id="540"/>
    <w:bookmarkStart w:name="z542" w:id="541"/>
    <w:p>
      <w:pPr>
        <w:spacing w:after="0"/>
        <w:ind w:left="0"/>
        <w:jc w:val="both"/>
      </w:pPr>
      <w:r>
        <w:rPr>
          <w:rFonts w:ascii="Times New Roman"/>
          <w:b w:val="false"/>
          <w:i w:val="false"/>
          <w:color w:val="000000"/>
          <w:sz w:val="28"/>
        </w:rPr>
        <w:t xml:space="preserve">
      281. Субъект должен распределять сумму, первоначально признанную в отношении объекта основных средств, на его значительные части и амортизировать каждую такую часть отдельно. Тем не менее, в случае, если значительная часть объекта основных средств имеет срок полезного использования, аналогичный другой значительной части объекта того же объекта основных средств, и в отношении обоих частей объекта используется аналогичный метод амортизации, то такие части могут быть сгруппированы при определении суммы амортизационных отчислений. За некоторыми исключениями, такими, как карьеры и участки, используемые для свалок, земля имеет неограниченный срок полезного использования, поэтому не подлежит амортизации. </w:t>
      </w:r>
    </w:p>
    <w:bookmarkEnd w:id="541"/>
    <w:bookmarkStart w:name="z543" w:id="542"/>
    <w:p>
      <w:pPr>
        <w:spacing w:after="0"/>
        <w:ind w:left="0"/>
        <w:jc w:val="both"/>
      </w:pPr>
      <w:r>
        <w:rPr>
          <w:rFonts w:ascii="Times New Roman"/>
          <w:b w:val="false"/>
          <w:i w:val="false"/>
          <w:color w:val="000000"/>
          <w:sz w:val="28"/>
        </w:rPr>
        <w:t xml:space="preserve">
      282. Амортизационные отчисления за каждый период должны признаваться в прибыли или убытке, за исключением таких отчислений, которые включены в балансовую стоимость другого актива. Например, амортизация производственных зданий и оборудования включается в затраты на переработку запасов. </w:t>
      </w:r>
    </w:p>
    <w:bookmarkEnd w:id="542"/>
    <w:bookmarkStart w:name="z544" w:id="543"/>
    <w:p>
      <w:pPr>
        <w:spacing w:after="0"/>
        <w:ind w:left="0"/>
        <w:jc w:val="left"/>
      </w:pPr>
      <w:r>
        <w:rPr>
          <w:rFonts w:ascii="Times New Roman"/>
          <w:b/>
          <w:i w:val="false"/>
          <w:color w:val="000000"/>
        </w:rPr>
        <w:t xml:space="preserve"> 
  § 121. Амортизируемая стоимость и период амортизации </w:t>
      </w:r>
    </w:p>
    <w:bookmarkEnd w:id="543"/>
    <w:bookmarkStart w:name="z545" w:id="544"/>
    <w:p>
      <w:pPr>
        <w:spacing w:after="0"/>
        <w:ind w:left="0"/>
        <w:jc w:val="both"/>
      </w:pPr>
      <w:r>
        <w:rPr>
          <w:rFonts w:ascii="Times New Roman"/>
          <w:b w:val="false"/>
          <w:i w:val="false"/>
          <w:color w:val="000000"/>
          <w:sz w:val="28"/>
        </w:rPr>
        <w:t xml:space="preserve">
      283. Амортизируемая стоимость актива должна распределяться на систематической основе на протяжении срока его полезного использования. </w:t>
      </w:r>
    </w:p>
    <w:bookmarkEnd w:id="544"/>
    <w:bookmarkStart w:name="z546" w:id="545"/>
    <w:p>
      <w:pPr>
        <w:spacing w:after="0"/>
        <w:ind w:left="0"/>
        <w:jc w:val="both"/>
      </w:pPr>
      <w:r>
        <w:rPr>
          <w:rFonts w:ascii="Times New Roman"/>
          <w:b w:val="false"/>
          <w:i w:val="false"/>
          <w:color w:val="000000"/>
          <w:sz w:val="28"/>
        </w:rPr>
        <w:t>
      284. Субъект должен анализировать ликвидационную стоимость и срок полезного использования, как минимум, на каждую годовую отчетную дату. В случае, если результаты анализа отличаются от результатов предыдущих оценок, субъект должен соответствующим образом скорректировать ликвидационную стоимость или срок полезного использования. Субъект должен учитывать изменение в ликвидационной стоимости или сроке полезного использования как изменение в расчетной оценке в соответствии с пунктами  </w:t>
      </w:r>
      <w:r>
        <w:rPr>
          <w:rFonts w:ascii="Times New Roman"/>
          <w:b w:val="false"/>
          <w:i w:val="false"/>
          <w:color w:val="000000"/>
          <w:sz w:val="28"/>
        </w:rPr>
        <w:t xml:space="preserve">150 </w:t>
      </w:r>
      <w:r>
        <w:rPr>
          <w:rFonts w:ascii="Times New Roman"/>
          <w:b w:val="false"/>
          <w:i w:val="false"/>
          <w:color w:val="000000"/>
          <w:sz w:val="28"/>
        </w:rPr>
        <w:t>- </w:t>
      </w:r>
      <w:r>
        <w:rPr>
          <w:rFonts w:ascii="Times New Roman"/>
          <w:b w:val="false"/>
          <w:i w:val="false"/>
          <w:color w:val="000000"/>
          <w:sz w:val="28"/>
        </w:rPr>
        <w:t xml:space="preserve">154 </w:t>
      </w:r>
      <w:r>
        <w:rPr>
          <w:rFonts w:ascii="Times New Roman"/>
          <w:b w:val="false"/>
          <w:i w:val="false"/>
          <w:color w:val="000000"/>
          <w:sz w:val="28"/>
        </w:rPr>
        <w:t xml:space="preserve">настоящего Стандарта. </w:t>
      </w:r>
    </w:p>
    <w:bookmarkEnd w:id="545"/>
    <w:bookmarkStart w:name="z547" w:id="546"/>
    <w:p>
      <w:pPr>
        <w:spacing w:after="0"/>
        <w:ind w:left="0"/>
        <w:jc w:val="both"/>
      </w:pPr>
      <w:r>
        <w:rPr>
          <w:rFonts w:ascii="Times New Roman"/>
          <w:b w:val="false"/>
          <w:i w:val="false"/>
          <w:color w:val="000000"/>
          <w:sz w:val="28"/>
        </w:rPr>
        <w:t>
      285. Амортизация актива начинается, когда актив готов к эксплуатации, т.е. находится в том месте и состоянии, которые необходимы для того, чтобы он мог функционировать как запланировано руководством субъекта. Амортизация актива прекращается в более раннюю из следующих дат: даты, на которую актив классифицируется как предназначенный для продажи (или включенный в группу на выбытие, классифицированную как предназначенную для продажи) в соответствии с пунктами  </w:t>
      </w:r>
      <w:r>
        <w:rPr>
          <w:rFonts w:ascii="Times New Roman"/>
          <w:b w:val="false"/>
          <w:i w:val="false"/>
          <w:color w:val="000000"/>
          <w:sz w:val="28"/>
        </w:rPr>
        <w:t xml:space="preserve">626 </w:t>
      </w:r>
      <w:r>
        <w:rPr>
          <w:rFonts w:ascii="Times New Roman"/>
          <w:b w:val="false"/>
          <w:i w:val="false"/>
          <w:color w:val="000000"/>
          <w:sz w:val="28"/>
        </w:rPr>
        <w:t>- </w:t>
      </w:r>
      <w:r>
        <w:rPr>
          <w:rFonts w:ascii="Times New Roman"/>
          <w:b w:val="false"/>
          <w:i w:val="false"/>
          <w:color w:val="000000"/>
          <w:sz w:val="28"/>
        </w:rPr>
        <w:t xml:space="preserve">628 </w:t>
      </w:r>
      <w:r>
        <w:rPr>
          <w:rFonts w:ascii="Times New Roman"/>
          <w:b w:val="false"/>
          <w:i w:val="false"/>
          <w:color w:val="000000"/>
          <w:sz w:val="28"/>
        </w:rPr>
        <w:t xml:space="preserve">настоящего Стандарта, и даты, на которую признание актива прекращается. Следовательно, амортизация не прекращается, когда актив начинает простаивать или выводится из активной эксплуатации, за исключением случая, когда актив полностью самортизирован. Однако если используется методы амортизации на основе загрузки, амортизационные отчисления могут равняться нулю, когда производство отсутствует. </w:t>
      </w:r>
    </w:p>
    <w:bookmarkEnd w:id="546"/>
    <w:bookmarkStart w:name="z548" w:id="547"/>
    <w:p>
      <w:pPr>
        <w:spacing w:after="0"/>
        <w:ind w:left="0"/>
        <w:jc w:val="both"/>
      </w:pPr>
      <w:r>
        <w:rPr>
          <w:rFonts w:ascii="Times New Roman"/>
          <w:b w:val="false"/>
          <w:i w:val="false"/>
          <w:color w:val="000000"/>
          <w:sz w:val="28"/>
        </w:rPr>
        <w:t xml:space="preserve">
      286. При определении срока полезного использования актива субъект должен учитывать следующие факторы: </w:t>
      </w:r>
      <w:r>
        <w:br/>
      </w:r>
      <w:r>
        <w:rPr>
          <w:rFonts w:ascii="Times New Roman"/>
          <w:b w:val="false"/>
          <w:i w:val="false"/>
          <w:color w:val="000000"/>
          <w:sz w:val="28"/>
        </w:rPr>
        <w:t xml:space="preserve">
      1) ожидаемый режим использования (загрузки) актива. Загрузка оценивается исходя из ожидаемой мощности или физической производительности актива; </w:t>
      </w:r>
      <w:r>
        <w:br/>
      </w:r>
      <w:r>
        <w:rPr>
          <w:rFonts w:ascii="Times New Roman"/>
          <w:b w:val="false"/>
          <w:i w:val="false"/>
          <w:color w:val="000000"/>
          <w:sz w:val="28"/>
        </w:rPr>
        <w:t xml:space="preserve">
      2) ожидаемый физический износ, зависящий от производственных факторов, таких, как количество смен, за которые предполагается использовать данный актив, и программа ремонта и обслуживания, а также содержание и обслуживание актива в период простоя; </w:t>
      </w:r>
      <w:r>
        <w:br/>
      </w:r>
      <w:r>
        <w:rPr>
          <w:rFonts w:ascii="Times New Roman"/>
          <w:b w:val="false"/>
          <w:i w:val="false"/>
          <w:color w:val="000000"/>
          <w:sz w:val="28"/>
        </w:rPr>
        <w:t xml:space="preserve">
      3) моральное устаревание с технической или коммерческой точки зрения, возникающее при изменениях или усовершенствованиях производства, или в результате изменения рыночного спроса на товар или услугу, производимые или предоставляемые с использованием актива; и </w:t>
      </w:r>
      <w:r>
        <w:br/>
      </w:r>
      <w:r>
        <w:rPr>
          <w:rFonts w:ascii="Times New Roman"/>
          <w:b w:val="false"/>
          <w:i w:val="false"/>
          <w:color w:val="000000"/>
          <w:sz w:val="28"/>
        </w:rPr>
        <w:t xml:space="preserve">
      4) юридические или подобные ограничения на использование актива, такие, как даты окончания соответствующих сроков аренды. </w:t>
      </w:r>
    </w:p>
    <w:bookmarkEnd w:id="547"/>
    <w:bookmarkStart w:name="z549" w:id="548"/>
    <w:p>
      <w:pPr>
        <w:spacing w:after="0"/>
        <w:ind w:left="0"/>
        <w:jc w:val="left"/>
      </w:pPr>
      <w:r>
        <w:rPr>
          <w:rFonts w:ascii="Times New Roman"/>
          <w:b/>
          <w:i w:val="false"/>
          <w:color w:val="000000"/>
        </w:rPr>
        <w:t xml:space="preserve"> 
  § 122. Метод амортизации </w:t>
      </w:r>
    </w:p>
    <w:bookmarkEnd w:id="548"/>
    <w:bookmarkStart w:name="z550" w:id="549"/>
    <w:p>
      <w:pPr>
        <w:spacing w:after="0"/>
        <w:ind w:left="0"/>
        <w:jc w:val="both"/>
      </w:pPr>
      <w:r>
        <w:rPr>
          <w:rFonts w:ascii="Times New Roman"/>
          <w:b w:val="false"/>
          <w:i w:val="false"/>
          <w:color w:val="000000"/>
          <w:sz w:val="28"/>
        </w:rPr>
        <w:t xml:space="preserve">
      287. Субъект должен избрать такой метод амортизации, который отражает характер ожидаемого потребления субъектом будущих экономических выгод от актива. Допустимые методы амортизации включают в себя прямолинейный метод, метод уменьшающегося остатка и метод единиц продукции (производственный). </w:t>
      </w:r>
    </w:p>
    <w:bookmarkEnd w:id="549"/>
    <w:bookmarkStart w:name="z551" w:id="550"/>
    <w:p>
      <w:pPr>
        <w:spacing w:after="0"/>
        <w:ind w:left="0"/>
        <w:jc w:val="both"/>
      </w:pPr>
      <w:r>
        <w:rPr>
          <w:rFonts w:ascii="Times New Roman"/>
          <w:b w:val="false"/>
          <w:i w:val="false"/>
          <w:color w:val="000000"/>
          <w:sz w:val="28"/>
        </w:rPr>
        <w:t>
      288. Субъект должен анализировать применение метода амортизации по меньшей мере, на конец каждого отчетного периода. В случае, если результаты анализа указывают на существенное изменение ожидаемого характера потребления субъектом будущих экономических выгод от актива, субъект должен соответствующим образом изменить метод амортизации. Изменение в методе амортизации должно учитываться субъектом как изменение в расчетной оценке в соответствии с  </w:t>
      </w:r>
      <w:r>
        <w:rPr>
          <w:rFonts w:ascii="Times New Roman"/>
          <w:b w:val="false"/>
          <w:i w:val="false"/>
          <w:color w:val="000000"/>
          <w:sz w:val="28"/>
        </w:rPr>
        <w:t xml:space="preserve">разделом 10 </w:t>
      </w:r>
      <w:r>
        <w:rPr>
          <w:rFonts w:ascii="Times New Roman"/>
          <w:b w:val="false"/>
          <w:i w:val="false"/>
          <w:color w:val="000000"/>
          <w:sz w:val="28"/>
        </w:rPr>
        <w:t xml:space="preserve">настоящего Стандарта. </w:t>
      </w:r>
    </w:p>
    <w:bookmarkEnd w:id="550"/>
    <w:bookmarkStart w:name="z552" w:id="551"/>
    <w:p>
      <w:pPr>
        <w:spacing w:after="0"/>
        <w:ind w:left="0"/>
        <w:jc w:val="left"/>
      </w:pPr>
      <w:r>
        <w:rPr>
          <w:rFonts w:ascii="Times New Roman"/>
          <w:b/>
          <w:i w:val="false"/>
          <w:color w:val="000000"/>
        </w:rPr>
        <w:t xml:space="preserve"> 
  § 123. Обесценение </w:t>
      </w:r>
    </w:p>
    <w:bookmarkEnd w:id="551"/>
    <w:bookmarkStart w:name="z553" w:id="552"/>
    <w:p>
      <w:pPr>
        <w:spacing w:after="0"/>
        <w:ind w:left="0"/>
        <w:jc w:val="both"/>
      </w:pPr>
      <w:r>
        <w:rPr>
          <w:rFonts w:ascii="Times New Roman"/>
          <w:b w:val="false"/>
          <w:i w:val="false"/>
          <w:color w:val="000000"/>
          <w:sz w:val="28"/>
        </w:rPr>
        <w:t>
      289. В конце каждого отчетного периода субъект должен предпринять меры, предусмотренные  </w:t>
      </w:r>
      <w:r>
        <w:rPr>
          <w:rFonts w:ascii="Times New Roman"/>
          <w:b w:val="false"/>
          <w:i w:val="false"/>
          <w:color w:val="000000"/>
          <w:sz w:val="28"/>
        </w:rPr>
        <w:t xml:space="preserve">разделом 26 </w:t>
      </w:r>
      <w:r>
        <w:rPr>
          <w:rFonts w:ascii="Times New Roman"/>
          <w:b w:val="false"/>
          <w:i w:val="false"/>
          <w:color w:val="000000"/>
          <w:sz w:val="28"/>
        </w:rPr>
        <w:t xml:space="preserve">настоящего Стандарта с целью определения наличия обесценения в объекте или группе объектов основных средств и - в случае наличия такового - порядка признания и измерения убытка от обесценения. Этот раздел объясняет, когда и каким образом субъект пересматривает балансовую стоимость своих активов, как он определяет справедливую стоимость актива за вычетом расходов на его продажу и когда оно признает или восстанавливает убыток от обесценения. </w:t>
      </w:r>
    </w:p>
    <w:bookmarkEnd w:id="552"/>
    <w:bookmarkStart w:name="z554" w:id="553"/>
    <w:p>
      <w:pPr>
        <w:spacing w:after="0"/>
        <w:ind w:left="0"/>
        <w:jc w:val="both"/>
      </w:pPr>
      <w:r>
        <w:rPr>
          <w:rFonts w:ascii="Times New Roman"/>
          <w:b w:val="false"/>
          <w:i w:val="false"/>
          <w:color w:val="000000"/>
          <w:sz w:val="28"/>
        </w:rPr>
        <w:t xml:space="preserve">
      290. Субъект должен включать в состав прибыли или убытка сумму компенсации, полученных от третьих сторон в отношении объектов основных средств, которые обесценились, были утрачены или переданы, только тогда, когда такая компенсация подлежит получению. </w:t>
      </w:r>
    </w:p>
    <w:bookmarkEnd w:id="553"/>
    <w:bookmarkStart w:name="z555" w:id="554"/>
    <w:p>
      <w:pPr>
        <w:spacing w:after="0"/>
        <w:ind w:left="0"/>
        <w:jc w:val="left"/>
      </w:pPr>
      <w:r>
        <w:rPr>
          <w:rFonts w:ascii="Times New Roman"/>
          <w:b/>
          <w:i w:val="false"/>
          <w:color w:val="000000"/>
        </w:rPr>
        <w:t xml:space="preserve"> 
  § 124. Прекращение признания </w:t>
      </w:r>
    </w:p>
    <w:bookmarkEnd w:id="554"/>
    <w:bookmarkStart w:name="z556" w:id="555"/>
    <w:p>
      <w:pPr>
        <w:spacing w:after="0"/>
        <w:ind w:left="0"/>
        <w:jc w:val="both"/>
      </w:pPr>
      <w:r>
        <w:rPr>
          <w:rFonts w:ascii="Times New Roman"/>
          <w:b w:val="false"/>
          <w:i w:val="false"/>
          <w:color w:val="000000"/>
          <w:sz w:val="28"/>
        </w:rPr>
        <w:t xml:space="preserve">
      291. Субъект прекратит признавать объект основных средств: </w:t>
      </w:r>
      <w:r>
        <w:br/>
      </w:r>
      <w:r>
        <w:rPr>
          <w:rFonts w:ascii="Times New Roman"/>
          <w:b w:val="false"/>
          <w:i w:val="false"/>
          <w:color w:val="000000"/>
          <w:sz w:val="28"/>
        </w:rPr>
        <w:t xml:space="preserve">
      1) при выбытии объекта; или </w:t>
      </w:r>
      <w:r>
        <w:br/>
      </w:r>
      <w:r>
        <w:rPr>
          <w:rFonts w:ascii="Times New Roman"/>
          <w:b w:val="false"/>
          <w:i w:val="false"/>
          <w:color w:val="000000"/>
          <w:sz w:val="28"/>
        </w:rPr>
        <w:t xml:space="preserve">
      2) когда не ожидается никаких будущих экономических выгод от его использования или выбытия. </w:t>
      </w:r>
    </w:p>
    <w:bookmarkEnd w:id="555"/>
    <w:bookmarkStart w:name="z557" w:id="556"/>
    <w:p>
      <w:pPr>
        <w:spacing w:after="0"/>
        <w:ind w:left="0"/>
        <w:jc w:val="both"/>
      </w:pPr>
      <w:r>
        <w:rPr>
          <w:rFonts w:ascii="Times New Roman"/>
          <w:b w:val="false"/>
          <w:i w:val="false"/>
          <w:color w:val="000000"/>
          <w:sz w:val="28"/>
        </w:rPr>
        <w:t>
      292. Прибыли или убытки, возникающие при прекращении признания объекта основных средств, должны включаться в прибыль или убыток, когда прекращается признание объекта (за исключением случаев, в которых  </w:t>
      </w:r>
      <w:r>
        <w:rPr>
          <w:rFonts w:ascii="Times New Roman"/>
          <w:b w:val="false"/>
          <w:i w:val="false"/>
          <w:color w:val="000000"/>
          <w:sz w:val="28"/>
        </w:rPr>
        <w:t xml:space="preserve">раздел 19 </w:t>
      </w:r>
      <w:r>
        <w:rPr>
          <w:rFonts w:ascii="Times New Roman"/>
          <w:b w:val="false"/>
          <w:i w:val="false"/>
          <w:color w:val="000000"/>
          <w:sz w:val="28"/>
        </w:rPr>
        <w:t xml:space="preserve">настоящего Стандарта предусматривает иной учет при продаже с обратной арендой). Такая прибыль не будет классифицироваться субъектом как доход. </w:t>
      </w:r>
    </w:p>
    <w:bookmarkEnd w:id="556"/>
    <w:bookmarkStart w:name="z558" w:id="557"/>
    <w:p>
      <w:pPr>
        <w:spacing w:after="0"/>
        <w:ind w:left="0"/>
        <w:jc w:val="both"/>
      </w:pPr>
      <w:r>
        <w:rPr>
          <w:rFonts w:ascii="Times New Roman"/>
          <w:b w:val="false"/>
          <w:i w:val="false"/>
          <w:color w:val="000000"/>
          <w:sz w:val="28"/>
        </w:rPr>
        <w:t>
      293. При определении даты выбытия объекта субъект должен применять критерии, изложенные в  </w:t>
      </w:r>
      <w:r>
        <w:rPr>
          <w:rFonts w:ascii="Times New Roman"/>
          <w:b w:val="false"/>
          <w:i w:val="false"/>
          <w:color w:val="000000"/>
          <w:sz w:val="28"/>
        </w:rPr>
        <w:t xml:space="preserve">разделе 22 </w:t>
      </w:r>
      <w:r>
        <w:rPr>
          <w:rFonts w:ascii="Times New Roman"/>
          <w:b w:val="false"/>
          <w:i w:val="false"/>
          <w:color w:val="000000"/>
          <w:sz w:val="28"/>
        </w:rPr>
        <w:t xml:space="preserve">настоящего Стандарта для признания дохода от продажи товаров. Раздел 19 настоящего Стандарта применяется к выбытию при продаже с обратной арендой. </w:t>
      </w:r>
    </w:p>
    <w:bookmarkEnd w:id="557"/>
    <w:bookmarkStart w:name="z559" w:id="558"/>
    <w:p>
      <w:pPr>
        <w:spacing w:after="0"/>
        <w:ind w:left="0"/>
        <w:jc w:val="both"/>
      </w:pPr>
      <w:r>
        <w:rPr>
          <w:rFonts w:ascii="Times New Roman"/>
          <w:b w:val="false"/>
          <w:i w:val="false"/>
          <w:color w:val="000000"/>
          <w:sz w:val="28"/>
        </w:rPr>
        <w:t xml:space="preserve">
      294. Прибыль или убыток, возникающие при прекращении признания объекта основных средств, должны определяться субъектом как разница между чистыми поступлениями от выбытия, если таковые имеются, и балансовой стоимостью указанного объекта. </w:t>
      </w:r>
    </w:p>
    <w:bookmarkEnd w:id="558"/>
    <w:bookmarkStart w:name="z560" w:id="559"/>
    <w:p>
      <w:pPr>
        <w:spacing w:after="0"/>
        <w:ind w:left="0"/>
        <w:jc w:val="left"/>
      </w:pPr>
      <w:r>
        <w:rPr>
          <w:rFonts w:ascii="Times New Roman"/>
          <w:b/>
          <w:i w:val="false"/>
          <w:color w:val="000000"/>
        </w:rPr>
        <w:t xml:space="preserve"> 
  § 125. Основные средства, удерживаемые для продажи </w:t>
      </w:r>
    </w:p>
    <w:bookmarkEnd w:id="559"/>
    <w:bookmarkStart w:name="z561" w:id="560"/>
    <w:p>
      <w:pPr>
        <w:spacing w:after="0"/>
        <w:ind w:left="0"/>
        <w:jc w:val="both"/>
      </w:pPr>
      <w:r>
        <w:rPr>
          <w:rFonts w:ascii="Times New Roman"/>
          <w:b w:val="false"/>
          <w:i w:val="false"/>
          <w:color w:val="000000"/>
          <w:sz w:val="28"/>
        </w:rPr>
        <w:t xml:space="preserve">
      295. В пунктах  </w:t>
      </w:r>
      <w:r>
        <w:rPr>
          <w:rFonts w:ascii="Times New Roman"/>
          <w:b/>
          <w:i w:val="false"/>
          <w:color w:val="000000"/>
          <w:sz w:val="28"/>
        </w:rPr>
        <w:t xml:space="preserve">627-628 </w:t>
      </w:r>
      <w:r>
        <w:rPr>
          <w:rFonts w:ascii="Times New Roman"/>
          <w:b w:val="false"/>
          <w:i w:val="false"/>
          <w:color w:val="000000"/>
          <w:sz w:val="28"/>
        </w:rPr>
        <w:t xml:space="preserve">настоящего Стандарта представлены требования к учету основных средств и прочих долгосрочных активов, которые удерживаются для продажи. </w:t>
      </w:r>
    </w:p>
    <w:bookmarkEnd w:id="560"/>
    <w:bookmarkStart w:name="z562" w:id="561"/>
    <w:p>
      <w:pPr>
        <w:spacing w:after="0"/>
        <w:ind w:left="0"/>
        <w:jc w:val="left"/>
      </w:pPr>
      <w:r>
        <w:rPr>
          <w:rFonts w:ascii="Times New Roman"/>
          <w:b/>
          <w:i w:val="false"/>
          <w:color w:val="000000"/>
        </w:rPr>
        <w:t xml:space="preserve"> 
  § 126. Раскрытие информации </w:t>
      </w:r>
    </w:p>
    <w:bookmarkEnd w:id="561"/>
    <w:bookmarkStart w:name="z563" w:id="562"/>
    <w:p>
      <w:pPr>
        <w:spacing w:after="0"/>
        <w:ind w:left="0"/>
        <w:jc w:val="both"/>
      </w:pPr>
      <w:r>
        <w:rPr>
          <w:rFonts w:ascii="Times New Roman"/>
          <w:b w:val="false"/>
          <w:i w:val="false"/>
          <w:color w:val="000000"/>
          <w:sz w:val="28"/>
        </w:rPr>
        <w:t xml:space="preserve">
      296. В финансовой отчетности субъектом должны раскрываться следующая информация для каждого класса основных средств: </w:t>
      </w:r>
      <w:r>
        <w:br/>
      </w:r>
      <w:r>
        <w:rPr>
          <w:rFonts w:ascii="Times New Roman"/>
          <w:b w:val="false"/>
          <w:i w:val="false"/>
          <w:color w:val="000000"/>
          <w:sz w:val="28"/>
        </w:rPr>
        <w:t xml:space="preserve">
      1) базы измерений, используемые для определения валовой балансовой стоимости; </w:t>
      </w:r>
      <w:r>
        <w:br/>
      </w:r>
      <w:r>
        <w:rPr>
          <w:rFonts w:ascii="Times New Roman"/>
          <w:b w:val="false"/>
          <w:i w:val="false"/>
          <w:color w:val="000000"/>
          <w:sz w:val="28"/>
        </w:rPr>
        <w:t xml:space="preserve">
      2) используемые методы начисления амортизации; </w:t>
      </w:r>
      <w:r>
        <w:br/>
      </w:r>
      <w:r>
        <w:rPr>
          <w:rFonts w:ascii="Times New Roman"/>
          <w:b w:val="false"/>
          <w:i w:val="false"/>
          <w:color w:val="000000"/>
          <w:sz w:val="28"/>
        </w:rPr>
        <w:t xml:space="preserve">
      3) применяемые сроки полезного использования или нормы амортизации; </w:t>
      </w:r>
      <w:r>
        <w:br/>
      </w:r>
      <w:r>
        <w:rPr>
          <w:rFonts w:ascii="Times New Roman"/>
          <w:b w:val="false"/>
          <w:i w:val="false"/>
          <w:color w:val="000000"/>
          <w:sz w:val="28"/>
        </w:rPr>
        <w:t xml:space="preserve">
      4) валовую балансовую стоимость и накопленную амортизацию (в совокупности с накопленными убытками от обесценения) на начало и конец периода; и </w:t>
      </w:r>
      <w:r>
        <w:br/>
      </w:r>
      <w:r>
        <w:rPr>
          <w:rFonts w:ascii="Times New Roman"/>
          <w:b w:val="false"/>
          <w:i w:val="false"/>
          <w:color w:val="000000"/>
          <w:sz w:val="28"/>
        </w:rPr>
        <w:t xml:space="preserve">
      5) выверку балансовой стоимости на начало и конец периода, показывающую: </w:t>
      </w:r>
      <w:r>
        <w:br/>
      </w:r>
      <w:r>
        <w:rPr>
          <w:rFonts w:ascii="Times New Roman"/>
          <w:b w:val="false"/>
          <w:i w:val="false"/>
          <w:color w:val="000000"/>
          <w:sz w:val="28"/>
        </w:rPr>
        <w:t xml:space="preserve">
      поступления; </w:t>
      </w:r>
      <w:r>
        <w:br/>
      </w:r>
      <w:r>
        <w:rPr>
          <w:rFonts w:ascii="Times New Roman"/>
          <w:b w:val="false"/>
          <w:i w:val="false"/>
          <w:color w:val="000000"/>
          <w:sz w:val="28"/>
        </w:rPr>
        <w:t xml:space="preserve">
      выбытия активов, включая выбытия активов, классифицированных как активы, удерживаемые для продажи или включенных в группы на выбытие, классифицированную как удерживаемую для продажи; </w:t>
      </w:r>
      <w:r>
        <w:br/>
      </w:r>
      <w:r>
        <w:rPr>
          <w:rFonts w:ascii="Times New Roman"/>
          <w:b w:val="false"/>
          <w:i w:val="false"/>
          <w:color w:val="000000"/>
          <w:sz w:val="28"/>
        </w:rPr>
        <w:t xml:space="preserve">
      приобретения вследствие объединения бизнеса; </w:t>
      </w:r>
      <w:r>
        <w:br/>
      </w:r>
      <w:r>
        <w:rPr>
          <w:rFonts w:ascii="Times New Roman"/>
          <w:b w:val="false"/>
          <w:i w:val="false"/>
          <w:color w:val="000000"/>
          <w:sz w:val="28"/>
        </w:rPr>
        <w:t>
      убытки от обесценения признанные или восстановленные в прибыли или убытке в соответствии с  </w:t>
      </w:r>
      <w:r>
        <w:rPr>
          <w:rFonts w:ascii="Times New Roman"/>
          <w:b w:val="false"/>
          <w:i w:val="false"/>
          <w:color w:val="000000"/>
          <w:sz w:val="28"/>
        </w:rPr>
        <w:t xml:space="preserve">разделом 26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xml:space="preserve">
      амортизация; </w:t>
      </w:r>
      <w:r>
        <w:br/>
      </w:r>
      <w:r>
        <w:rPr>
          <w:rFonts w:ascii="Times New Roman"/>
          <w:b w:val="false"/>
          <w:i w:val="false"/>
          <w:color w:val="000000"/>
          <w:sz w:val="28"/>
        </w:rPr>
        <w:t xml:space="preserve">
      чистые курсовые разницы, возникающие при переводе финансовой отчетности из функциональной валюты в валюту представления отчетности, включая перевод зарубежной деятельности в валюту представления отчетности отчитывающегося предприятия (см.  </w:t>
      </w:r>
      <w:r>
        <w:rPr>
          <w:rFonts w:ascii="Times New Roman"/>
          <w:b w:val="false"/>
          <w:i w:val="false"/>
          <w:color w:val="000000"/>
          <w:sz w:val="28"/>
          <w:u w:val="single"/>
        </w:rPr>
        <w:t xml:space="preserve">раздел 30 </w:t>
      </w:r>
      <w:r>
        <w:rPr>
          <w:rFonts w:ascii="Times New Roman"/>
          <w:b w:val="false"/>
          <w:i w:val="false"/>
          <w:color w:val="000000"/>
          <w:sz w:val="28"/>
        </w:rPr>
        <w:t xml:space="preserve">"Перевод операций в иностранной валюте"); </w:t>
      </w:r>
      <w:r>
        <w:br/>
      </w:r>
      <w:r>
        <w:rPr>
          <w:rFonts w:ascii="Times New Roman"/>
          <w:b w:val="false"/>
          <w:i w:val="false"/>
          <w:color w:val="000000"/>
          <w:sz w:val="28"/>
        </w:rPr>
        <w:t xml:space="preserve">
      прочие изменения. </w:t>
      </w:r>
    </w:p>
    <w:bookmarkEnd w:id="562"/>
    <w:bookmarkStart w:name="z564" w:id="563"/>
    <w:p>
      <w:pPr>
        <w:spacing w:after="0"/>
        <w:ind w:left="0"/>
        <w:jc w:val="both"/>
      </w:pPr>
      <w:r>
        <w:rPr>
          <w:rFonts w:ascii="Times New Roman"/>
          <w:b w:val="false"/>
          <w:i w:val="false"/>
          <w:color w:val="000000"/>
          <w:sz w:val="28"/>
        </w:rPr>
        <w:t xml:space="preserve">
      297. Субъект также должен раскрывать: </w:t>
      </w:r>
      <w:r>
        <w:br/>
      </w:r>
      <w:r>
        <w:rPr>
          <w:rFonts w:ascii="Times New Roman"/>
          <w:b w:val="false"/>
          <w:i w:val="false"/>
          <w:color w:val="000000"/>
          <w:sz w:val="28"/>
        </w:rPr>
        <w:t xml:space="preserve">
      1) наличие и суммы ограничений на права собственности и на объекты основных средств, переданных в залог в качестве обеспечения обязательств; </w:t>
      </w:r>
      <w:r>
        <w:br/>
      </w:r>
      <w:r>
        <w:rPr>
          <w:rFonts w:ascii="Times New Roman"/>
          <w:b w:val="false"/>
          <w:i w:val="false"/>
          <w:color w:val="000000"/>
          <w:sz w:val="28"/>
        </w:rPr>
        <w:t xml:space="preserve">
      2) сумму договорных обязательств по приобретению основных средств; и </w:t>
      </w:r>
      <w:r>
        <w:br/>
      </w:r>
      <w:r>
        <w:rPr>
          <w:rFonts w:ascii="Times New Roman"/>
          <w:b w:val="false"/>
          <w:i w:val="false"/>
          <w:color w:val="000000"/>
          <w:sz w:val="28"/>
        </w:rPr>
        <w:t xml:space="preserve">
      3) сумму компенсации от третьих сторон по объектам основных средств, которые обесценились, были утрачены или отданы, включенная в прибыль или убыток, если она не раскрыта отдельно в самом отчете о прибылях и убытках. </w:t>
      </w:r>
    </w:p>
    <w:bookmarkEnd w:id="563"/>
    <w:bookmarkStart w:name="z565" w:id="564"/>
    <w:p>
      <w:pPr>
        <w:spacing w:after="0"/>
        <w:ind w:left="0"/>
        <w:jc w:val="both"/>
      </w:pPr>
      <w:r>
        <w:rPr>
          <w:rFonts w:ascii="Times New Roman"/>
          <w:b w:val="false"/>
          <w:i w:val="false"/>
          <w:color w:val="000000"/>
          <w:sz w:val="28"/>
        </w:rPr>
        <w:t xml:space="preserve">
      298. Объекты основных средств, которые удерживаются для продажи, субъект должен представить непосредственно в самом бухгалтерском балансе отдельно от прочих активов. Обязательства, связанные с объектами основных средств, которые удерживаются для продажи, субъект должен представить непосредственно в самом бухгалтерском балансе отдельно от прочих обязательств. </w:t>
      </w:r>
    </w:p>
    <w:bookmarkEnd w:id="564"/>
    <w:bookmarkStart w:name="z566" w:id="565"/>
    <w:p>
      <w:pPr>
        <w:spacing w:after="0"/>
        <w:ind w:left="0"/>
        <w:jc w:val="left"/>
      </w:pPr>
      <w:r>
        <w:rPr>
          <w:rFonts w:ascii="Times New Roman"/>
          <w:b/>
          <w:i w:val="false"/>
          <w:color w:val="000000"/>
        </w:rPr>
        <w:t xml:space="preserve"> 
  17. Нематериальные активы, за исключением гудвилла </w:t>
      </w:r>
    </w:p>
    <w:bookmarkEnd w:id="565"/>
    <w:bookmarkStart w:name="z567" w:id="566"/>
    <w:p>
      <w:pPr>
        <w:spacing w:after="0"/>
        <w:ind w:left="0"/>
        <w:jc w:val="left"/>
      </w:pPr>
      <w:r>
        <w:rPr>
          <w:rFonts w:ascii="Times New Roman"/>
          <w:b/>
          <w:i w:val="false"/>
          <w:color w:val="000000"/>
        </w:rPr>
        <w:t xml:space="preserve"> 
  § 127. Признание </w:t>
      </w:r>
    </w:p>
    <w:bookmarkEnd w:id="566"/>
    <w:bookmarkStart w:name="z568" w:id="567"/>
    <w:p>
      <w:pPr>
        <w:spacing w:after="0"/>
        <w:ind w:left="0"/>
        <w:jc w:val="both"/>
      </w:pPr>
      <w:r>
        <w:rPr>
          <w:rFonts w:ascii="Times New Roman"/>
          <w:b w:val="false"/>
          <w:i w:val="false"/>
          <w:color w:val="000000"/>
          <w:sz w:val="28"/>
        </w:rPr>
        <w:t xml:space="preserve">
      299. Нематериальный актив - идентифицируемый немонетарный актив, не имеющий физической формы. Такой актив является идентифицируемым, когда он: </w:t>
      </w:r>
      <w:r>
        <w:br/>
      </w:r>
      <w:r>
        <w:rPr>
          <w:rFonts w:ascii="Times New Roman"/>
          <w:b w:val="false"/>
          <w:i w:val="false"/>
          <w:color w:val="000000"/>
          <w:sz w:val="28"/>
        </w:rPr>
        <w:t xml:space="preserve">
      1) является отделимым, т.е. его можно отделить и продать, передать, лицензировать, сдать в аренду или обменять, отдельно или вместе с соответствующими договором, активом или обязательством; или </w:t>
      </w:r>
      <w:r>
        <w:br/>
      </w:r>
      <w:r>
        <w:rPr>
          <w:rFonts w:ascii="Times New Roman"/>
          <w:b w:val="false"/>
          <w:i w:val="false"/>
          <w:color w:val="000000"/>
          <w:sz w:val="28"/>
        </w:rPr>
        <w:t xml:space="preserve">
      2) возникает в результате договорных или других юридических прав, независимо от того, можно ли эти права передавать или отделять от субъекта или от других прав и обязательств. </w:t>
      </w:r>
    </w:p>
    <w:bookmarkEnd w:id="567"/>
    <w:bookmarkStart w:name="z569" w:id="568"/>
    <w:p>
      <w:pPr>
        <w:spacing w:after="0"/>
        <w:ind w:left="0"/>
        <w:jc w:val="both"/>
      </w:pPr>
      <w:r>
        <w:rPr>
          <w:rFonts w:ascii="Times New Roman"/>
          <w:b w:val="false"/>
          <w:i w:val="false"/>
          <w:color w:val="000000"/>
          <w:sz w:val="28"/>
        </w:rPr>
        <w:t>
      300. При признании нематериального актива субъект использует критерии признания согласно  </w:t>
      </w:r>
      <w:r>
        <w:rPr>
          <w:rFonts w:ascii="Times New Roman"/>
          <w:b w:val="false"/>
          <w:i w:val="false"/>
          <w:color w:val="000000"/>
          <w:sz w:val="28"/>
        </w:rPr>
        <w:t xml:space="preserve">пункту 27 </w:t>
      </w:r>
      <w:r>
        <w:rPr>
          <w:rFonts w:ascii="Times New Roman"/>
          <w:b w:val="false"/>
          <w:i w:val="false"/>
          <w:color w:val="000000"/>
          <w:sz w:val="28"/>
        </w:rPr>
        <w:t xml:space="preserve">настоящего Стандарта. Соответственно, субъект должен признать нематериальный актив в качестве актива только тогда, когда: </w:t>
      </w:r>
      <w:r>
        <w:br/>
      </w:r>
      <w:r>
        <w:rPr>
          <w:rFonts w:ascii="Times New Roman"/>
          <w:b w:val="false"/>
          <w:i w:val="false"/>
          <w:color w:val="000000"/>
          <w:sz w:val="28"/>
        </w:rPr>
        <w:t xml:space="preserve">
      1) вероятно, что ожидаемые будущие экономические выгоды, относящиеся к этому активу, поступят к субъекту; и </w:t>
      </w:r>
      <w:r>
        <w:br/>
      </w:r>
      <w:r>
        <w:rPr>
          <w:rFonts w:ascii="Times New Roman"/>
          <w:b w:val="false"/>
          <w:i w:val="false"/>
          <w:color w:val="000000"/>
          <w:sz w:val="28"/>
        </w:rPr>
        <w:t xml:space="preserve">
      2) стоимость актива может быть надежно измерена. </w:t>
      </w:r>
    </w:p>
    <w:bookmarkEnd w:id="568"/>
    <w:bookmarkStart w:name="z570" w:id="569"/>
    <w:p>
      <w:pPr>
        <w:spacing w:after="0"/>
        <w:ind w:left="0"/>
        <w:jc w:val="both"/>
      </w:pPr>
      <w:r>
        <w:rPr>
          <w:rFonts w:ascii="Times New Roman"/>
          <w:b w:val="false"/>
          <w:i w:val="false"/>
          <w:color w:val="000000"/>
          <w:sz w:val="28"/>
        </w:rPr>
        <w:t xml:space="preserve">
      301. Субъект должен оценить вероятность ожидаемых будущих экономических выгод, используя обоснованные и приемлемые допущения, представляющие наилучшие расчетные оценки руководством экономических условий, которые будут существовать на протяжении срока полезного использования актива. </w:t>
      </w:r>
    </w:p>
    <w:bookmarkEnd w:id="569"/>
    <w:bookmarkStart w:name="z571" w:id="570"/>
    <w:p>
      <w:pPr>
        <w:spacing w:after="0"/>
        <w:ind w:left="0"/>
        <w:jc w:val="both"/>
      </w:pPr>
      <w:r>
        <w:rPr>
          <w:rFonts w:ascii="Times New Roman"/>
          <w:b w:val="false"/>
          <w:i w:val="false"/>
          <w:color w:val="000000"/>
          <w:sz w:val="28"/>
        </w:rPr>
        <w:t xml:space="preserve">
      302. Субъект использует субъективную оценку для установления степени определенности поступления будущих экономических выгод от использования актива, на основе имеющихся на дату первоначального признания данных, придавая большее значение внешним данным. </w:t>
      </w:r>
    </w:p>
    <w:bookmarkEnd w:id="570"/>
    <w:bookmarkStart w:name="z572" w:id="571"/>
    <w:p>
      <w:pPr>
        <w:spacing w:after="0"/>
        <w:ind w:left="0"/>
        <w:jc w:val="both"/>
      </w:pPr>
      <w:r>
        <w:rPr>
          <w:rFonts w:ascii="Times New Roman"/>
          <w:b w:val="false"/>
          <w:i w:val="false"/>
          <w:color w:val="000000"/>
          <w:sz w:val="28"/>
        </w:rPr>
        <w:t xml:space="preserve">
      303. Критерии признания в пункте 300 настоящего Стандарта, основанные на вероятности, всегда считаются удовлетворенными для отдельно приобретаемых нематериальных активов. </w:t>
      </w:r>
    </w:p>
    <w:bookmarkEnd w:id="571"/>
    <w:bookmarkStart w:name="z573" w:id="572"/>
    <w:p>
      <w:pPr>
        <w:spacing w:after="0"/>
        <w:ind w:left="0"/>
        <w:jc w:val="both"/>
      </w:pPr>
      <w:r>
        <w:rPr>
          <w:rFonts w:ascii="Times New Roman"/>
          <w:b w:val="false"/>
          <w:i w:val="false"/>
          <w:color w:val="000000"/>
          <w:sz w:val="28"/>
        </w:rPr>
        <w:t xml:space="preserve">
      304. Нематериальный актив, приобретаемый при объединении бизнеса будет, как правило, считаться активом, так как справедливая стоимость этого актива может быть измерена с достаточной степенью надежности. Тем не менее, нематериальный актив, приобретаемый при объединении бизнеса не будет признаваться в тех случаях, когда такой актив возникает в результате юридических или прочих договорных прав и его справедливая стоимость не может быть измерена с достаточной долей надежности потому, что: </w:t>
      </w:r>
      <w:r>
        <w:br/>
      </w:r>
      <w:r>
        <w:rPr>
          <w:rFonts w:ascii="Times New Roman"/>
          <w:b w:val="false"/>
          <w:i w:val="false"/>
          <w:color w:val="000000"/>
          <w:sz w:val="28"/>
        </w:rPr>
        <w:t xml:space="preserve">
      1) актив не является отделимым от гудвилла; либо </w:t>
      </w:r>
      <w:r>
        <w:br/>
      </w:r>
      <w:r>
        <w:rPr>
          <w:rFonts w:ascii="Times New Roman"/>
          <w:b w:val="false"/>
          <w:i w:val="false"/>
          <w:color w:val="000000"/>
          <w:sz w:val="28"/>
        </w:rPr>
        <w:t xml:space="preserve">
      2) актив является отделимым, но при этом не существует накопленного опыта или доказательства операций обмена для таких же или аналогичных активов, а рассчитываемая иным образом расчетная справедливая стоимость зависела бы от неизмеримых переменных. </w:t>
      </w:r>
    </w:p>
    <w:bookmarkEnd w:id="572"/>
    <w:bookmarkStart w:name="z574" w:id="573"/>
    <w:p>
      <w:pPr>
        <w:spacing w:after="0"/>
        <w:ind w:left="0"/>
        <w:jc w:val="left"/>
      </w:pPr>
      <w:r>
        <w:rPr>
          <w:rFonts w:ascii="Times New Roman"/>
          <w:b/>
          <w:i w:val="false"/>
          <w:color w:val="000000"/>
        </w:rPr>
        <w:t xml:space="preserve"> 
  § 128. Первоначальное измерение </w:t>
      </w:r>
    </w:p>
    <w:bookmarkEnd w:id="573"/>
    <w:bookmarkStart w:name="z575" w:id="574"/>
    <w:p>
      <w:pPr>
        <w:spacing w:after="0"/>
        <w:ind w:left="0"/>
        <w:jc w:val="both"/>
      </w:pPr>
      <w:r>
        <w:rPr>
          <w:rFonts w:ascii="Times New Roman"/>
          <w:b w:val="false"/>
          <w:i w:val="false"/>
          <w:color w:val="000000"/>
          <w:sz w:val="28"/>
        </w:rPr>
        <w:t xml:space="preserve">
      305. Субъект осуществляет первоначальное признание нематериального актива по его себестоимости. </w:t>
      </w:r>
    </w:p>
    <w:bookmarkEnd w:id="574"/>
    <w:bookmarkStart w:name="z576" w:id="575"/>
    <w:p>
      <w:pPr>
        <w:spacing w:after="0"/>
        <w:ind w:left="0"/>
        <w:jc w:val="left"/>
      </w:pPr>
      <w:r>
        <w:rPr>
          <w:rFonts w:ascii="Times New Roman"/>
          <w:b/>
          <w:i w:val="false"/>
          <w:color w:val="000000"/>
        </w:rPr>
        <w:t xml:space="preserve"> 
  § 129. Приобретение </w:t>
      </w:r>
    </w:p>
    <w:bookmarkEnd w:id="575"/>
    <w:bookmarkStart w:name="z577" w:id="576"/>
    <w:p>
      <w:pPr>
        <w:spacing w:after="0"/>
        <w:ind w:left="0"/>
        <w:jc w:val="both"/>
      </w:pPr>
      <w:r>
        <w:rPr>
          <w:rFonts w:ascii="Times New Roman"/>
          <w:b w:val="false"/>
          <w:i w:val="false"/>
          <w:color w:val="000000"/>
          <w:sz w:val="28"/>
        </w:rPr>
        <w:t xml:space="preserve">
      306. Себестоимость отдельно приобретенного нематериального актива включает: </w:t>
      </w:r>
      <w:r>
        <w:br/>
      </w:r>
      <w:r>
        <w:rPr>
          <w:rFonts w:ascii="Times New Roman"/>
          <w:b w:val="false"/>
          <w:i w:val="false"/>
          <w:color w:val="000000"/>
          <w:sz w:val="28"/>
        </w:rPr>
        <w:t xml:space="preserve">
      1) цену его покупки после вычета торговых скидок и дисконтов, включая импортные пошлины и невозмещаемые налоги на покупку; </w:t>
      </w:r>
      <w:r>
        <w:br/>
      </w:r>
      <w:r>
        <w:rPr>
          <w:rFonts w:ascii="Times New Roman"/>
          <w:b w:val="false"/>
          <w:i w:val="false"/>
          <w:color w:val="000000"/>
          <w:sz w:val="28"/>
        </w:rPr>
        <w:t xml:space="preserve">
      2) любые прямо относимые затраты на подготовку актива к использованию по назначению. </w:t>
      </w:r>
    </w:p>
    <w:bookmarkEnd w:id="576"/>
    <w:bookmarkStart w:name="z578" w:id="577"/>
    <w:p>
      <w:pPr>
        <w:spacing w:after="0"/>
        <w:ind w:left="0"/>
        <w:jc w:val="both"/>
      </w:pPr>
      <w:r>
        <w:rPr>
          <w:rFonts w:ascii="Times New Roman"/>
          <w:b w:val="false"/>
          <w:i w:val="false"/>
          <w:color w:val="000000"/>
          <w:sz w:val="28"/>
        </w:rPr>
        <w:t xml:space="preserve">
      307. В случае, если нематериальный актив приобретается при объединении бизнеса, себестоимостью этого нематериального актива является его справедливая стоимость на дату приобретения. </w:t>
      </w:r>
    </w:p>
    <w:bookmarkEnd w:id="577"/>
    <w:bookmarkStart w:name="z579" w:id="578"/>
    <w:p>
      <w:pPr>
        <w:spacing w:after="0"/>
        <w:ind w:left="0"/>
        <w:jc w:val="both"/>
      </w:pPr>
      <w:r>
        <w:rPr>
          <w:rFonts w:ascii="Times New Roman"/>
          <w:b w:val="false"/>
          <w:i w:val="false"/>
          <w:color w:val="000000"/>
          <w:sz w:val="28"/>
        </w:rPr>
        <w:t>
      308. Порядок учета нематериальных активов, приобретаемых в виде государственных субсидий, приводится в  </w:t>
      </w:r>
      <w:r>
        <w:rPr>
          <w:rFonts w:ascii="Times New Roman"/>
          <w:b w:val="false"/>
          <w:i w:val="false"/>
          <w:color w:val="000000"/>
          <w:sz w:val="28"/>
        </w:rPr>
        <w:t xml:space="preserve">разделе 23 </w:t>
      </w:r>
      <w:r>
        <w:rPr>
          <w:rFonts w:ascii="Times New Roman"/>
          <w:b w:val="false"/>
          <w:i w:val="false"/>
          <w:color w:val="000000"/>
          <w:sz w:val="28"/>
        </w:rPr>
        <w:t xml:space="preserve">настоящего Стандарта. </w:t>
      </w:r>
    </w:p>
    <w:bookmarkEnd w:id="578"/>
    <w:bookmarkStart w:name="z580" w:id="579"/>
    <w:p>
      <w:pPr>
        <w:spacing w:after="0"/>
        <w:ind w:left="0"/>
        <w:jc w:val="left"/>
      </w:pPr>
      <w:r>
        <w:rPr>
          <w:rFonts w:ascii="Times New Roman"/>
          <w:b/>
          <w:i w:val="false"/>
          <w:color w:val="000000"/>
        </w:rPr>
        <w:t xml:space="preserve"> 
  § 130. Обмены активами </w:t>
      </w:r>
    </w:p>
    <w:bookmarkEnd w:id="579"/>
    <w:bookmarkStart w:name="z581" w:id="580"/>
    <w:p>
      <w:pPr>
        <w:spacing w:after="0"/>
        <w:ind w:left="0"/>
        <w:jc w:val="both"/>
      </w:pPr>
      <w:r>
        <w:rPr>
          <w:rFonts w:ascii="Times New Roman"/>
          <w:b w:val="false"/>
          <w:i w:val="false"/>
          <w:color w:val="000000"/>
          <w:sz w:val="28"/>
        </w:rPr>
        <w:t xml:space="preserve">
      309. Нематериальные активы могут приобретаться путем обмена на немонетарный(е) актив(ы), или сочетание монетарного и немонетарного активов. Себестоимость такого нематериального актива должна измеряться субъектом по справедливой стоимости, за исключением случаев, когда: </w:t>
      </w:r>
      <w:r>
        <w:br/>
      </w:r>
      <w:r>
        <w:rPr>
          <w:rFonts w:ascii="Times New Roman"/>
          <w:b w:val="false"/>
          <w:i w:val="false"/>
          <w:color w:val="000000"/>
          <w:sz w:val="28"/>
        </w:rPr>
        <w:t xml:space="preserve">
      1) в операции обмена недостаточно коммерческого содержания; или  </w:t>
      </w:r>
      <w:r>
        <w:br/>
      </w:r>
      <w:r>
        <w:rPr>
          <w:rFonts w:ascii="Times New Roman"/>
          <w:b w:val="false"/>
          <w:i w:val="false"/>
          <w:color w:val="000000"/>
          <w:sz w:val="28"/>
        </w:rPr>
        <w:t xml:space="preserve">
      2) справедливая стоимость и полученного, и переданного актива не может быть измерена надежно. </w:t>
      </w:r>
    </w:p>
    <w:bookmarkEnd w:id="580"/>
    <w:bookmarkStart w:name="z582" w:id="581"/>
    <w:p>
      <w:pPr>
        <w:spacing w:after="0"/>
        <w:ind w:left="0"/>
        <w:jc w:val="both"/>
      </w:pPr>
      <w:r>
        <w:rPr>
          <w:rFonts w:ascii="Times New Roman"/>
          <w:b w:val="false"/>
          <w:i w:val="false"/>
          <w:color w:val="000000"/>
          <w:sz w:val="28"/>
        </w:rPr>
        <w:t xml:space="preserve">
      310. Если субъект может достоверно определить справедливую стоимость полученного или переданного актива, то для определения себестоимости используется справедливая стоимость переданного актива, за исключением случаев, когда справедливая стоимость полученного актива является более очевидной. </w:t>
      </w:r>
    </w:p>
    <w:bookmarkEnd w:id="581"/>
    <w:bookmarkStart w:name="z583" w:id="582"/>
    <w:p>
      <w:pPr>
        <w:spacing w:after="0"/>
        <w:ind w:left="0"/>
        <w:jc w:val="both"/>
      </w:pPr>
      <w:r>
        <w:rPr>
          <w:rFonts w:ascii="Times New Roman"/>
          <w:b w:val="false"/>
          <w:i w:val="false"/>
          <w:color w:val="000000"/>
          <w:sz w:val="28"/>
        </w:rPr>
        <w:t xml:space="preserve">
      311. В случае, если субъект не может надежно определить справедливую стоимость приобретаемого актива, то в качестве его себестоимости используется балансовая стоимость отдаваемого взамен актива. </w:t>
      </w:r>
    </w:p>
    <w:bookmarkEnd w:id="582"/>
    <w:bookmarkStart w:name="z584" w:id="583"/>
    <w:p>
      <w:pPr>
        <w:spacing w:after="0"/>
        <w:ind w:left="0"/>
        <w:jc w:val="left"/>
      </w:pPr>
      <w:r>
        <w:rPr>
          <w:rFonts w:ascii="Times New Roman"/>
          <w:b/>
          <w:i w:val="false"/>
          <w:color w:val="000000"/>
        </w:rPr>
        <w:t xml:space="preserve"> 
  § 131. Внутренне созданные нематериальные активы </w:t>
      </w:r>
      <w:r>
        <w:br/>
      </w:r>
      <w:r>
        <w:rPr>
          <w:rFonts w:ascii="Times New Roman"/>
          <w:b/>
          <w:i w:val="false"/>
          <w:color w:val="000000"/>
        </w:rPr>
        <w:t xml:space="preserve">
за исключением гудвилла </w:t>
      </w:r>
    </w:p>
    <w:bookmarkEnd w:id="583"/>
    <w:bookmarkStart w:name="z585" w:id="584"/>
    <w:p>
      <w:pPr>
        <w:spacing w:after="0"/>
        <w:ind w:left="0"/>
        <w:jc w:val="both"/>
      </w:pPr>
      <w:r>
        <w:rPr>
          <w:rFonts w:ascii="Times New Roman"/>
          <w:b w:val="false"/>
          <w:i w:val="false"/>
          <w:color w:val="000000"/>
          <w:sz w:val="28"/>
        </w:rPr>
        <w:t xml:space="preserve">
      312. Создание внутренне созданного нематериального актива (не гудвилла) подразумевает этап исследований и этап разработок. Для учета затрат, понесенных в ходе работ по исследованиям и разработкам субъект может выбрать между моделью отнесения затрат на расходы периода, представленную в пункте 313 настоящего Стандарта, и моделью капитализации затрат, представленную в пункте 314 настоящего Стандарта. </w:t>
      </w:r>
    </w:p>
    <w:bookmarkEnd w:id="584"/>
    <w:bookmarkStart w:name="z586" w:id="585"/>
    <w:p>
      <w:pPr>
        <w:spacing w:after="0"/>
        <w:ind w:left="0"/>
        <w:jc w:val="left"/>
      </w:pPr>
      <w:r>
        <w:rPr>
          <w:rFonts w:ascii="Times New Roman"/>
          <w:b/>
          <w:i w:val="false"/>
          <w:color w:val="000000"/>
        </w:rPr>
        <w:t xml:space="preserve"> 
  § 132. Модель отнесения затрат на расходы </w:t>
      </w:r>
    </w:p>
    <w:bookmarkEnd w:id="585"/>
    <w:bookmarkStart w:name="z587" w:id="586"/>
    <w:p>
      <w:pPr>
        <w:spacing w:after="0"/>
        <w:ind w:left="0"/>
        <w:jc w:val="both"/>
      </w:pPr>
      <w:r>
        <w:rPr>
          <w:rFonts w:ascii="Times New Roman"/>
          <w:b w:val="false"/>
          <w:i w:val="false"/>
          <w:color w:val="000000"/>
          <w:sz w:val="28"/>
        </w:rPr>
        <w:t xml:space="preserve">
      313. Субъект должен признавать все затраты, понесенные в ходе исследований и разработок как расходы периода, по мере их возникновения. </w:t>
      </w:r>
    </w:p>
    <w:bookmarkEnd w:id="586"/>
    <w:bookmarkStart w:name="z588" w:id="587"/>
    <w:p>
      <w:pPr>
        <w:spacing w:after="0"/>
        <w:ind w:left="0"/>
        <w:jc w:val="left"/>
      </w:pPr>
      <w:r>
        <w:rPr>
          <w:rFonts w:ascii="Times New Roman"/>
          <w:b/>
          <w:i w:val="false"/>
          <w:color w:val="000000"/>
        </w:rPr>
        <w:t xml:space="preserve"> 
  § 133. Модель капитализации затрат </w:t>
      </w:r>
    </w:p>
    <w:bookmarkEnd w:id="587"/>
    <w:bookmarkStart w:name="z589" w:id="588"/>
    <w:p>
      <w:pPr>
        <w:spacing w:after="0"/>
        <w:ind w:left="0"/>
        <w:jc w:val="both"/>
      </w:pPr>
      <w:r>
        <w:rPr>
          <w:rFonts w:ascii="Times New Roman"/>
          <w:b w:val="false"/>
          <w:i w:val="false"/>
          <w:color w:val="000000"/>
          <w:sz w:val="28"/>
        </w:rPr>
        <w:t xml:space="preserve">
      314. В рамках модели капитализации затрат все затраты, понесенные в связи с исследованиями, признаются как расходы периода, по мере их определения. Затраты, понесенные в связи с разработками, также признаются как расходы, за исключением затрат на разработки, понесенных после определенной точки во времени - такие затраты признаются как себестоимость нематериального актива. Субъект, избравший модель капитализации затрат в своей учетной политике, осуществляет учет и составление финансовой отчетности в соответствии с МСФО (IAS) 38 "Нематериальные активы". </w:t>
      </w:r>
    </w:p>
    <w:bookmarkEnd w:id="588"/>
    <w:bookmarkStart w:name="z590" w:id="589"/>
    <w:p>
      <w:pPr>
        <w:spacing w:after="0"/>
        <w:ind w:left="0"/>
        <w:jc w:val="left"/>
      </w:pPr>
      <w:r>
        <w:rPr>
          <w:rFonts w:ascii="Times New Roman"/>
          <w:b/>
          <w:i w:val="false"/>
          <w:color w:val="000000"/>
        </w:rPr>
        <w:t xml:space="preserve"> 
  § 134. Признание в качестве расхода </w:t>
      </w:r>
    </w:p>
    <w:bookmarkEnd w:id="589"/>
    <w:bookmarkStart w:name="z591" w:id="590"/>
    <w:p>
      <w:pPr>
        <w:spacing w:after="0"/>
        <w:ind w:left="0"/>
        <w:jc w:val="both"/>
      </w:pPr>
      <w:r>
        <w:rPr>
          <w:rFonts w:ascii="Times New Roman"/>
          <w:b w:val="false"/>
          <w:i w:val="false"/>
          <w:color w:val="000000"/>
          <w:sz w:val="28"/>
        </w:rPr>
        <w:t xml:space="preserve">
      315. Субъект признает затраты, понесенные в связи с нематериальной статьей, в качестве расхода тогда, когда они понесены, за исключением тех затрат, которые включаются в себестоимость нематериального актива, соответствующего критериям признания в пунктах 300-304 настоящего Стандарта. </w:t>
      </w:r>
    </w:p>
    <w:bookmarkEnd w:id="590"/>
    <w:bookmarkStart w:name="z592" w:id="591"/>
    <w:p>
      <w:pPr>
        <w:spacing w:after="0"/>
        <w:ind w:left="0"/>
        <w:jc w:val="both"/>
      </w:pPr>
      <w:r>
        <w:rPr>
          <w:rFonts w:ascii="Times New Roman"/>
          <w:b w:val="false"/>
          <w:i w:val="false"/>
          <w:color w:val="000000"/>
          <w:sz w:val="28"/>
        </w:rPr>
        <w:t xml:space="preserve">
      316. Субъект должен признавать как расход и не должен включать в состав нематериальных активов следующие затраты: </w:t>
      </w:r>
      <w:r>
        <w:br/>
      </w:r>
      <w:r>
        <w:rPr>
          <w:rFonts w:ascii="Times New Roman"/>
          <w:b w:val="false"/>
          <w:i w:val="false"/>
          <w:color w:val="000000"/>
          <w:sz w:val="28"/>
        </w:rPr>
        <w:t xml:space="preserve">
      1) затраты на внутренне созданные брэнды, титульные данные, издательские права, списки клиентов и аналогичные по сути статьи; </w:t>
      </w:r>
      <w:r>
        <w:br/>
      </w:r>
      <w:r>
        <w:rPr>
          <w:rFonts w:ascii="Times New Roman"/>
          <w:b w:val="false"/>
          <w:i w:val="false"/>
          <w:color w:val="000000"/>
          <w:sz w:val="28"/>
        </w:rPr>
        <w:t xml:space="preserve">
      2) затраты в связи с началом деятельности (т.е. начальные организационные затраты), кроме тех, которые включаются в себестоимость объектов основных средств согласно разделу 16 настоящего Стандарта. Начальные затраты могут состоять из учредительных расходов, как затраты на юристов и секретариат, понесенные при учреждении юридического лица, затраты на открытие новых производственных мощностей или бизнеса (т.е. предпусковые затраты) или затраты на начало новой операционной деятельности или запуск производства новой продукции, или процессов (т.е. предоперационные затраты); </w:t>
      </w:r>
      <w:r>
        <w:br/>
      </w:r>
      <w:r>
        <w:rPr>
          <w:rFonts w:ascii="Times New Roman"/>
          <w:b w:val="false"/>
          <w:i w:val="false"/>
          <w:color w:val="000000"/>
          <w:sz w:val="28"/>
        </w:rPr>
        <w:t xml:space="preserve">
      3) затраты на деятельность, связанную с обучением персонала; </w:t>
      </w:r>
      <w:r>
        <w:br/>
      </w:r>
      <w:r>
        <w:rPr>
          <w:rFonts w:ascii="Times New Roman"/>
          <w:b w:val="false"/>
          <w:i w:val="false"/>
          <w:color w:val="000000"/>
          <w:sz w:val="28"/>
        </w:rPr>
        <w:t xml:space="preserve">
      4) затраты на рекламу и деятельность по продвижению товара; и </w:t>
      </w:r>
      <w:r>
        <w:br/>
      </w:r>
      <w:r>
        <w:rPr>
          <w:rFonts w:ascii="Times New Roman"/>
          <w:b w:val="false"/>
          <w:i w:val="false"/>
          <w:color w:val="000000"/>
          <w:sz w:val="28"/>
        </w:rPr>
        <w:t xml:space="preserve">
      5) затраты на перемещение или реорганизацию части или всего субъекта. </w:t>
      </w:r>
      <w:r>
        <w:br/>
      </w:r>
      <w:r>
        <w:rPr>
          <w:rFonts w:ascii="Times New Roman"/>
          <w:b w:val="false"/>
          <w:i w:val="false"/>
          <w:color w:val="000000"/>
          <w:sz w:val="28"/>
        </w:rPr>
        <w:t xml:space="preserve">
      317. Пункт 316 настоящего Стандарта не исключает возможности признания предварительной оплаты в качестве актива в случае, если оплата за поставку товаров или услуг произведена до поставки товаров или предоставления услуг. </w:t>
      </w:r>
      <w:r>
        <w:br/>
      </w:r>
      <w:r>
        <w:rPr>
          <w:rFonts w:ascii="Times New Roman"/>
          <w:b w:val="false"/>
          <w:i w:val="false"/>
          <w:color w:val="000000"/>
          <w:sz w:val="28"/>
        </w:rPr>
        <w:t xml:space="preserve">
      318. Затраты на нематериальный актив, первоначально признанные в качестве расхода, не должны впоследствии признаваться как часть себестоимости нематериального актива. </w:t>
      </w:r>
    </w:p>
    <w:bookmarkEnd w:id="591"/>
    <w:bookmarkStart w:name="z593" w:id="592"/>
    <w:p>
      <w:pPr>
        <w:spacing w:after="0"/>
        <w:ind w:left="0"/>
        <w:jc w:val="left"/>
      </w:pPr>
      <w:r>
        <w:rPr>
          <w:rFonts w:ascii="Times New Roman"/>
          <w:b/>
          <w:i w:val="false"/>
          <w:color w:val="000000"/>
        </w:rPr>
        <w:t xml:space="preserve"> 
  § 135. Измерение после первоначального признания </w:t>
      </w:r>
    </w:p>
    <w:bookmarkEnd w:id="592"/>
    <w:bookmarkStart w:name="z594" w:id="593"/>
    <w:p>
      <w:pPr>
        <w:spacing w:after="0"/>
        <w:ind w:left="0"/>
        <w:jc w:val="both"/>
      </w:pPr>
      <w:r>
        <w:rPr>
          <w:rFonts w:ascii="Times New Roman"/>
          <w:b w:val="false"/>
          <w:i w:val="false"/>
          <w:color w:val="000000"/>
          <w:sz w:val="28"/>
        </w:rPr>
        <w:t xml:space="preserve">
      319. После первоначального признания стоимость всех классов нематериальных активов должна учитываться субъектом с помощью одной из следующих моделей: </w:t>
      </w:r>
      <w:r>
        <w:br/>
      </w:r>
      <w:r>
        <w:rPr>
          <w:rFonts w:ascii="Times New Roman"/>
          <w:b w:val="false"/>
          <w:i w:val="false"/>
          <w:color w:val="000000"/>
          <w:sz w:val="28"/>
        </w:rPr>
        <w:t xml:space="preserve">
      1) по модели капитализации затрат в соответствии с пунктом 320 настоящего Стандарта; или </w:t>
      </w:r>
      <w:r>
        <w:br/>
      </w:r>
      <w:r>
        <w:rPr>
          <w:rFonts w:ascii="Times New Roman"/>
          <w:b w:val="false"/>
          <w:i w:val="false"/>
          <w:color w:val="000000"/>
          <w:sz w:val="28"/>
        </w:rPr>
        <w:t xml:space="preserve">
      2) по модели учета по переоцененной стоимости в соответствии с пунктом 321 настоящего Стандарта. </w:t>
      </w:r>
    </w:p>
    <w:bookmarkEnd w:id="593"/>
    <w:bookmarkStart w:name="z595" w:id="594"/>
    <w:p>
      <w:pPr>
        <w:spacing w:after="0"/>
        <w:ind w:left="0"/>
        <w:jc w:val="left"/>
      </w:pPr>
      <w:r>
        <w:rPr>
          <w:rFonts w:ascii="Times New Roman"/>
          <w:b/>
          <w:i w:val="false"/>
          <w:color w:val="000000"/>
        </w:rPr>
        <w:t xml:space="preserve"> 
  § 136. Модель учета по фактическим затратам </w:t>
      </w:r>
    </w:p>
    <w:bookmarkEnd w:id="594"/>
    <w:bookmarkStart w:name="z596" w:id="595"/>
    <w:p>
      <w:pPr>
        <w:spacing w:after="0"/>
        <w:ind w:left="0"/>
        <w:jc w:val="both"/>
      </w:pPr>
      <w:r>
        <w:rPr>
          <w:rFonts w:ascii="Times New Roman"/>
          <w:b w:val="false"/>
          <w:i w:val="false"/>
          <w:color w:val="000000"/>
          <w:sz w:val="28"/>
        </w:rPr>
        <w:t xml:space="preserve">
      320. Субъект учитывает стоимость нематериального актива по фактической себестоимости за вычетом накопленной амортизации и накопленного убытка от обесценения. Требования, касающиеся амортизации, содержатся в настоящем разделе. Обстоятельства, при которых надлежит признавать убыток от обесценения, описаны в разделе 26 настоящего Стандарта. </w:t>
      </w:r>
    </w:p>
    <w:bookmarkEnd w:id="595"/>
    <w:bookmarkStart w:name="z597" w:id="596"/>
    <w:p>
      <w:pPr>
        <w:spacing w:after="0"/>
        <w:ind w:left="0"/>
        <w:jc w:val="left"/>
      </w:pPr>
      <w:r>
        <w:rPr>
          <w:rFonts w:ascii="Times New Roman"/>
          <w:b/>
          <w:i w:val="false"/>
          <w:color w:val="000000"/>
        </w:rPr>
        <w:t xml:space="preserve"> 
  § 137. Модель учета по переоцененной стоимости </w:t>
      </w:r>
    </w:p>
    <w:bookmarkEnd w:id="596"/>
    <w:bookmarkStart w:name="z598" w:id="597"/>
    <w:p>
      <w:pPr>
        <w:spacing w:after="0"/>
        <w:ind w:left="0"/>
        <w:jc w:val="both"/>
      </w:pPr>
      <w:r>
        <w:rPr>
          <w:rFonts w:ascii="Times New Roman"/>
          <w:b w:val="false"/>
          <w:i w:val="false"/>
          <w:color w:val="000000"/>
          <w:sz w:val="28"/>
        </w:rPr>
        <w:t xml:space="preserve">
      321. Субъект осуществляет учет и составление финансовой отчетности в соответствии с МСФО (IAS) 38 "Нематериальные активы". </w:t>
      </w:r>
    </w:p>
    <w:bookmarkEnd w:id="597"/>
    <w:bookmarkStart w:name="z599" w:id="598"/>
    <w:p>
      <w:pPr>
        <w:spacing w:after="0"/>
        <w:ind w:left="0"/>
        <w:jc w:val="left"/>
      </w:pPr>
      <w:r>
        <w:rPr>
          <w:rFonts w:ascii="Times New Roman"/>
          <w:b/>
          <w:i w:val="false"/>
          <w:color w:val="000000"/>
        </w:rPr>
        <w:t xml:space="preserve"> 
  § 138. Срок полезного использования </w:t>
      </w:r>
    </w:p>
    <w:bookmarkEnd w:id="598"/>
    <w:bookmarkStart w:name="z600" w:id="599"/>
    <w:p>
      <w:pPr>
        <w:spacing w:after="0"/>
        <w:ind w:left="0"/>
        <w:jc w:val="both"/>
      </w:pPr>
      <w:r>
        <w:rPr>
          <w:rFonts w:ascii="Times New Roman"/>
          <w:b w:val="false"/>
          <w:i w:val="false"/>
          <w:color w:val="000000"/>
          <w:sz w:val="28"/>
        </w:rPr>
        <w:t xml:space="preserve">
      322. Субъект оценивает, имеет ли нематериальный актив ограниченный или неопределенный срок полезного использования, и, если ограниченный, то оценить продолжительность производства или количество продукции или аналогичные показатели, которые определяют продолжительность этого срока полезного использования. Нематериальный актив должен рассматриваться субъектом как имеющий неопределенный срок полезного использования тогда, когда при анализе всех уместных факторов не существует предсказуемого окончания периода, в течение которого ожидается создание данным активом чистых притоков денежных средств для субъекта. </w:t>
      </w:r>
    </w:p>
    <w:bookmarkEnd w:id="599"/>
    <w:bookmarkStart w:name="z601" w:id="600"/>
    <w:p>
      <w:pPr>
        <w:spacing w:after="0"/>
        <w:ind w:left="0"/>
        <w:jc w:val="both"/>
      </w:pPr>
      <w:r>
        <w:rPr>
          <w:rFonts w:ascii="Times New Roman"/>
          <w:b w:val="false"/>
          <w:i w:val="false"/>
          <w:color w:val="000000"/>
          <w:sz w:val="28"/>
        </w:rPr>
        <w:t xml:space="preserve">
      323. Срок полезного использования нематериального актива, являющегося результатом договорных или других юридических прав, не должен превышать срока этих прав, но может быть короче, в зависимости от периода, в течение которого субъект предполагает использовать данный актив. Если договорные или другие юридические права передаются на ограниченный период времени, который может быть продлен, то срок полезного использования нематериального актива должен включать период (периоды) продления при условии, что существуют данные, подтверждающие возможность продления субъектом без значительных затрат. </w:t>
      </w:r>
    </w:p>
    <w:bookmarkEnd w:id="600"/>
    <w:bookmarkStart w:name="z602" w:id="601"/>
    <w:p>
      <w:pPr>
        <w:spacing w:after="0"/>
        <w:ind w:left="0"/>
        <w:jc w:val="left"/>
      </w:pPr>
      <w:r>
        <w:rPr>
          <w:rFonts w:ascii="Times New Roman"/>
          <w:b/>
          <w:i w:val="false"/>
          <w:color w:val="000000"/>
        </w:rPr>
        <w:t xml:space="preserve"> 
  § 139. Период амортизации и метод начисления амортизации </w:t>
      </w:r>
    </w:p>
    <w:bookmarkEnd w:id="601"/>
    <w:bookmarkStart w:name="z603" w:id="602"/>
    <w:p>
      <w:pPr>
        <w:spacing w:after="0"/>
        <w:ind w:left="0"/>
        <w:jc w:val="both"/>
      </w:pPr>
      <w:r>
        <w:rPr>
          <w:rFonts w:ascii="Times New Roman"/>
          <w:b w:val="false"/>
          <w:i w:val="false"/>
          <w:color w:val="000000"/>
          <w:sz w:val="28"/>
        </w:rPr>
        <w:t>
      324. Амортизируемая стоимость нематериального актива с ограниченным сроком полезного использования должна субъектом распределяться на систематической основе на протяжении срока его полезного использования. Амортизация нематериального актива должна начинаться, когда он становится готовым для использования, т.е. находится в месте и в состоянии, которые необходимы, для того чтобы актив мог функционировать. Амортизация должна быть прекращена на более раннюю из дат: дату, на которую актив классифицируется как предназначенный для продажи (или включается в группу на выбытие, классифицированную как предназначенная для продажи) в соответствии с пунктами  </w:t>
      </w:r>
      <w:r>
        <w:rPr>
          <w:rFonts w:ascii="Times New Roman"/>
          <w:b w:val="false"/>
          <w:i w:val="false"/>
          <w:color w:val="000000"/>
          <w:sz w:val="28"/>
        </w:rPr>
        <w:t xml:space="preserve">626 </w:t>
      </w:r>
      <w:r>
        <w:rPr>
          <w:rFonts w:ascii="Times New Roman"/>
          <w:b w:val="false"/>
          <w:i w:val="false"/>
          <w:color w:val="000000"/>
          <w:sz w:val="28"/>
        </w:rPr>
        <w:t>- </w:t>
      </w:r>
      <w:r>
        <w:rPr>
          <w:rFonts w:ascii="Times New Roman"/>
          <w:b w:val="false"/>
          <w:i w:val="false"/>
          <w:color w:val="000000"/>
          <w:sz w:val="28"/>
        </w:rPr>
        <w:t xml:space="preserve">628 </w:t>
      </w:r>
      <w:r>
        <w:rPr>
          <w:rFonts w:ascii="Times New Roman"/>
          <w:b w:val="false"/>
          <w:i w:val="false"/>
          <w:color w:val="000000"/>
          <w:sz w:val="28"/>
        </w:rPr>
        <w:t xml:space="preserve">настоящего Стандарта, и дату, на которую признание актива прекращается. Субъект должен избрать такой метод амортизации, который отражает характер ожидаемого потребления субъектом будущих экономических выгод от актива. В случае, если субъект не может надежно определить характер ожидаемого потребления, субъект должен использовать прямолинейный метод. Амортизационные отчисления за каждый период должны признаваться субъектом в составе прибыли или убытка, кроме тех случаев, когда данный Стандарт разрешает или требует включения их в балансовую стоимость другого актива. </w:t>
      </w:r>
    </w:p>
    <w:bookmarkEnd w:id="602"/>
    <w:bookmarkStart w:name="z604" w:id="603"/>
    <w:p>
      <w:pPr>
        <w:spacing w:after="0"/>
        <w:ind w:left="0"/>
        <w:jc w:val="both"/>
      </w:pPr>
      <w:r>
        <w:rPr>
          <w:rFonts w:ascii="Times New Roman"/>
          <w:b w:val="false"/>
          <w:i w:val="false"/>
          <w:color w:val="000000"/>
          <w:sz w:val="28"/>
        </w:rPr>
        <w:t xml:space="preserve">
      325. Нематериальный актив с неопределенным сроком полезного использования не должен амортизироваться. </w:t>
      </w:r>
    </w:p>
    <w:bookmarkEnd w:id="603"/>
    <w:bookmarkStart w:name="z605" w:id="604"/>
    <w:p>
      <w:pPr>
        <w:spacing w:after="0"/>
        <w:ind w:left="0"/>
        <w:jc w:val="left"/>
      </w:pPr>
      <w:r>
        <w:rPr>
          <w:rFonts w:ascii="Times New Roman"/>
          <w:b/>
          <w:i w:val="false"/>
          <w:color w:val="000000"/>
        </w:rPr>
        <w:t xml:space="preserve"> 
  § 140. Ликвидационная стоимость </w:t>
      </w:r>
    </w:p>
    <w:bookmarkEnd w:id="604"/>
    <w:bookmarkStart w:name="z606" w:id="605"/>
    <w:p>
      <w:pPr>
        <w:spacing w:after="0"/>
        <w:ind w:left="0"/>
        <w:jc w:val="both"/>
      </w:pPr>
      <w:r>
        <w:rPr>
          <w:rFonts w:ascii="Times New Roman"/>
          <w:b w:val="false"/>
          <w:i w:val="false"/>
          <w:color w:val="000000"/>
          <w:sz w:val="28"/>
        </w:rPr>
        <w:t xml:space="preserve">
      326. Субъект должен исходить из допущения о том, что у нематериального актива с определенным сроком полезного использования ликвидационная стоимость будет всегда равна нулю, за исключением следующих случаев: </w:t>
      </w:r>
      <w:r>
        <w:br/>
      </w:r>
      <w:r>
        <w:rPr>
          <w:rFonts w:ascii="Times New Roman"/>
          <w:b w:val="false"/>
          <w:i w:val="false"/>
          <w:color w:val="000000"/>
          <w:sz w:val="28"/>
        </w:rPr>
        <w:t xml:space="preserve">
      1) имеется обязательство третьей стороны приобрести актив в конце его срока полезного использования; или </w:t>
      </w:r>
      <w:r>
        <w:br/>
      </w:r>
      <w:r>
        <w:rPr>
          <w:rFonts w:ascii="Times New Roman"/>
          <w:b w:val="false"/>
          <w:i w:val="false"/>
          <w:color w:val="000000"/>
          <w:sz w:val="28"/>
        </w:rPr>
        <w:t xml:space="preserve">
      2) существует активный рынок для данного актива и: </w:t>
      </w:r>
      <w:r>
        <w:br/>
      </w:r>
      <w:r>
        <w:rPr>
          <w:rFonts w:ascii="Times New Roman"/>
          <w:b w:val="false"/>
          <w:i w:val="false"/>
          <w:color w:val="000000"/>
          <w:sz w:val="28"/>
        </w:rPr>
        <w:t xml:space="preserve">
      ликвидационная стоимость может быть определена на основании данных такого рынка; и </w:t>
      </w:r>
      <w:r>
        <w:br/>
      </w:r>
      <w:r>
        <w:rPr>
          <w:rFonts w:ascii="Times New Roman"/>
          <w:b w:val="false"/>
          <w:i w:val="false"/>
          <w:color w:val="000000"/>
          <w:sz w:val="28"/>
        </w:rPr>
        <w:t xml:space="preserve">
      вероятно, что такой рынок будет существовать в конце срока полезного использования актива. </w:t>
      </w:r>
    </w:p>
    <w:bookmarkEnd w:id="605"/>
    <w:bookmarkStart w:name="z607" w:id="606"/>
    <w:p>
      <w:pPr>
        <w:spacing w:after="0"/>
        <w:ind w:left="0"/>
        <w:jc w:val="left"/>
      </w:pPr>
      <w:r>
        <w:rPr>
          <w:rFonts w:ascii="Times New Roman"/>
          <w:b/>
          <w:i w:val="false"/>
          <w:color w:val="000000"/>
        </w:rPr>
        <w:t xml:space="preserve"> 
  § 141. Пересмотр срока и метода начисления амортизации </w:t>
      </w:r>
    </w:p>
    <w:bookmarkEnd w:id="606"/>
    <w:bookmarkStart w:name="z608" w:id="607"/>
    <w:p>
      <w:pPr>
        <w:spacing w:after="0"/>
        <w:ind w:left="0"/>
        <w:jc w:val="both"/>
      </w:pPr>
      <w:r>
        <w:rPr>
          <w:rFonts w:ascii="Times New Roman"/>
          <w:b w:val="false"/>
          <w:i w:val="false"/>
          <w:color w:val="000000"/>
          <w:sz w:val="28"/>
        </w:rPr>
        <w:t>
      327. Срок и метод начисления амортизации для нематериального актива с ограниченным сроком полезного использования должны пересматриваться, по меньшей мере, в конце каждого финансового года. Если ожидаемый срок полезного использования актива отличается от прежних расчетных оценок, то срок амортизации должен быть изменен соответствующим образом. Если произошло изменение в ожидаемом характере потребления будущих экономических выгод, заключенных в активе, то метод начисления амортизации должен быть изменен для отражения измененного характера. Такие изменения должны учитываться субъектом как изменения в расчетной оценке в соответствии с  </w:t>
      </w:r>
      <w:r>
        <w:rPr>
          <w:rFonts w:ascii="Times New Roman"/>
          <w:b w:val="false"/>
          <w:i w:val="false"/>
          <w:color w:val="000000"/>
          <w:sz w:val="28"/>
        </w:rPr>
        <w:t xml:space="preserve">разделом 10 </w:t>
      </w:r>
      <w:r>
        <w:rPr>
          <w:rFonts w:ascii="Times New Roman"/>
          <w:b w:val="false"/>
          <w:i w:val="false"/>
          <w:color w:val="000000"/>
          <w:sz w:val="28"/>
        </w:rPr>
        <w:t xml:space="preserve">настоящего Стандарта. При амортизации нематериальных активов допускается применение метода равномерного начисления, метода уменьшающего остатка и метода единиц производства. </w:t>
      </w:r>
    </w:p>
    <w:bookmarkEnd w:id="607"/>
    <w:bookmarkStart w:name="z609" w:id="608"/>
    <w:p>
      <w:pPr>
        <w:spacing w:after="0"/>
        <w:ind w:left="0"/>
        <w:jc w:val="left"/>
      </w:pPr>
      <w:r>
        <w:rPr>
          <w:rFonts w:ascii="Times New Roman"/>
          <w:b/>
          <w:i w:val="false"/>
          <w:color w:val="000000"/>
        </w:rPr>
        <w:t xml:space="preserve"> 
  § 142. Возмещаемость балансовой стоимости - убытки от обесценения </w:t>
      </w:r>
    </w:p>
    <w:bookmarkEnd w:id="608"/>
    <w:bookmarkStart w:name="z610" w:id="609"/>
    <w:p>
      <w:pPr>
        <w:spacing w:after="0"/>
        <w:ind w:left="0"/>
        <w:jc w:val="both"/>
      </w:pPr>
      <w:r>
        <w:rPr>
          <w:rFonts w:ascii="Times New Roman"/>
          <w:b w:val="false"/>
          <w:i w:val="false"/>
          <w:color w:val="000000"/>
          <w:sz w:val="28"/>
        </w:rPr>
        <w:t>
      328. Для того чтобы определить, произошло ли обесценение актива, предприятие применяет положения  </w:t>
      </w:r>
      <w:r>
        <w:rPr>
          <w:rFonts w:ascii="Times New Roman"/>
          <w:b w:val="false"/>
          <w:i w:val="false"/>
          <w:color w:val="000000"/>
          <w:sz w:val="28"/>
        </w:rPr>
        <w:t xml:space="preserve">раздела 26 </w:t>
      </w:r>
      <w:r>
        <w:rPr>
          <w:rFonts w:ascii="Times New Roman"/>
          <w:b w:val="false"/>
          <w:i w:val="false"/>
          <w:color w:val="000000"/>
          <w:sz w:val="28"/>
        </w:rPr>
        <w:t xml:space="preserve">настоящего Стандарта. Этот раздел объясняет, когда и каким образом субъект пересматривает балансовую стоимость своих активов, как оно определяет справедливую стоимость актива за вычетом расходов на его продажу и когда оно признает или восстанавливает убыток от обесценения. </w:t>
      </w:r>
    </w:p>
    <w:bookmarkEnd w:id="609"/>
    <w:bookmarkStart w:name="z611" w:id="610"/>
    <w:p>
      <w:pPr>
        <w:spacing w:after="0"/>
        <w:ind w:left="0"/>
        <w:jc w:val="left"/>
      </w:pPr>
      <w:r>
        <w:rPr>
          <w:rFonts w:ascii="Times New Roman"/>
          <w:b/>
          <w:i w:val="false"/>
          <w:color w:val="000000"/>
        </w:rPr>
        <w:t xml:space="preserve"> 
  § 143. Списания и выбытия </w:t>
      </w:r>
    </w:p>
    <w:bookmarkEnd w:id="610"/>
    <w:bookmarkStart w:name="z612" w:id="611"/>
    <w:p>
      <w:pPr>
        <w:spacing w:after="0"/>
        <w:ind w:left="0"/>
        <w:jc w:val="both"/>
      </w:pPr>
      <w:r>
        <w:rPr>
          <w:rFonts w:ascii="Times New Roman"/>
          <w:b w:val="false"/>
          <w:i w:val="false"/>
          <w:color w:val="000000"/>
          <w:sz w:val="28"/>
        </w:rPr>
        <w:t xml:space="preserve">
      329. Субъект должен прекратить признание нематериального актива и должен признать прибыль или убыток в составе прибыли или убытка в следующих обстоятельствах: </w:t>
      </w:r>
      <w:r>
        <w:br/>
      </w:r>
      <w:r>
        <w:rPr>
          <w:rFonts w:ascii="Times New Roman"/>
          <w:b w:val="false"/>
          <w:i w:val="false"/>
          <w:color w:val="000000"/>
          <w:sz w:val="28"/>
        </w:rPr>
        <w:t xml:space="preserve">
      1) при выбытии актива; или </w:t>
      </w:r>
      <w:r>
        <w:br/>
      </w:r>
      <w:r>
        <w:rPr>
          <w:rFonts w:ascii="Times New Roman"/>
          <w:b w:val="false"/>
          <w:i w:val="false"/>
          <w:color w:val="000000"/>
          <w:sz w:val="28"/>
        </w:rPr>
        <w:t xml:space="preserve">
      2) когда не ожидается никаких будущих экономических выгод от использования или выбытия данного актива. </w:t>
      </w:r>
    </w:p>
    <w:bookmarkEnd w:id="611"/>
    <w:bookmarkStart w:name="z613" w:id="612"/>
    <w:p>
      <w:pPr>
        <w:spacing w:after="0"/>
        <w:ind w:left="0"/>
        <w:jc w:val="left"/>
      </w:pPr>
      <w:r>
        <w:rPr>
          <w:rFonts w:ascii="Times New Roman"/>
          <w:b/>
          <w:i w:val="false"/>
          <w:color w:val="000000"/>
        </w:rPr>
        <w:t xml:space="preserve"> 
    144. Раскрытия информации </w:t>
      </w:r>
    </w:p>
    <w:bookmarkEnd w:id="612"/>
    <w:bookmarkStart w:name="z614" w:id="613"/>
    <w:p>
      <w:pPr>
        <w:spacing w:after="0"/>
        <w:ind w:left="0"/>
        <w:jc w:val="both"/>
      </w:pPr>
      <w:r>
        <w:rPr>
          <w:rFonts w:ascii="Times New Roman"/>
          <w:b w:val="false"/>
          <w:i w:val="false"/>
          <w:color w:val="000000"/>
          <w:sz w:val="28"/>
        </w:rPr>
        <w:t xml:space="preserve">
      330. Субъект должен раскрывать следующую информацию для каждого класса нематериальных активов, выделяя внутренне созданные и другие нематериальные активы: </w:t>
      </w:r>
      <w:r>
        <w:br/>
      </w:r>
      <w:r>
        <w:rPr>
          <w:rFonts w:ascii="Times New Roman"/>
          <w:b w:val="false"/>
          <w:i w:val="false"/>
          <w:color w:val="000000"/>
          <w:sz w:val="28"/>
        </w:rPr>
        <w:t xml:space="preserve">
      1) являются ли сроки полезного использования ограниченными или неопределенными и, если они являются ограниченными, то какие применяются сроки полезного использования или нормы амортизации; </w:t>
      </w:r>
      <w:r>
        <w:br/>
      </w:r>
      <w:r>
        <w:rPr>
          <w:rFonts w:ascii="Times New Roman"/>
          <w:b w:val="false"/>
          <w:i w:val="false"/>
          <w:color w:val="000000"/>
          <w:sz w:val="28"/>
        </w:rPr>
        <w:t xml:space="preserve">
      2) методы начисления амортизации, применяемые для нематериальных активов с ограниченными сроками полезного использования; </w:t>
      </w:r>
      <w:r>
        <w:br/>
      </w:r>
      <w:r>
        <w:rPr>
          <w:rFonts w:ascii="Times New Roman"/>
          <w:b w:val="false"/>
          <w:i w:val="false"/>
          <w:color w:val="000000"/>
          <w:sz w:val="28"/>
        </w:rPr>
        <w:t xml:space="preserve">
      3) валовую балансовую стоимость и всю накопленную амортизацию (вместе с накопленными убытками от обесценения) на начало и конец периода; </w:t>
      </w:r>
      <w:r>
        <w:br/>
      </w:r>
      <w:r>
        <w:rPr>
          <w:rFonts w:ascii="Times New Roman"/>
          <w:b w:val="false"/>
          <w:i w:val="false"/>
          <w:color w:val="000000"/>
          <w:sz w:val="28"/>
        </w:rPr>
        <w:t xml:space="preserve">
      4) статью (статьи) в отчете о прибылях и убытках, в которую(ые) включена(ы) амортизация нематериальных активов; </w:t>
      </w:r>
      <w:r>
        <w:br/>
      </w:r>
      <w:r>
        <w:rPr>
          <w:rFonts w:ascii="Times New Roman"/>
          <w:b w:val="false"/>
          <w:i w:val="false"/>
          <w:color w:val="000000"/>
          <w:sz w:val="28"/>
        </w:rPr>
        <w:t xml:space="preserve">
      5) выверку между балансовой стоимостью на начало и на конец периода, с отдельным указанием поступлений, выбытий, амортизационных отчислений, убытка от обесценения и прочих изменений. </w:t>
      </w:r>
      <w:r>
        <w:br/>
      </w:r>
      <w:r>
        <w:rPr>
          <w:rFonts w:ascii="Times New Roman"/>
          <w:b w:val="false"/>
          <w:i w:val="false"/>
          <w:color w:val="000000"/>
          <w:sz w:val="28"/>
        </w:rPr>
        <w:t xml:space="preserve">
      Субъект также должен раскрывать: </w:t>
      </w:r>
      <w:r>
        <w:br/>
      </w:r>
      <w:r>
        <w:rPr>
          <w:rFonts w:ascii="Times New Roman"/>
          <w:b w:val="false"/>
          <w:i w:val="false"/>
          <w:color w:val="000000"/>
          <w:sz w:val="28"/>
        </w:rPr>
        <w:t xml:space="preserve">
      1) балансовую стоимость нематериального актива, оцененного как имеющий неопределенный срок полезного использования, и причины, обосновывающие оценку срока полезного использования как неопределенного. При раскрытии этих причин субъект должен описать фактор или факторы, сыгравшие значительную роль в определении того, что актив имеет неопределенный срок полезного использования; </w:t>
      </w:r>
      <w:r>
        <w:br/>
      </w:r>
      <w:r>
        <w:rPr>
          <w:rFonts w:ascii="Times New Roman"/>
          <w:b w:val="false"/>
          <w:i w:val="false"/>
          <w:color w:val="000000"/>
          <w:sz w:val="28"/>
        </w:rPr>
        <w:t xml:space="preserve">
      2) описание, балансовую стоимость и оставшийся срок амортизации любого отдельного нематериального актива, являющегося существенным для финансовых отчетов субъекта; </w:t>
      </w:r>
      <w:r>
        <w:br/>
      </w:r>
      <w:r>
        <w:rPr>
          <w:rFonts w:ascii="Times New Roman"/>
          <w:b w:val="false"/>
          <w:i w:val="false"/>
          <w:color w:val="000000"/>
          <w:sz w:val="28"/>
        </w:rPr>
        <w:t xml:space="preserve">
      3) для нематериальных активов, приобретенных в виде государственной субсидии и первоначально признанных по справедливой стоимости: </w:t>
      </w:r>
      <w:r>
        <w:br/>
      </w:r>
      <w:r>
        <w:rPr>
          <w:rFonts w:ascii="Times New Roman"/>
          <w:b w:val="false"/>
          <w:i w:val="false"/>
          <w:color w:val="000000"/>
          <w:sz w:val="28"/>
        </w:rPr>
        <w:t xml:space="preserve">
      справедливую стоимость, первоначально признанную для этих активов; </w:t>
      </w:r>
      <w:r>
        <w:br/>
      </w:r>
      <w:r>
        <w:rPr>
          <w:rFonts w:ascii="Times New Roman"/>
          <w:b w:val="false"/>
          <w:i w:val="false"/>
          <w:color w:val="000000"/>
          <w:sz w:val="28"/>
        </w:rPr>
        <w:t xml:space="preserve">
      их балансовую стоимость; </w:t>
      </w:r>
      <w:r>
        <w:br/>
      </w:r>
      <w:r>
        <w:rPr>
          <w:rFonts w:ascii="Times New Roman"/>
          <w:b w:val="false"/>
          <w:i w:val="false"/>
          <w:color w:val="000000"/>
          <w:sz w:val="28"/>
        </w:rPr>
        <w:t xml:space="preserve">
      как они измерялись после признания: по модели учета по фактическим затратам или по модели учета по переоцененной стоимости; </w:t>
      </w:r>
      <w:r>
        <w:br/>
      </w:r>
      <w:r>
        <w:rPr>
          <w:rFonts w:ascii="Times New Roman"/>
          <w:b w:val="false"/>
          <w:i w:val="false"/>
          <w:color w:val="000000"/>
          <w:sz w:val="28"/>
        </w:rPr>
        <w:t xml:space="preserve">
      4) наличие и балансовую стоимость нематериальных активов, права собственности на которые ограничены, и балансовую стоимость нематериальных активов, переданных в залог для обеспечения обязательств; </w:t>
      </w:r>
      <w:r>
        <w:br/>
      </w:r>
      <w:r>
        <w:rPr>
          <w:rFonts w:ascii="Times New Roman"/>
          <w:b w:val="false"/>
          <w:i w:val="false"/>
          <w:color w:val="000000"/>
          <w:sz w:val="28"/>
        </w:rPr>
        <w:t xml:space="preserve">
      5) сумму договорных обязательств по приобретению нематериальных активов. </w:t>
      </w:r>
    </w:p>
    <w:bookmarkEnd w:id="613"/>
    <w:bookmarkStart w:name="z615" w:id="614"/>
    <w:p>
      <w:pPr>
        <w:spacing w:after="0"/>
        <w:ind w:left="0"/>
        <w:jc w:val="both"/>
      </w:pPr>
      <w:r>
        <w:rPr>
          <w:rFonts w:ascii="Times New Roman"/>
          <w:b w:val="false"/>
          <w:i w:val="false"/>
          <w:color w:val="000000"/>
          <w:sz w:val="28"/>
        </w:rPr>
        <w:t xml:space="preserve">
      331. Субъект должен раскрывать совокупную сумму затрат на исследования и разработки, признанную в качестве расхода в течение периода. </w:t>
      </w:r>
    </w:p>
    <w:bookmarkEnd w:id="614"/>
    <w:bookmarkStart w:name="z616" w:id="615"/>
    <w:p>
      <w:pPr>
        <w:spacing w:after="0"/>
        <w:ind w:left="0"/>
        <w:jc w:val="left"/>
      </w:pPr>
      <w:r>
        <w:rPr>
          <w:rFonts w:ascii="Times New Roman"/>
          <w:b/>
          <w:i w:val="false"/>
          <w:color w:val="000000"/>
        </w:rPr>
        <w:t xml:space="preserve"> 
  18. Объединения бизнеса и гудвилл </w:t>
      </w:r>
    </w:p>
    <w:bookmarkEnd w:id="615"/>
    <w:bookmarkStart w:name="z617" w:id="616"/>
    <w:p>
      <w:pPr>
        <w:spacing w:after="0"/>
        <w:ind w:left="0"/>
        <w:jc w:val="left"/>
      </w:pPr>
      <w:r>
        <w:rPr>
          <w:rFonts w:ascii="Times New Roman"/>
          <w:b/>
          <w:i w:val="false"/>
          <w:color w:val="000000"/>
        </w:rPr>
        <w:t xml:space="preserve"> 
  § 145. Объединение бизнеса </w:t>
      </w:r>
    </w:p>
    <w:bookmarkEnd w:id="616"/>
    <w:bookmarkStart w:name="z618" w:id="617"/>
    <w:p>
      <w:pPr>
        <w:spacing w:after="0"/>
        <w:ind w:left="0"/>
        <w:jc w:val="both"/>
      </w:pPr>
      <w:r>
        <w:rPr>
          <w:rFonts w:ascii="Times New Roman"/>
          <w:b w:val="false"/>
          <w:i w:val="false"/>
          <w:color w:val="000000"/>
          <w:sz w:val="28"/>
        </w:rPr>
        <w:t xml:space="preserve">
      332. Объединение бизнеса - это объединение отдельных организаций или видов бизнеса в одно отчитывающуюся организацию. Результатом почти всех объединений бизнеса является то, что одна организация (покупатель) получает контроль над одним или несколькими другими видами бизнеса (приобретаемыми организациями). Датой приобретения является дата, на которую покупатель фактически получает контроль над приобретаемой организацией. </w:t>
      </w:r>
    </w:p>
    <w:bookmarkEnd w:id="617"/>
    <w:bookmarkStart w:name="z619" w:id="618"/>
    <w:p>
      <w:pPr>
        <w:spacing w:after="0"/>
        <w:ind w:left="0"/>
        <w:jc w:val="both"/>
      </w:pPr>
      <w:r>
        <w:rPr>
          <w:rFonts w:ascii="Times New Roman"/>
          <w:b w:val="false"/>
          <w:i w:val="false"/>
          <w:color w:val="000000"/>
          <w:sz w:val="28"/>
        </w:rPr>
        <w:t xml:space="preserve">
      333. Структурно объединение бизнеса может быть осуществлено самыми разными способами по юридическим, налоговым или другим причинам. Это может быть покупка организацией капитала другой организации, покупка всех чистых активов другой организации, принятие на себя обязательств другой организации или покупка части чистых активов другой организации, которые совместно образуют одно или несколько бизнесов. </w:t>
      </w:r>
    </w:p>
    <w:bookmarkEnd w:id="618"/>
    <w:bookmarkStart w:name="z620" w:id="619"/>
    <w:p>
      <w:pPr>
        <w:spacing w:after="0"/>
        <w:ind w:left="0"/>
        <w:jc w:val="both"/>
      </w:pPr>
      <w:r>
        <w:rPr>
          <w:rFonts w:ascii="Times New Roman"/>
          <w:b w:val="false"/>
          <w:i w:val="false"/>
          <w:color w:val="000000"/>
          <w:sz w:val="28"/>
        </w:rPr>
        <w:t xml:space="preserve">
      334. Объединение бизнеса может осуществляться посредством выпуска долевых инструментов, перевода денежных средств, эквивалентов денежных средств или других активов или их сочетанием. Операция может осуществляться между акционерами объединяющихся организаций или между одной организацией и акционерами другой организации. Это может быть учреждение новой организации для контроля над объединяющимися организациями или чистыми переданными активами или реорганизация одного или нескольких объединяющихся организаций. </w:t>
      </w:r>
    </w:p>
    <w:bookmarkEnd w:id="619"/>
    <w:bookmarkStart w:name="z621" w:id="620"/>
    <w:p>
      <w:pPr>
        <w:spacing w:after="0"/>
        <w:ind w:left="0"/>
        <w:jc w:val="both"/>
      </w:pPr>
      <w:r>
        <w:rPr>
          <w:rFonts w:ascii="Times New Roman"/>
          <w:b w:val="false"/>
          <w:i w:val="false"/>
          <w:color w:val="000000"/>
          <w:sz w:val="28"/>
        </w:rPr>
        <w:t xml:space="preserve">
      335. В настоящем разделе указывается порядок учета всех видов объединения бизнеса, за исключением объединения организаций или организаций, находящихся под совместным контролем. Совместный контроль означает, что все объединяющиеся организации, в конечном счете, контролируются той же самой стороной или сторонами как до, так и после объединения и этот контроль не является временным. </w:t>
      </w:r>
    </w:p>
    <w:bookmarkEnd w:id="620"/>
    <w:bookmarkStart w:name="z622" w:id="621"/>
    <w:p>
      <w:pPr>
        <w:spacing w:after="0"/>
        <w:ind w:left="0"/>
        <w:jc w:val="left"/>
      </w:pPr>
      <w:r>
        <w:rPr>
          <w:rFonts w:ascii="Times New Roman"/>
          <w:b/>
          <w:i w:val="false"/>
          <w:color w:val="000000"/>
        </w:rPr>
        <w:t xml:space="preserve"> 
  § 146. Учет объединения </w:t>
      </w:r>
    </w:p>
    <w:bookmarkEnd w:id="621"/>
    <w:bookmarkStart w:name="z623" w:id="622"/>
    <w:p>
      <w:pPr>
        <w:spacing w:after="0"/>
        <w:ind w:left="0"/>
        <w:jc w:val="both"/>
      </w:pPr>
      <w:r>
        <w:rPr>
          <w:rFonts w:ascii="Times New Roman"/>
          <w:b w:val="false"/>
          <w:i w:val="false"/>
          <w:color w:val="000000"/>
          <w:sz w:val="28"/>
        </w:rPr>
        <w:t xml:space="preserve">
      336. Все объединения бизнеса должны учитываться с применением метода приобретения. </w:t>
      </w:r>
    </w:p>
    <w:bookmarkEnd w:id="622"/>
    <w:bookmarkStart w:name="z624" w:id="623"/>
    <w:p>
      <w:pPr>
        <w:spacing w:after="0"/>
        <w:ind w:left="0"/>
        <w:jc w:val="both"/>
      </w:pPr>
      <w:r>
        <w:rPr>
          <w:rFonts w:ascii="Times New Roman"/>
          <w:b w:val="false"/>
          <w:i w:val="false"/>
          <w:color w:val="000000"/>
          <w:sz w:val="28"/>
        </w:rPr>
        <w:t xml:space="preserve">
      337. Применение метода приобретения включает следующие этапы: </w:t>
      </w:r>
      <w:r>
        <w:br/>
      </w:r>
      <w:r>
        <w:rPr>
          <w:rFonts w:ascii="Times New Roman"/>
          <w:b w:val="false"/>
          <w:i w:val="false"/>
          <w:color w:val="000000"/>
          <w:sz w:val="28"/>
        </w:rPr>
        <w:t xml:space="preserve">
      1) определение покупателя; </w:t>
      </w:r>
      <w:r>
        <w:br/>
      </w:r>
      <w:r>
        <w:rPr>
          <w:rFonts w:ascii="Times New Roman"/>
          <w:b w:val="false"/>
          <w:i w:val="false"/>
          <w:color w:val="000000"/>
          <w:sz w:val="28"/>
        </w:rPr>
        <w:t xml:space="preserve">
      2) измерение затрат на объединение бизнеса; и </w:t>
      </w:r>
      <w:r>
        <w:br/>
      </w:r>
      <w:r>
        <w:rPr>
          <w:rFonts w:ascii="Times New Roman"/>
          <w:b w:val="false"/>
          <w:i w:val="false"/>
          <w:color w:val="000000"/>
          <w:sz w:val="28"/>
        </w:rPr>
        <w:t xml:space="preserve">
      3) распределение на дату приобретения затрат на объединение бизнеса между приобретенными активами и принятыми обязательствами и условными обязательствами. </w:t>
      </w:r>
    </w:p>
    <w:bookmarkEnd w:id="623"/>
    <w:bookmarkStart w:name="z625" w:id="624"/>
    <w:p>
      <w:pPr>
        <w:spacing w:after="0"/>
        <w:ind w:left="0"/>
        <w:jc w:val="both"/>
      </w:pPr>
      <w:r>
        <w:rPr>
          <w:rFonts w:ascii="Times New Roman"/>
          <w:b w:val="false"/>
          <w:i w:val="false"/>
          <w:color w:val="000000"/>
          <w:sz w:val="28"/>
        </w:rPr>
        <w:t xml:space="preserve">
      338. Во всех случаях объединения бизнеса необходимо определить покупателя. Приобретатель - это объединяющаяся организация, которая приобретает контроль над другими объединяющимися организациями или бизнесами. </w:t>
      </w:r>
    </w:p>
    <w:bookmarkEnd w:id="624"/>
    <w:bookmarkStart w:name="z626" w:id="625"/>
    <w:p>
      <w:pPr>
        <w:spacing w:after="0"/>
        <w:ind w:left="0"/>
        <w:jc w:val="both"/>
      </w:pPr>
      <w:r>
        <w:rPr>
          <w:rFonts w:ascii="Times New Roman"/>
          <w:b w:val="false"/>
          <w:i w:val="false"/>
          <w:color w:val="000000"/>
          <w:sz w:val="28"/>
        </w:rPr>
        <w:t xml:space="preserve">
      339. Несмотря на то, что иногда может быть затруднительно определить покупателя, обычно имеются признаки его наличия. Например: </w:t>
      </w:r>
      <w:r>
        <w:br/>
      </w:r>
      <w:r>
        <w:rPr>
          <w:rFonts w:ascii="Times New Roman"/>
          <w:b w:val="false"/>
          <w:i w:val="false"/>
          <w:color w:val="000000"/>
          <w:sz w:val="28"/>
        </w:rPr>
        <w:t xml:space="preserve">
      1) если справедливая стоимость одного из объединяющихся организаций значительно выше справедливой стоимости другой объединяющейся организации, то, вероятно, покупателем является организация с большей справедливой стоимостью; </w:t>
      </w:r>
      <w:r>
        <w:br/>
      </w:r>
      <w:r>
        <w:rPr>
          <w:rFonts w:ascii="Times New Roman"/>
          <w:b w:val="false"/>
          <w:i w:val="false"/>
          <w:color w:val="000000"/>
          <w:sz w:val="28"/>
        </w:rPr>
        <w:t xml:space="preserve">
      2) если объединение бизнеса осуществляется путем обмена обыкновенных, обладающих правом голоса, долевых инструментов на денежные средства или другие активы, то, вероятно, покупателем является организация, передающее денежные средства или другие активы; и </w:t>
      </w:r>
      <w:r>
        <w:br/>
      </w:r>
      <w:r>
        <w:rPr>
          <w:rFonts w:ascii="Times New Roman"/>
          <w:b w:val="false"/>
          <w:i w:val="false"/>
          <w:color w:val="000000"/>
          <w:sz w:val="28"/>
        </w:rPr>
        <w:t xml:space="preserve">
      3) если объединение бизнеса ведет к тому, что руководство одного из объединяющихся организаций получает возможность доминировать при подборе руководящих кадров организаций, возникающего в результате объединения, то, вероятно, покупателем является организация, руководство которого может таким образом доминировать. </w:t>
      </w:r>
    </w:p>
    <w:bookmarkEnd w:id="625"/>
    <w:bookmarkStart w:name="z627" w:id="626"/>
    <w:p>
      <w:pPr>
        <w:spacing w:after="0"/>
        <w:ind w:left="0"/>
        <w:jc w:val="both"/>
      </w:pPr>
      <w:r>
        <w:rPr>
          <w:rFonts w:ascii="Times New Roman"/>
          <w:b w:val="false"/>
          <w:i w:val="false"/>
          <w:color w:val="000000"/>
          <w:sz w:val="28"/>
        </w:rPr>
        <w:t xml:space="preserve">
      340. Покупатель учитывает стоимость объединения бизнеса по суммарному значению следующих величин: </w:t>
      </w:r>
      <w:r>
        <w:br/>
      </w:r>
      <w:r>
        <w:rPr>
          <w:rFonts w:ascii="Times New Roman"/>
          <w:b w:val="false"/>
          <w:i w:val="false"/>
          <w:color w:val="000000"/>
          <w:sz w:val="28"/>
        </w:rPr>
        <w:t xml:space="preserve">
      1) справедливой стоимости (на дату обмена) активов, переданных покупателем, обязательств, принятых на себя покупателем и долевых инструментов, выпущенных покупателем в обмен на контроль над приобретаемой организацией; плюс </w:t>
      </w:r>
      <w:r>
        <w:br/>
      </w:r>
      <w:r>
        <w:rPr>
          <w:rFonts w:ascii="Times New Roman"/>
          <w:b w:val="false"/>
          <w:i w:val="false"/>
          <w:color w:val="000000"/>
          <w:sz w:val="28"/>
        </w:rPr>
        <w:t xml:space="preserve">
      2) сумму всех затрат, непосредственно относимых на данное объединение бизнеса. </w:t>
      </w:r>
    </w:p>
    <w:bookmarkEnd w:id="626"/>
    <w:bookmarkStart w:name="z628" w:id="627"/>
    <w:p>
      <w:pPr>
        <w:spacing w:after="0"/>
        <w:ind w:left="0"/>
        <w:jc w:val="both"/>
      </w:pPr>
      <w:r>
        <w:rPr>
          <w:rFonts w:ascii="Times New Roman"/>
          <w:b w:val="false"/>
          <w:i w:val="false"/>
          <w:color w:val="000000"/>
          <w:sz w:val="28"/>
        </w:rPr>
        <w:t xml:space="preserve">
      341. Если договор об объединении бизнеса предусматривает корректировку затрат на объединение, обусловленную будущими событиями, то сумма корректировки должна включаться покупателем в фактические затраты на это объединение на дату приобретения, если корректировка вероятна, а ее величина может быть надежно измерена. </w:t>
      </w:r>
    </w:p>
    <w:bookmarkEnd w:id="627"/>
    <w:bookmarkStart w:name="z629" w:id="628"/>
    <w:p>
      <w:pPr>
        <w:spacing w:after="0"/>
        <w:ind w:left="0"/>
        <w:jc w:val="both"/>
      </w:pPr>
      <w:r>
        <w:rPr>
          <w:rFonts w:ascii="Times New Roman"/>
          <w:b w:val="false"/>
          <w:i w:val="false"/>
          <w:color w:val="000000"/>
          <w:sz w:val="28"/>
        </w:rPr>
        <w:t xml:space="preserve">
      342. Однако следует отметить, что если такая потенциальная корректировка не признается в момент приобретения, но в последующем она становится вероятной, а ее величина становится надежно измеримой, то дополнительное возмещение будет учитываться как корректировка к затратам на данное объединение. </w:t>
      </w:r>
    </w:p>
    <w:bookmarkEnd w:id="628"/>
    <w:bookmarkStart w:name="z630" w:id="629"/>
    <w:p>
      <w:pPr>
        <w:spacing w:after="0"/>
        <w:ind w:left="0"/>
        <w:jc w:val="left"/>
      </w:pPr>
      <w:r>
        <w:rPr>
          <w:rFonts w:ascii="Times New Roman"/>
          <w:b/>
          <w:i w:val="false"/>
          <w:color w:val="000000"/>
        </w:rPr>
        <w:t xml:space="preserve"> 
  § 147. Распределение затрат на объединение бизнеса </w:t>
      </w:r>
    </w:p>
    <w:bookmarkEnd w:id="629"/>
    <w:bookmarkStart w:name="z631" w:id="630"/>
    <w:p>
      <w:pPr>
        <w:spacing w:after="0"/>
        <w:ind w:left="0"/>
        <w:jc w:val="both"/>
      </w:pPr>
      <w:r>
        <w:rPr>
          <w:rFonts w:ascii="Times New Roman"/>
          <w:b w:val="false"/>
          <w:i w:val="false"/>
          <w:color w:val="000000"/>
          <w:sz w:val="28"/>
        </w:rPr>
        <w:t xml:space="preserve">
      343. Покупатель должен на дату приобретения распределить затраты на объединение бизнеса путем признания идентифицируемых активов, обязательств и тех условных обязательств приобретаемой организации, которые удовлетворяют критериям признания в соответствии с пунктом 348 настоящего Стандарта по их справедливой стоимости на эту дату, за исключением долгосрочных активов (или групп на выбытие), которые классифицированы как удерживаемые для продажи - такие активы и группы на выбытие должны учитываться по их справедливой стоимости за вычетом затрат на продажу. Разница между стоимостью объединения бизнеса и долей собственности покупателя в чистой справедливой стоимости признанных идентифицируемых активов, обязательств и условных обязательств должна учитываться в соответствии с пунктами 350-352 настоящего Стандарта. </w:t>
      </w:r>
    </w:p>
    <w:bookmarkEnd w:id="630"/>
    <w:bookmarkStart w:name="z632" w:id="631"/>
    <w:p>
      <w:pPr>
        <w:spacing w:after="0"/>
        <w:ind w:left="0"/>
        <w:jc w:val="both"/>
      </w:pPr>
      <w:r>
        <w:rPr>
          <w:rFonts w:ascii="Times New Roman"/>
          <w:b w:val="false"/>
          <w:i w:val="false"/>
          <w:color w:val="000000"/>
          <w:sz w:val="28"/>
        </w:rPr>
        <w:t xml:space="preserve">
      344. Покупатель должен признавать на дату приобретения только те отдельно идентифицируемые активы, обязательства и условные обязательства приобретаемой организации, которые соответствуют следующим критериям: </w:t>
      </w:r>
      <w:r>
        <w:br/>
      </w:r>
      <w:r>
        <w:rPr>
          <w:rFonts w:ascii="Times New Roman"/>
          <w:b w:val="false"/>
          <w:i w:val="false"/>
          <w:color w:val="000000"/>
          <w:sz w:val="28"/>
        </w:rPr>
        <w:t xml:space="preserve">
      1) для актива (кроме нематериальных активов) - если приток будущих экономических выгод в организацию (покупатель) является вероятным, а справедливая стоимость таких притоков может быть надежно измерена; </w:t>
      </w:r>
      <w:r>
        <w:br/>
      </w:r>
      <w:r>
        <w:rPr>
          <w:rFonts w:ascii="Times New Roman"/>
          <w:b w:val="false"/>
          <w:i w:val="false"/>
          <w:color w:val="000000"/>
          <w:sz w:val="28"/>
        </w:rPr>
        <w:t xml:space="preserve">
      2) для обязательства (кроме условных обязательств) - если отток ресурсов для погашения обязательства вероятен, а справедливая стоимость таких оттоков может быть надежно измерена; </w:t>
      </w:r>
      <w:r>
        <w:br/>
      </w:r>
      <w:r>
        <w:rPr>
          <w:rFonts w:ascii="Times New Roman"/>
          <w:b w:val="false"/>
          <w:i w:val="false"/>
          <w:color w:val="000000"/>
          <w:sz w:val="28"/>
        </w:rPr>
        <w:t xml:space="preserve">
      3) для нематериального актива или условного обязательства - если их справедливая стоимость может быть надежно измерена. </w:t>
      </w:r>
    </w:p>
    <w:bookmarkEnd w:id="631"/>
    <w:bookmarkStart w:name="z633" w:id="632"/>
    <w:p>
      <w:pPr>
        <w:spacing w:after="0"/>
        <w:ind w:left="0"/>
        <w:jc w:val="both"/>
      </w:pPr>
      <w:r>
        <w:rPr>
          <w:rFonts w:ascii="Times New Roman"/>
          <w:b w:val="false"/>
          <w:i w:val="false"/>
          <w:color w:val="000000"/>
          <w:sz w:val="28"/>
        </w:rPr>
        <w:t xml:space="preserve">
      345. Отчет о прибылях и убытках покупателя после даты приобретения должен содержать прибыли и убытки приобретаемой организации путем включения доходов и расходов приобретаемой организации, основанных на затратах на объединение бизнеса для покупателя. Например, амортизационные расходы, включенные после даты приобретения в отчет о прибылях и убытках покупателя, которые относятся к амортизируемым активам приобретаемой организации, должны основываться на справедливой стоимости таких амортизируемых активов на дату приобретения, т.е. на их стоимости для покупателя. </w:t>
      </w:r>
    </w:p>
    <w:bookmarkEnd w:id="632"/>
    <w:bookmarkStart w:name="z634" w:id="633"/>
    <w:p>
      <w:pPr>
        <w:spacing w:after="0"/>
        <w:ind w:left="0"/>
        <w:jc w:val="both"/>
      </w:pPr>
      <w:r>
        <w:rPr>
          <w:rFonts w:ascii="Times New Roman"/>
          <w:b w:val="false"/>
          <w:i w:val="false"/>
          <w:color w:val="000000"/>
          <w:sz w:val="28"/>
        </w:rPr>
        <w:t xml:space="preserve">
      346. Применять метод приобретения начинают с даты приобретения, которая является датой, на которую покупатель фактически получает контроль над приобретаемой организацией. Нет необходимости в закрытии или завершении операции, до того как покупатель получит контроль, так как контроль - это право управлять финансовой и операционной политикой организации или бизнеса, для того чтобы получать выгоды от их деятельности. Все уместные факты и обстоятельства, сопутствующие объединению бизнеса, должны приниматься во внимание при оценке того, когда покупатель получил контроль. </w:t>
      </w:r>
    </w:p>
    <w:bookmarkEnd w:id="633"/>
    <w:bookmarkStart w:name="z635" w:id="634"/>
    <w:p>
      <w:pPr>
        <w:spacing w:after="0"/>
        <w:ind w:left="0"/>
        <w:jc w:val="both"/>
      </w:pPr>
      <w:r>
        <w:rPr>
          <w:rFonts w:ascii="Times New Roman"/>
          <w:b w:val="false"/>
          <w:i w:val="false"/>
          <w:color w:val="000000"/>
          <w:sz w:val="28"/>
        </w:rPr>
        <w:t xml:space="preserve">
      347. В соответствии с пунктом 344 настоящего Стандарта покупатель признает отдельно только те идентифицируемые активы, обязательства и условные обязательства приобретаемого предприятия, которые существуют на дату приобретения и отвечают критериям признания в пункте 344 настоящего Стандарта. Поэтому: </w:t>
      </w:r>
      <w:r>
        <w:br/>
      </w:r>
      <w:r>
        <w:rPr>
          <w:rFonts w:ascii="Times New Roman"/>
          <w:b w:val="false"/>
          <w:i w:val="false"/>
          <w:color w:val="000000"/>
          <w:sz w:val="28"/>
        </w:rPr>
        <w:t>
      1) покупатель должен признавать обязательства по прекращению или сокращению деятельности приобретаемой организации при распределении затрат на объединение, только когда приобретаемая организация имеет на дату приобретения существующее обязательство по реструктуризации, признанное в соответствии с  </w:t>
      </w:r>
      <w:r>
        <w:rPr>
          <w:rFonts w:ascii="Times New Roman"/>
          <w:b w:val="false"/>
          <w:i w:val="false"/>
          <w:color w:val="000000"/>
          <w:sz w:val="28"/>
        </w:rPr>
        <w:t xml:space="preserve">разделом 20 </w:t>
      </w:r>
      <w:r>
        <w:rPr>
          <w:rFonts w:ascii="Times New Roman"/>
          <w:b w:val="false"/>
          <w:i w:val="false"/>
          <w:color w:val="000000"/>
          <w:sz w:val="28"/>
        </w:rPr>
        <w:t xml:space="preserve">настоящего Стандарта; и </w:t>
      </w:r>
      <w:r>
        <w:br/>
      </w:r>
      <w:r>
        <w:rPr>
          <w:rFonts w:ascii="Times New Roman"/>
          <w:b w:val="false"/>
          <w:i w:val="false"/>
          <w:color w:val="000000"/>
          <w:sz w:val="28"/>
        </w:rPr>
        <w:t xml:space="preserve">
      2) покупатель при распределении затрат на объединение бизнеса не должен признавать обязательства по будущим убыткам или прочим расходам, которые, как ожидается, будут понесены в результате этого объединения. </w:t>
      </w:r>
    </w:p>
    <w:bookmarkEnd w:id="634"/>
    <w:bookmarkStart w:name="z636" w:id="635"/>
    <w:p>
      <w:pPr>
        <w:spacing w:after="0"/>
        <w:ind w:left="0"/>
        <w:jc w:val="left"/>
      </w:pPr>
      <w:r>
        <w:rPr>
          <w:rFonts w:ascii="Times New Roman"/>
          <w:b/>
          <w:i w:val="false"/>
          <w:color w:val="000000"/>
        </w:rPr>
        <w:t xml:space="preserve"> 
  § 148. Условные обязательства </w:t>
      </w:r>
    </w:p>
    <w:bookmarkEnd w:id="635"/>
    <w:bookmarkStart w:name="z637" w:id="636"/>
    <w:p>
      <w:pPr>
        <w:spacing w:after="0"/>
        <w:ind w:left="0"/>
        <w:jc w:val="both"/>
      </w:pPr>
      <w:r>
        <w:rPr>
          <w:rFonts w:ascii="Times New Roman"/>
          <w:b w:val="false"/>
          <w:i w:val="false"/>
          <w:color w:val="000000"/>
          <w:sz w:val="28"/>
        </w:rPr>
        <w:t xml:space="preserve">
      348. Покупатель признает отдельно условное обязательство приобретаемой организации лишь в случаях, когда справедливая стоимость такого обязательства может быть надежно измерена. В случае, если справедливая стоимость такого обязательства не может быть надежно измерена: </w:t>
      </w:r>
      <w:r>
        <w:br/>
      </w:r>
      <w:r>
        <w:rPr>
          <w:rFonts w:ascii="Times New Roman"/>
          <w:b w:val="false"/>
          <w:i w:val="false"/>
          <w:color w:val="000000"/>
          <w:sz w:val="28"/>
        </w:rPr>
        <w:t xml:space="preserve">
      1) его наличие отражается в сумме признанного гудвилла или учтенной в соответствии с пунктом 352 настоящего Стандарта разницы; и </w:t>
      </w:r>
      <w:r>
        <w:br/>
      </w:r>
      <w:r>
        <w:rPr>
          <w:rFonts w:ascii="Times New Roman"/>
          <w:b w:val="false"/>
          <w:i w:val="false"/>
          <w:color w:val="000000"/>
          <w:sz w:val="28"/>
        </w:rPr>
        <w:t xml:space="preserve">
      2) организация (покупатель) должна произвести раскрытия информации об условном обязательстве в соответствии с разделом 20 настоящего Стандарта. </w:t>
      </w:r>
    </w:p>
    <w:bookmarkEnd w:id="636"/>
    <w:bookmarkStart w:name="z638" w:id="637"/>
    <w:p>
      <w:pPr>
        <w:spacing w:after="0"/>
        <w:ind w:left="0"/>
        <w:jc w:val="both"/>
      </w:pPr>
      <w:r>
        <w:rPr>
          <w:rFonts w:ascii="Times New Roman"/>
          <w:b w:val="false"/>
          <w:i w:val="false"/>
          <w:color w:val="000000"/>
          <w:sz w:val="28"/>
        </w:rPr>
        <w:t xml:space="preserve">
      349. После первоначального признания покупатель должен измерить условные обязательства, признанные отдельно в соответствии с пунктом 344 настоящего Стандарта, по наибольшей из: </w:t>
      </w:r>
      <w:r>
        <w:br/>
      </w:r>
      <w:r>
        <w:rPr>
          <w:rFonts w:ascii="Times New Roman"/>
          <w:b w:val="false"/>
          <w:i w:val="false"/>
          <w:color w:val="000000"/>
          <w:sz w:val="28"/>
        </w:rPr>
        <w:t xml:space="preserve">
      1) суммы, которая была бы признана в соответствии с разделом 20 настоящего Стандарта; и </w:t>
      </w:r>
      <w:r>
        <w:br/>
      </w:r>
      <w:r>
        <w:rPr>
          <w:rFonts w:ascii="Times New Roman"/>
          <w:b w:val="false"/>
          <w:i w:val="false"/>
          <w:color w:val="000000"/>
          <w:sz w:val="28"/>
        </w:rPr>
        <w:t>
      2) первоначально признанной суммы за вычетом, когда это уместно, накопленной амортизации, признанной в соответствии с  </w:t>
      </w:r>
      <w:r>
        <w:rPr>
          <w:rFonts w:ascii="Times New Roman"/>
          <w:b w:val="false"/>
          <w:i w:val="false"/>
          <w:color w:val="000000"/>
          <w:sz w:val="28"/>
        </w:rPr>
        <w:t xml:space="preserve">разделом 22 </w:t>
      </w:r>
      <w:r>
        <w:rPr>
          <w:rFonts w:ascii="Times New Roman"/>
          <w:b w:val="false"/>
          <w:i w:val="false"/>
          <w:color w:val="000000"/>
          <w:sz w:val="28"/>
        </w:rPr>
        <w:t xml:space="preserve">настоящего Стандарта. </w:t>
      </w:r>
    </w:p>
    <w:bookmarkEnd w:id="637"/>
    <w:bookmarkStart w:name="z639" w:id="638"/>
    <w:p>
      <w:pPr>
        <w:spacing w:after="0"/>
        <w:ind w:left="0"/>
        <w:jc w:val="left"/>
      </w:pPr>
      <w:r>
        <w:rPr>
          <w:rFonts w:ascii="Times New Roman"/>
          <w:b/>
          <w:i w:val="false"/>
          <w:color w:val="000000"/>
        </w:rPr>
        <w:t xml:space="preserve"> 
  § 149. Гудвилл </w:t>
      </w:r>
    </w:p>
    <w:bookmarkEnd w:id="638"/>
    <w:bookmarkStart w:name="z640" w:id="639"/>
    <w:p>
      <w:pPr>
        <w:spacing w:after="0"/>
        <w:ind w:left="0"/>
        <w:jc w:val="both"/>
      </w:pPr>
      <w:r>
        <w:rPr>
          <w:rFonts w:ascii="Times New Roman"/>
          <w:b w:val="false"/>
          <w:i w:val="false"/>
          <w:color w:val="000000"/>
          <w:sz w:val="28"/>
        </w:rPr>
        <w:t xml:space="preserve">
      350. Покупателю следует на дату приобретения: </w:t>
      </w:r>
      <w:r>
        <w:br/>
      </w:r>
      <w:r>
        <w:rPr>
          <w:rFonts w:ascii="Times New Roman"/>
          <w:b w:val="false"/>
          <w:i w:val="false"/>
          <w:color w:val="000000"/>
          <w:sz w:val="28"/>
        </w:rPr>
        <w:t xml:space="preserve">
      1) признавать гудвилл, приобретенный при объединении бизнеса, в качестве актива; и </w:t>
      </w:r>
      <w:r>
        <w:br/>
      </w:r>
      <w:r>
        <w:rPr>
          <w:rFonts w:ascii="Times New Roman"/>
          <w:b w:val="false"/>
          <w:i w:val="false"/>
          <w:color w:val="000000"/>
          <w:sz w:val="28"/>
        </w:rPr>
        <w:t xml:space="preserve">
      2) первоначально измерять этот гудвилл по его себестоимости, являющейся превышением затрат на объединение бизнеса над долей покупателя в чистой справедливой стоимости идентифицируемых активов, обязательств и условных обязательств, признанных в соответствии с пунктом 344 настоящего Стандарта. </w:t>
      </w:r>
    </w:p>
    <w:bookmarkEnd w:id="639"/>
    <w:bookmarkStart w:name="z641" w:id="640"/>
    <w:p>
      <w:pPr>
        <w:spacing w:after="0"/>
        <w:ind w:left="0"/>
        <w:jc w:val="both"/>
      </w:pPr>
      <w:r>
        <w:rPr>
          <w:rFonts w:ascii="Times New Roman"/>
          <w:b w:val="false"/>
          <w:i w:val="false"/>
          <w:color w:val="000000"/>
          <w:sz w:val="28"/>
        </w:rPr>
        <w:t>
      351. После первоначального признания покупателю следует измерять гудвилл, приобретенный при объединении бизнеса, по его себестоимости за вычетом накопленных убытков от обесценения. В  </w:t>
      </w:r>
      <w:r>
        <w:rPr>
          <w:rFonts w:ascii="Times New Roman"/>
          <w:b w:val="false"/>
          <w:i w:val="false"/>
          <w:color w:val="000000"/>
          <w:sz w:val="28"/>
        </w:rPr>
        <w:t xml:space="preserve">разделе 26 </w:t>
      </w:r>
      <w:r>
        <w:rPr>
          <w:rFonts w:ascii="Times New Roman"/>
          <w:b w:val="false"/>
          <w:i w:val="false"/>
          <w:color w:val="000000"/>
          <w:sz w:val="28"/>
        </w:rPr>
        <w:t xml:space="preserve">настоящего Стандарта указываются принципы признания и измерения убытка от обесценения гудвилла. </w:t>
      </w:r>
    </w:p>
    <w:bookmarkEnd w:id="640"/>
    <w:bookmarkStart w:name="z642" w:id="641"/>
    <w:p>
      <w:pPr>
        <w:spacing w:after="0"/>
        <w:ind w:left="0"/>
        <w:jc w:val="both"/>
      </w:pPr>
      <w:r>
        <w:rPr>
          <w:rFonts w:ascii="Times New Roman"/>
          <w:b w:val="false"/>
          <w:i w:val="false"/>
          <w:color w:val="000000"/>
          <w:sz w:val="28"/>
        </w:rPr>
        <w:t xml:space="preserve">
      352. Если доля покупателя в чистой справедливой стоимости идентифицируемых активов, обязательств и условных обязательств, признанных в соответствии с пунктом 344 настоящего Стандарта, превышает затраты на объединение бизнеса (иногда такое явление называется "отрицательный гудвилл"), то покупателю следует: </w:t>
      </w:r>
      <w:r>
        <w:br/>
      </w:r>
      <w:r>
        <w:rPr>
          <w:rFonts w:ascii="Times New Roman"/>
          <w:b w:val="false"/>
          <w:i w:val="false"/>
          <w:color w:val="000000"/>
          <w:sz w:val="28"/>
        </w:rPr>
        <w:t xml:space="preserve">
      1) подвергнуть переоценке идентификацию и измерение идентифицируемых активов, обязательств и условных обязательств приобретаемой организации и измерение затрат на это объединение; и </w:t>
      </w:r>
      <w:r>
        <w:br/>
      </w:r>
      <w:r>
        <w:rPr>
          <w:rFonts w:ascii="Times New Roman"/>
          <w:b w:val="false"/>
          <w:i w:val="false"/>
          <w:color w:val="000000"/>
          <w:sz w:val="28"/>
        </w:rPr>
        <w:t xml:space="preserve">
      2) признать немедленно в составе прибыли или убытка любое оставшееся после данной переоценки превышение. </w:t>
      </w:r>
    </w:p>
    <w:bookmarkEnd w:id="641"/>
    <w:bookmarkStart w:name="z643" w:id="642"/>
    <w:p>
      <w:pPr>
        <w:spacing w:after="0"/>
        <w:ind w:left="0"/>
        <w:jc w:val="left"/>
      </w:pPr>
      <w:r>
        <w:rPr>
          <w:rFonts w:ascii="Times New Roman"/>
          <w:b/>
          <w:i w:val="false"/>
          <w:color w:val="000000"/>
        </w:rPr>
        <w:t xml:space="preserve"> 
  § 150. Раскрытие информации </w:t>
      </w:r>
    </w:p>
    <w:bookmarkEnd w:id="642"/>
    <w:bookmarkStart w:name="z644" w:id="643"/>
    <w:p>
      <w:pPr>
        <w:spacing w:after="0"/>
        <w:ind w:left="0"/>
        <w:jc w:val="both"/>
      </w:pPr>
      <w:r>
        <w:rPr>
          <w:rFonts w:ascii="Times New Roman"/>
          <w:b w:val="false"/>
          <w:i w:val="false"/>
          <w:color w:val="000000"/>
          <w:sz w:val="28"/>
        </w:rPr>
        <w:t xml:space="preserve">
      353. Для каждого объединения бизнеса, произошедшего в ходе периода (или группы несущественных по отдельности объединений бизнеса) организация раскрывается следующая информация: </w:t>
      </w:r>
      <w:r>
        <w:br/>
      </w:r>
      <w:r>
        <w:rPr>
          <w:rFonts w:ascii="Times New Roman"/>
          <w:b w:val="false"/>
          <w:i w:val="false"/>
          <w:color w:val="000000"/>
          <w:sz w:val="28"/>
        </w:rPr>
        <w:t xml:space="preserve">
      1) названия и описания объединяющихся организаций или видов бизнеса; </w:t>
      </w:r>
      <w:r>
        <w:br/>
      </w:r>
      <w:r>
        <w:rPr>
          <w:rFonts w:ascii="Times New Roman"/>
          <w:b w:val="false"/>
          <w:i w:val="false"/>
          <w:color w:val="000000"/>
          <w:sz w:val="28"/>
        </w:rPr>
        <w:t xml:space="preserve">
      2) дату приобретения; </w:t>
      </w:r>
      <w:r>
        <w:br/>
      </w:r>
      <w:r>
        <w:rPr>
          <w:rFonts w:ascii="Times New Roman"/>
          <w:b w:val="false"/>
          <w:i w:val="false"/>
          <w:color w:val="000000"/>
          <w:sz w:val="28"/>
        </w:rPr>
        <w:t xml:space="preserve">
      3) процент приобретенных голосующих долевых инструментов; </w:t>
      </w:r>
      <w:r>
        <w:br/>
      </w:r>
      <w:r>
        <w:rPr>
          <w:rFonts w:ascii="Times New Roman"/>
          <w:b w:val="false"/>
          <w:i w:val="false"/>
          <w:color w:val="000000"/>
          <w:sz w:val="28"/>
        </w:rPr>
        <w:t xml:space="preserve">
      4) затраты на объединение и описание компонентов этих затрат, включая любые затраты, непосредственно относимые на объединение. Если долевые инструменты выпускаются или они подлежат выпуску как часть затрат, то также должна раскрываться следующая информация: </w:t>
      </w:r>
      <w:r>
        <w:br/>
      </w:r>
      <w:r>
        <w:rPr>
          <w:rFonts w:ascii="Times New Roman"/>
          <w:b w:val="false"/>
          <w:i w:val="false"/>
          <w:color w:val="000000"/>
          <w:sz w:val="28"/>
        </w:rPr>
        <w:t xml:space="preserve">
      количество выпущенных или выпускаемых долевых инструментов; и </w:t>
      </w:r>
      <w:r>
        <w:br/>
      </w:r>
      <w:r>
        <w:rPr>
          <w:rFonts w:ascii="Times New Roman"/>
          <w:b w:val="false"/>
          <w:i w:val="false"/>
          <w:color w:val="000000"/>
          <w:sz w:val="28"/>
        </w:rPr>
        <w:t xml:space="preserve">
      справедливая стоимость этих инструментов и база ее определения. </w:t>
      </w:r>
      <w:r>
        <w:br/>
      </w:r>
      <w:r>
        <w:rPr>
          <w:rFonts w:ascii="Times New Roman"/>
          <w:b w:val="false"/>
          <w:i w:val="false"/>
          <w:color w:val="000000"/>
          <w:sz w:val="28"/>
        </w:rPr>
        <w:t xml:space="preserve">
      5) детали любых операций, которые по решению организации должны выбыть в результате объединения; </w:t>
      </w:r>
      <w:r>
        <w:br/>
      </w:r>
      <w:r>
        <w:rPr>
          <w:rFonts w:ascii="Times New Roman"/>
          <w:b w:val="false"/>
          <w:i w:val="false"/>
          <w:color w:val="000000"/>
          <w:sz w:val="28"/>
        </w:rPr>
        <w:t xml:space="preserve">
      6) суммы, признанные на дату приобретения для каждого класса активов, обязательств и условных обязательств, включая гудвилл приобретаемой организации; </w:t>
      </w:r>
      <w:r>
        <w:br/>
      </w:r>
      <w:r>
        <w:rPr>
          <w:rFonts w:ascii="Times New Roman"/>
          <w:b w:val="false"/>
          <w:i w:val="false"/>
          <w:color w:val="000000"/>
          <w:sz w:val="28"/>
        </w:rPr>
        <w:t xml:space="preserve">
      7) сумму любого превышения, признанную в прибыли или убытке в соответствии с пунктом 352 настоящего Стандарта, и статью отчета о прибылях и убытках, в которой признано данное превышение; </w:t>
      </w:r>
      <w:r>
        <w:br/>
      </w:r>
      <w:r>
        <w:rPr>
          <w:rFonts w:ascii="Times New Roman"/>
          <w:b w:val="false"/>
          <w:i w:val="false"/>
          <w:color w:val="000000"/>
          <w:sz w:val="28"/>
        </w:rPr>
        <w:t xml:space="preserve">
      8) описание факторов, способствующих возникновению затрат, приводящих к признанию гудвилла - описание каждого нематериального актива, который не был признан отдельно от гудвилла, и объяснение, почему справедливая стоимость нематериального актива не может быть надежно измерена - или описание природы превышения, признанного в прибыли или убытке в соответствии с пунктом 352 настоящего Стандарта; </w:t>
      </w:r>
      <w:r>
        <w:br/>
      </w:r>
      <w:r>
        <w:rPr>
          <w:rFonts w:ascii="Times New Roman"/>
          <w:b w:val="false"/>
          <w:i w:val="false"/>
          <w:color w:val="000000"/>
          <w:sz w:val="28"/>
        </w:rPr>
        <w:t xml:space="preserve">
      9) сумму прибыли или убытка приобретаемой организации, начиная с даты приобретения, включенную в прибыль или убыток покупателя за период, за исключением случаев, когда такое раскрытие практически неосуществимо. Если такое раскрытие практически невозможно осуществить, то данный факт раскрывается с разъяснением причины. </w:t>
      </w:r>
    </w:p>
    <w:bookmarkEnd w:id="643"/>
    <w:bookmarkStart w:name="z645" w:id="644"/>
    <w:p>
      <w:pPr>
        <w:spacing w:after="0"/>
        <w:ind w:left="0"/>
        <w:jc w:val="both"/>
      </w:pPr>
      <w:r>
        <w:rPr>
          <w:rFonts w:ascii="Times New Roman"/>
          <w:b w:val="false"/>
          <w:i w:val="false"/>
          <w:color w:val="000000"/>
          <w:sz w:val="28"/>
        </w:rPr>
        <w:t xml:space="preserve">
      354. Для объединений бизнеса, произошедших после завершения отчетного периода, но до утверждения финансовых отчетов к выпуску, организация (покупатель) производит раскрытия, предусмотренные пунктом 353 настоящего Стандарта, за исключением тех раскрытий, которые являются практически неосуществимыми. Если раскрытие какой-либо из перечисленной информации практически невозможно осуществить, то данный факт раскрывается с разъяснением причины. </w:t>
      </w:r>
    </w:p>
    <w:bookmarkEnd w:id="644"/>
    <w:bookmarkStart w:name="z646" w:id="645"/>
    <w:p>
      <w:pPr>
        <w:spacing w:after="0"/>
        <w:ind w:left="0"/>
        <w:jc w:val="both"/>
      </w:pPr>
      <w:r>
        <w:rPr>
          <w:rFonts w:ascii="Times New Roman"/>
          <w:b w:val="false"/>
          <w:i w:val="false"/>
          <w:color w:val="000000"/>
          <w:sz w:val="28"/>
        </w:rPr>
        <w:t xml:space="preserve">
      355. Организация приводит выверку балансовой стоимости гудвилла на начало и конец периода, показывая отдельно изменения, произошедшие в связи с новыми объединениями бизнеса, убытками от обесценения, выбытием ранее приобретенных бизнесов и прочими изменениями. Организация (покупатель) также указывает валовую сумму и накопленные убытки от обесценения на конец периода. </w:t>
      </w:r>
    </w:p>
    <w:bookmarkEnd w:id="645"/>
    <w:bookmarkStart w:name="z647" w:id="646"/>
    <w:p>
      <w:pPr>
        <w:spacing w:after="0"/>
        <w:ind w:left="0"/>
        <w:jc w:val="left"/>
      </w:pPr>
      <w:r>
        <w:rPr>
          <w:rFonts w:ascii="Times New Roman"/>
          <w:b/>
          <w:i w:val="false"/>
          <w:color w:val="000000"/>
        </w:rPr>
        <w:t xml:space="preserve"> 
  19. Аренда </w:t>
      </w:r>
    </w:p>
    <w:bookmarkEnd w:id="646"/>
    <w:bookmarkStart w:name="z648" w:id="647"/>
    <w:p>
      <w:pPr>
        <w:spacing w:after="0"/>
        <w:ind w:left="0"/>
        <w:jc w:val="left"/>
      </w:pPr>
      <w:r>
        <w:rPr>
          <w:rFonts w:ascii="Times New Roman"/>
          <w:b/>
          <w:i w:val="false"/>
          <w:color w:val="000000"/>
        </w:rPr>
        <w:t xml:space="preserve"> 
  § 151. Применение </w:t>
      </w:r>
    </w:p>
    <w:bookmarkEnd w:id="647"/>
    <w:bookmarkStart w:name="z649" w:id="648"/>
    <w:p>
      <w:pPr>
        <w:spacing w:after="0"/>
        <w:ind w:left="0"/>
        <w:jc w:val="both"/>
      </w:pPr>
      <w:r>
        <w:rPr>
          <w:rFonts w:ascii="Times New Roman"/>
          <w:b w:val="false"/>
          <w:i w:val="false"/>
          <w:color w:val="000000"/>
          <w:sz w:val="28"/>
        </w:rPr>
        <w:t xml:space="preserve">
      356. Настоящий раздел применяется для учета всех видов аренды, за исключением: </w:t>
      </w:r>
      <w:r>
        <w:br/>
      </w:r>
      <w:r>
        <w:rPr>
          <w:rFonts w:ascii="Times New Roman"/>
          <w:b w:val="false"/>
          <w:i w:val="false"/>
          <w:color w:val="000000"/>
          <w:sz w:val="28"/>
        </w:rPr>
        <w:t xml:space="preserve">
      1) аренды на разведку или использование полезных ископаемых, нефти, природного газа и аналогичных невосстанавливаемых природных ресурсов; </w:t>
      </w:r>
      <w:r>
        <w:br/>
      </w:r>
      <w:r>
        <w:rPr>
          <w:rFonts w:ascii="Times New Roman"/>
          <w:b w:val="false"/>
          <w:i w:val="false"/>
          <w:color w:val="000000"/>
          <w:sz w:val="28"/>
        </w:rPr>
        <w:t xml:space="preserve">
      2) лицензионных соглашений на такие объекты, как кинофильмы, видеозаписи, пьесы, рукописи, патенты и авторские права; </w:t>
      </w:r>
      <w:r>
        <w:br/>
      </w:r>
      <w:r>
        <w:rPr>
          <w:rFonts w:ascii="Times New Roman"/>
          <w:b w:val="false"/>
          <w:i w:val="false"/>
          <w:color w:val="000000"/>
          <w:sz w:val="28"/>
        </w:rPr>
        <w:t xml:space="preserve">
      3) недвижимости, используемой арендатором, которая учитывается как инвестиции в недвижимость; </w:t>
      </w:r>
      <w:r>
        <w:br/>
      </w:r>
      <w:r>
        <w:rPr>
          <w:rFonts w:ascii="Times New Roman"/>
          <w:b w:val="false"/>
          <w:i w:val="false"/>
          <w:color w:val="000000"/>
          <w:sz w:val="28"/>
        </w:rPr>
        <w:t xml:space="preserve">
      4) инвестиций в недвижимость, предоставленных арендодателем в операционную аренду; и </w:t>
      </w:r>
      <w:r>
        <w:br/>
      </w:r>
      <w:r>
        <w:rPr>
          <w:rFonts w:ascii="Times New Roman"/>
          <w:b w:val="false"/>
          <w:i w:val="false"/>
          <w:color w:val="000000"/>
          <w:sz w:val="28"/>
        </w:rPr>
        <w:t xml:space="preserve">
      5) аренды, которая может привести к возникновению убытков у арендодателя либо арендатора в результате выполнения договорных условий, не относящихся к изменениям цены арендуемого актива, изменениям обменных курсов валют или невыполнению обязательств одной из сторон. </w:t>
      </w:r>
    </w:p>
    <w:bookmarkEnd w:id="648"/>
    <w:bookmarkStart w:name="z650" w:id="649"/>
    <w:p>
      <w:pPr>
        <w:spacing w:after="0"/>
        <w:ind w:left="0"/>
        <w:jc w:val="both"/>
      </w:pPr>
      <w:r>
        <w:rPr>
          <w:rFonts w:ascii="Times New Roman"/>
          <w:b w:val="false"/>
          <w:i w:val="false"/>
          <w:color w:val="000000"/>
          <w:sz w:val="28"/>
        </w:rPr>
        <w:t xml:space="preserve">
      357. Настоящий раздел применяется к договорам, в соответствии с которыми происходит передача права на использование активов, даже если в связи с эксплуатацией или обслуживанием таких активов может потребоваться выполнение значительного объема услуг арендодателем. Настоящий раздел не применяется к соглашениям, являющимся договорами на предоставление услуг, в соответствии с которыми не происходит передачи права на использование активов от одной стороны к другой. </w:t>
      </w:r>
    </w:p>
    <w:bookmarkEnd w:id="649"/>
    <w:bookmarkStart w:name="z651" w:id="650"/>
    <w:p>
      <w:pPr>
        <w:spacing w:after="0"/>
        <w:ind w:left="0"/>
        <w:jc w:val="left"/>
      </w:pPr>
      <w:r>
        <w:rPr>
          <w:rFonts w:ascii="Times New Roman"/>
          <w:b/>
          <w:i w:val="false"/>
          <w:color w:val="000000"/>
        </w:rPr>
        <w:t xml:space="preserve"> 
  § 152. Классификация аренды </w:t>
      </w:r>
    </w:p>
    <w:bookmarkEnd w:id="650"/>
    <w:bookmarkStart w:name="z652" w:id="651"/>
    <w:p>
      <w:pPr>
        <w:spacing w:after="0"/>
        <w:ind w:left="0"/>
        <w:jc w:val="both"/>
      </w:pPr>
      <w:r>
        <w:rPr>
          <w:rFonts w:ascii="Times New Roman"/>
          <w:b w:val="false"/>
          <w:i w:val="false"/>
          <w:color w:val="000000"/>
          <w:sz w:val="28"/>
        </w:rPr>
        <w:t xml:space="preserve">
      358. Аренда классифицируется как финансовая, если в ее рамках происходит передача практически всех рисков и выгод, присущих праву собственности. Аренда классифицируется как операционная, если в ее рамках не происходит передачи практически всех рисков и выгод, присущих праву собственности. </w:t>
      </w:r>
    </w:p>
    <w:bookmarkEnd w:id="651"/>
    <w:bookmarkStart w:name="z653" w:id="652"/>
    <w:p>
      <w:pPr>
        <w:spacing w:after="0"/>
        <w:ind w:left="0"/>
        <w:jc w:val="both"/>
      </w:pPr>
      <w:r>
        <w:rPr>
          <w:rFonts w:ascii="Times New Roman"/>
          <w:b w:val="false"/>
          <w:i w:val="false"/>
          <w:color w:val="000000"/>
          <w:sz w:val="28"/>
        </w:rPr>
        <w:t xml:space="preserve">
      359. Классификация аренды в качестве финансовой или операционной зависит от содержания операции, а не от формы договора. Ниже приведены примеры ситуаций, которые по отдельности или в сочетании обычно приводят к классификации аренды в качестве финансовой: </w:t>
      </w:r>
      <w:r>
        <w:br/>
      </w:r>
      <w:r>
        <w:rPr>
          <w:rFonts w:ascii="Times New Roman"/>
          <w:b w:val="false"/>
          <w:i w:val="false"/>
          <w:color w:val="000000"/>
          <w:sz w:val="28"/>
        </w:rPr>
        <w:t xml:space="preserve">
      1) к концу срока аренды право собственности на актив переходит к арендатору; </w:t>
      </w:r>
      <w:r>
        <w:br/>
      </w:r>
      <w:r>
        <w:rPr>
          <w:rFonts w:ascii="Times New Roman"/>
          <w:b w:val="false"/>
          <w:i w:val="false"/>
          <w:color w:val="000000"/>
          <w:sz w:val="28"/>
        </w:rPr>
        <w:t xml:space="preserve">
      2) арендатор имеет право купить арендуемый актив по цене, которая, как ожидается, будет значительно ниже справедливой стоимости на дату, когда это право может быть использовано, и на начальную дату аренды существует обоснованная уверенность в том, что это право будет использовано; </w:t>
      </w:r>
      <w:r>
        <w:br/>
      </w:r>
      <w:r>
        <w:rPr>
          <w:rFonts w:ascii="Times New Roman"/>
          <w:b w:val="false"/>
          <w:i w:val="false"/>
          <w:color w:val="000000"/>
          <w:sz w:val="28"/>
        </w:rPr>
        <w:t xml:space="preserve">
      3) срок аренды составляет значительную часть срока экономической службы актива, даже если право собственности не передается; </w:t>
      </w:r>
      <w:r>
        <w:br/>
      </w:r>
      <w:r>
        <w:rPr>
          <w:rFonts w:ascii="Times New Roman"/>
          <w:b w:val="false"/>
          <w:i w:val="false"/>
          <w:color w:val="000000"/>
          <w:sz w:val="28"/>
        </w:rPr>
        <w:t xml:space="preserve">
      4) на начальную дату аренды приведенная стоимость минимальных арендных платежей близка к справедливой стоимости арендуемого актива; </w:t>
      </w:r>
      <w:r>
        <w:br/>
      </w:r>
      <w:r>
        <w:rPr>
          <w:rFonts w:ascii="Times New Roman"/>
          <w:b w:val="false"/>
          <w:i w:val="false"/>
          <w:color w:val="000000"/>
          <w:sz w:val="28"/>
        </w:rPr>
        <w:t xml:space="preserve">
      5) арендуемые активы носят настолько специализированный характер, что только арендатор может использовать их без существенных модификаций. </w:t>
      </w:r>
    </w:p>
    <w:bookmarkEnd w:id="652"/>
    <w:bookmarkStart w:name="z654" w:id="653"/>
    <w:p>
      <w:pPr>
        <w:spacing w:after="0"/>
        <w:ind w:left="0"/>
        <w:jc w:val="both"/>
      </w:pPr>
      <w:r>
        <w:rPr>
          <w:rFonts w:ascii="Times New Roman"/>
          <w:b w:val="false"/>
          <w:i w:val="false"/>
          <w:color w:val="000000"/>
          <w:sz w:val="28"/>
        </w:rPr>
        <w:t xml:space="preserve">
      360. Ниже приведены признаки, наличие которых по отдельности или в сочетании также может привести к тому, что аренда будет классифицирована в качестве финансовой: </w:t>
      </w:r>
      <w:r>
        <w:br/>
      </w:r>
      <w:r>
        <w:rPr>
          <w:rFonts w:ascii="Times New Roman"/>
          <w:b w:val="false"/>
          <w:i w:val="false"/>
          <w:color w:val="000000"/>
          <w:sz w:val="28"/>
        </w:rPr>
        <w:t xml:space="preserve">
      1) при досрочном прекращении аренды арендатором все убытки арендодателя, связанные с таким досрочным прекращением, ложатся на арендатора; </w:t>
      </w:r>
      <w:r>
        <w:br/>
      </w:r>
      <w:r>
        <w:rPr>
          <w:rFonts w:ascii="Times New Roman"/>
          <w:b w:val="false"/>
          <w:i w:val="false"/>
          <w:color w:val="000000"/>
          <w:sz w:val="28"/>
        </w:rPr>
        <w:t xml:space="preserve">
      2) прочие доходы или убытки от колебаний ликвидационной стоимости актива на конец срока аренды получает арендатор (например, в форме скидки с арендной платы, равной большей части поступлений от продаж в конце срока аренды); </w:t>
      </w:r>
      <w:r>
        <w:br/>
      </w:r>
      <w:r>
        <w:rPr>
          <w:rFonts w:ascii="Times New Roman"/>
          <w:b w:val="false"/>
          <w:i w:val="false"/>
          <w:color w:val="000000"/>
          <w:sz w:val="28"/>
        </w:rPr>
        <w:t xml:space="preserve">
      3) арендатор имеет возможность продлить аренду, причем арендные платежи в продленном периоде будут значительно ниже рыночных. </w:t>
      </w:r>
    </w:p>
    <w:bookmarkEnd w:id="653"/>
    <w:bookmarkStart w:name="z655" w:id="654"/>
    <w:p>
      <w:pPr>
        <w:spacing w:after="0"/>
        <w:ind w:left="0"/>
        <w:jc w:val="both"/>
      </w:pPr>
      <w:r>
        <w:rPr>
          <w:rFonts w:ascii="Times New Roman"/>
          <w:b w:val="false"/>
          <w:i w:val="false"/>
          <w:color w:val="000000"/>
          <w:sz w:val="28"/>
        </w:rPr>
        <w:t xml:space="preserve">
      361. Примеры и признаки, перечисленные в пунктах 359 и 360 настоящего Стандарта, не всегда являются исчерпывающими. Если становится понятным по каким-то другим признакам, что в рамках аренды не происходит передачи практически всех рисков и выгод, присущих праву собственности, то аренда классифицируется как операционная. Например, такая ситуация может возникнуть, если право собственности на актив переходит в конце срока аренды за нефиксированную плату, равную его справедливой стоимости, или если существует условная арендная плата, которая делает невозможным переход арендатору практически всех рисков и выгоды, связанных с владением активом. </w:t>
      </w:r>
    </w:p>
    <w:bookmarkEnd w:id="654"/>
    <w:bookmarkStart w:name="z656" w:id="655"/>
    <w:p>
      <w:pPr>
        <w:spacing w:after="0"/>
        <w:ind w:left="0"/>
        <w:jc w:val="both"/>
      </w:pPr>
      <w:r>
        <w:rPr>
          <w:rFonts w:ascii="Times New Roman"/>
          <w:b w:val="false"/>
          <w:i w:val="false"/>
          <w:color w:val="000000"/>
          <w:sz w:val="28"/>
        </w:rPr>
        <w:t xml:space="preserve">
      362. Классификация аренды производится на начальную дату аренды и не изменяется в течение срока аренды, кроме случаев, когда арендатор и арендодатель соглашаются на изменение условий аренды (за исключением простого ее продления); в таких случаях классификация аренды должна быть подвергнута пересмотру. </w:t>
      </w:r>
    </w:p>
    <w:bookmarkEnd w:id="655"/>
    <w:bookmarkStart w:name="z657" w:id="656"/>
    <w:p>
      <w:pPr>
        <w:spacing w:after="0"/>
        <w:ind w:left="0"/>
        <w:jc w:val="left"/>
      </w:pPr>
      <w:r>
        <w:rPr>
          <w:rFonts w:ascii="Times New Roman"/>
          <w:b/>
          <w:i w:val="false"/>
          <w:color w:val="000000"/>
        </w:rPr>
        <w:t xml:space="preserve"> 
  § 153. Финансовая аренда - финансовые отчеты арендаторов </w:t>
      </w:r>
    </w:p>
    <w:bookmarkEnd w:id="656"/>
    <w:bookmarkStart w:name="z658" w:id="657"/>
    <w:p>
      <w:pPr>
        <w:spacing w:after="0"/>
        <w:ind w:left="0"/>
        <w:jc w:val="both"/>
      </w:pPr>
      <w:r>
        <w:rPr>
          <w:rFonts w:ascii="Times New Roman"/>
          <w:b w:val="false"/>
          <w:i w:val="false"/>
          <w:color w:val="000000"/>
          <w:sz w:val="28"/>
        </w:rPr>
        <w:t xml:space="preserve">
      363. На начало действия аренды арендаторы должны признавать права и обязанности, возникающие по финансовой аренде, в качестве активов и обязательств в балансе в сумме, равной справедливой стоимости арендуемого имущества, определяемой на начальную дату аренды. Любые первоначальные прямые затраты арендатора (дополнительные издержки, непосредственно относящиеся к процессу обсуждения и заключения договора аренды) добавляются к сумме, признанной в качестве актива. </w:t>
      </w:r>
    </w:p>
    <w:bookmarkEnd w:id="657"/>
    <w:bookmarkStart w:name="z659" w:id="658"/>
    <w:p>
      <w:pPr>
        <w:spacing w:after="0"/>
        <w:ind w:left="0"/>
        <w:jc w:val="both"/>
      </w:pPr>
      <w:r>
        <w:rPr>
          <w:rFonts w:ascii="Times New Roman"/>
          <w:b w:val="false"/>
          <w:i w:val="false"/>
          <w:color w:val="000000"/>
          <w:sz w:val="28"/>
        </w:rPr>
        <w:t xml:space="preserve">
      364. Арендатор должен проводить разделение минимальных арендных платежей на финансовые расходы и сумму уменьшения неоплаченного обязательства. Финансовые расходы должны относиться арендатором на каждый период аренды таким образом, чтобы ставка процента на остаток обязательства была неизменной от периода к периоду. Арендатор должен относить условные арендные платежи на расходы в периодах их возникновения. </w:t>
      </w:r>
    </w:p>
    <w:bookmarkEnd w:id="658"/>
    <w:bookmarkStart w:name="z660" w:id="659"/>
    <w:p>
      <w:pPr>
        <w:spacing w:after="0"/>
        <w:ind w:left="0"/>
        <w:jc w:val="both"/>
      </w:pPr>
      <w:r>
        <w:rPr>
          <w:rFonts w:ascii="Times New Roman"/>
          <w:b w:val="false"/>
          <w:i w:val="false"/>
          <w:color w:val="000000"/>
          <w:sz w:val="28"/>
        </w:rPr>
        <w:t xml:space="preserve">
      365. Для отнесения финансовых расходов на периоды в течение срока аренды арендатор может использовать ту или иную форму приближения для упрощения вычислений. </w:t>
      </w:r>
    </w:p>
    <w:bookmarkEnd w:id="659"/>
    <w:bookmarkStart w:name="z661" w:id="660"/>
    <w:p>
      <w:pPr>
        <w:spacing w:after="0"/>
        <w:ind w:left="0"/>
        <w:jc w:val="both"/>
      </w:pPr>
      <w:r>
        <w:rPr>
          <w:rFonts w:ascii="Times New Roman"/>
          <w:b w:val="false"/>
          <w:i w:val="false"/>
          <w:color w:val="000000"/>
          <w:sz w:val="28"/>
        </w:rPr>
        <w:t>
      366. Арендатор должен амортизировать актив, удерживаемый по договору финансовой аренды, в соответствии с  </w:t>
      </w:r>
      <w:r>
        <w:rPr>
          <w:rFonts w:ascii="Times New Roman"/>
          <w:b w:val="false"/>
          <w:i w:val="false"/>
          <w:color w:val="000000"/>
          <w:sz w:val="28"/>
        </w:rPr>
        <w:t xml:space="preserve">разделом 16 </w:t>
      </w:r>
      <w:r>
        <w:rPr>
          <w:rFonts w:ascii="Times New Roman"/>
          <w:b w:val="false"/>
          <w:i w:val="false"/>
          <w:color w:val="000000"/>
          <w:sz w:val="28"/>
        </w:rPr>
        <w:t xml:space="preserve">настоящего Стандарта. Если нет обоснованной уверенности в том, что к концу срока аренды арендатор получит право собственности, то актив должен быть полностью амортизирован в течение наименьшего из сроков: срока аренды и срока полезного использования. </w:t>
      </w:r>
    </w:p>
    <w:bookmarkEnd w:id="660"/>
    <w:bookmarkStart w:name="z662" w:id="661"/>
    <w:p>
      <w:pPr>
        <w:spacing w:after="0"/>
        <w:ind w:left="0"/>
        <w:jc w:val="both"/>
      </w:pPr>
      <w:r>
        <w:rPr>
          <w:rFonts w:ascii="Times New Roman"/>
          <w:b w:val="false"/>
          <w:i w:val="false"/>
          <w:color w:val="000000"/>
          <w:sz w:val="28"/>
        </w:rPr>
        <w:t xml:space="preserve">
      367. Арендаторы должны раскрывать следующую информацию по финансовой аренде: </w:t>
      </w:r>
      <w:r>
        <w:br/>
      </w:r>
      <w:r>
        <w:rPr>
          <w:rFonts w:ascii="Times New Roman"/>
          <w:b w:val="false"/>
          <w:i w:val="false"/>
          <w:color w:val="000000"/>
          <w:sz w:val="28"/>
        </w:rPr>
        <w:t xml:space="preserve">
      1) по каждому виду активов чистую балансовую стоимость по состоянию на конец отчетного периода; </w:t>
      </w:r>
      <w:r>
        <w:br/>
      </w:r>
      <w:r>
        <w:rPr>
          <w:rFonts w:ascii="Times New Roman"/>
          <w:b w:val="false"/>
          <w:i w:val="false"/>
          <w:color w:val="000000"/>
          <w:sz w:val="28"/>
        </w:rPr>
        <w:t xml:space="preserve">
      2) общую сумму будущих минимальных арендных платежей на конец каждого будущего отчетного периода; </w:t>
      </w:r>
      <w:r>
        <w:br/>
      </w:r>
      <w:r>
        <w:rPr>
          <w:rFonts w:ascii="Times New Roman"/>
          <w:b w:val="false"/>
          <w:i w:val="false"/>
          <w:color w:val="000000"/>
          <w:sz w:val="28"/>
        </w:rPr>
        <w:t xml:space="preserve">
      3) условные арендные платежи, признанные в качестве расхода; </w:t>
      </w:r>
      <w:r>
        <w:br/>
      </w:r>
      <w:r>
        <w:rPr>
          <w:rFonts w:ascii="Times New Roman"/>
          <w:b w:val="false"/>
          <w:i w:val="false"/>
          <w:color w:val="000000"/>
          <w:sz w:val="28"/>
        </w:rPr>
        <w:t xml:space="preserve">
      4) общую сумму будущих минимальных платежей по субаренде, которые, как ожидается, будут получены по состоянию на конец отчетного периода по договорам субаренды без права досрочного прекращения; </w:t>
      </w:r>
      <w:r>
        <w:br/>
      </w:r>
      <w:r>
        <w:rPr>
          <w:rFonts w:ascii="Times New Roman"/>
          <w:b w:val="false"/>
          <w:i w:val="false"/>
          <w:color w:val="000000"/>
          <w:sz w:val="28"/>
        </w:rPr>
        <w:t xml:space="preserve">
      5) общее описание договоров аренды, заключенных арендатором, включая следующую информацию, но не ограничиваясь ею: </w:t>
      </w:r>
      <w:r>
        <w:br/>
      </w:r>
      <w:r>
        <w:rPr>
          <w:rFonts w:ascii="Times New Roman"/>
          <w:b w:val="false"/>
          <w:i w:val="false"/>
          <w:color w:val="000000"/>
          <w:sz w:val="28"/>
        </w:rPr>
        <w:t xml:space="preserve">
      основу, которая используется для определения размера условной арендной платы, подлежащей выплате; </w:t>
      </w:r>
      <w:r>
        <w:br/>
      </w:r>
      <w:r>
        <w:rPr>
          <w:rFonts w:ascii="Times New Roman"/>
          <w:b w:val="false"/>
          <w:i w:val="false"/>
          <w:color w:val="000000"/>
          <w:sz w:val="28"/>
        </w:rPr>
        <w:t xml:space="preserve">
      наличие и условия возможностей возобновления договора аренды или покупки актива и оговорок о скользящих ценах; и </w:t>
      </w:r>
      <w:r>
        <w:br/>
      </w:r>
      <w:r>
        <w:rPr>
          <w:rFonts w:ascii="Times New Roman"/>
          <w:b w:val="false"/>
          <w:i w:val="false"/>
          <w:color w:val="000000"/>
          <w:sz w:val="28"/>
        </w:rPr>
        <w:t xml:space="preserve">
      ограничения, установленные договорами аренды, такие, как ограничения в отношении дивидендов, дополнительных займов и дальнейшей аренды. </w:t>
      </w:r>
    </w:p>
    <w:bookmarkEnd w:id="661"/>
    <w:bookmarkStart w:name="z663" w:id="662"/>
    <w:p>
      <w:pPr>
        <w:spacing w:after="0"/>
        <w:ind w:left="0"/>
        <w:jc w:val="left"/>
      </w:pPr>
      <w:r>
        <w:rPr>
          <w:rFonts w:ascii="Times New Roman"/>
          <w:b/>
          <w:i w:val="false"/>
          <w:color w:val="000000"/>
        </w:rPr>
        <w:t xml:space="preserve"> 
  § 154. Финансовая аренда - финансовые отчеты арендодателей </w:t>
      </w:r>
    </w:p>
    <w:bookmarkEnd w:id="662"/>
    <w:bookmarkStart w:name="z664" w:id="663"/>
    <w:p>
      <w:pPr>
        <w:spacing w:after="0"/>
        <w:ind w:left="0"/>
        <w:jc w:val="both"/>
      </w:pPr>
      <w:r>
        <w:rPr>
          <w:rFonts w:ascii="Times New Roman"/>
          <w:b w:val="false"/>
          <w:i w:val="false"/>
          <w:color w:val="000000"/>
          <w:sz w:val="28"/>
        </w:rPr>
        <w:t xml:space="preserve">
      368. Арендодатель по финансовой аренде ведение бухгалтерского учета и составление финансовой отчетности осуществляет в соответствии с МСФО (IAS) 17 "Аренда". </w:t>
      </w:r>
    </w:p>
    <w:bookmarkEnd w:id="663"/>
    <w:bookmarkStart w:name="z665" w:id="664"/>
    <w:p>
      <w:pPr>
        <w:spacing w:after="0"/>
        <w:ind w:left="0"/>
        <w:jc w:val="left"/>
      </w:pPr>
      <w:r>
        <w:rPr>
          <w:rFonts w:ascii="Times New Roman"/>
          <w:b/>
          <w:i w:val="false"/>
          <w:color w:val="000000"/>
        </w:rPr>
        <w:t xml:space="preserve"> 
  § 155. Операционная аренда - финансовые отчеты арендаторов </w:t>
      </w:r>
    </w:p>
    <w:bookmarkEnd w:id="664"/>
    <w:bookmarkStart w:name="z666" w:id="665"/>
    <w:p>
      <w:pPr>
        <w:spacing w:after="0"/>
        <w:ind w:left="0"/>
        <w:jc w:val="both"/>
      </w:pPr>
      <w:r>
        <w:rPr>
          <w:rFonts w:ascii="Times New Roman"/>
          <w:b w:val="false"/>
          <w:i w:val="false"/>
          <w:color w:val="000000"/>
          <w:sz w:val="28"/>
        </w:rPr>
        <w:t xml:space="preserve">
      369. Арендатор признает арендные платежи (за исключением затрат на услуги, такие, как страхование и обслуживание) в качестве расходов на прямолинейной основе за исключением случаев, когда иная систематическая основа обеспечивает лучшее представление временного графика получения выгод пользователем, даже если платежи производятся на иной основе. </w:t>
      </w:r>
    </w:p>
    <w:bookmarkEnd w:id="665"/>
    <w:bookmarkStart w:name="z667" w:id="666"/>
    <w:p>
      <w:pPr>
        <w:spacing w:after="0"/>
        <w:ind w:left="0"/>
        <w:jc w:val="both"/>
      </w:pPr>
      <w:r>
        <w:rPr>
          <w:rFonts w:ascii="Times New Roman"/>
          <w:b w:val="false"/>
          <w:i w:val="false"/>
          <w:color w:val="000000"/>
          <w:sz w:val="28"/>
        </w:rPr>
        <w:t xml:space="preserve">
      370. Арендаторы раскрывают следующую информацию по операционной аренде: </w:t>
      </w:r>
      <w:r>
        <w:br/>
      </w:r>
      <w:r>
        <w:rPr>
          <w:rFonts w:ascii="Times New Roman"/>
          <w:b w:val="false"/>
          <w:i w:val="false"/>
          <w:color w:val="000000"/>
          <w:sz w:val="28"/>
        </w:rPr>
        <w:t xml:space="preserve">
      1) общую сумму будущих минимальных арендных платежей по договорам операционной аренды без права досрочного прекращения для каждого будущего периода; </w:t>
      </w:r>
      <w:r>
        <w:br/>
      </w:r>
      <w:r>
        <w:rPr>
          <w:rFonts w:ascii="Times New Roman"/>
          <w:b w:val="false"/>
          <w:i w:val="false"/>
          <w:color w:val="000000"/>
          <w:sz w:val="28"/>
        </w:rPr>
        <w:t xml:space="preserve">
      2) общую сумму будущих минимальных платежей по субаренде, которые, как ожидается, будут получены по состоянию на конец отчетного периода по договорам субаренды без права досрочного прекращения; </w:t>
      </w:r>
      <w:r>
        <w:br/>
      </w:r>
      <w:r>
        <w:rPr>
          <w:rFonts w:ascii="Times New Roman"/>
          <w:b w:val="false"/>
          <w:i w:val="false"/>
          <w:color w:val="000000"/>
          <w:sz w:val="28"/>
        </w:rPr>
        <w:t xml:space="preserve">
      3) платежи по аренде и субаренде, признанные в качестве расходов, с отдельным представлением сумм минимальных и условных арендных платежей и платежей по субаренде; </w:t>
      </w:r>
      <w:r>
        <w:br/>
      </w:r>
      <w:r>
        <w:rPr>
          <w:rFonts w:ascii="Times New Roman"/>
          <w:b w:val="false"/>
          <w:i w:val="false"/>
          <w:color w:val="000000"/>
          <w:sz w:val="28"/>
        </w:rPr>
        <w:t xml:space="preserve">
      4) общее описание значительных договоров аренды, заключенных арендатором, включая следующую информацию, но не ограничиваясь ею: </w:t>
      </w:r>
      <w:r>
        <w:br/>
      </w:r>
      <w:r>
        <w:rPr>
          <w:rFonts w:ascii="Times New Roman"/>
          <w:b w:val="false"/>
          <w:i w:val="false"/>
          <w:color w:val="000000"/>
          <w:sz w:val="28"/>
        </w:rPr>
        <w:t xml:space="preserve">
      основу, которая используется для определения размера условной арендной платы, подлежащей выплате; </w:t>
      </w:r>
      <w:r>
        <w:br/>
      </w:r>
      <w:r>
        <w:rPr>
          <w:rFonts w:ascii="Times New Roman"/>
          <w:b w:val="false"/>
          <w:i w:val="false"/>
          <w:color w:val="000000"/>
          <w:sz w:val="28"/>
        </w:rPr>
        <w:t xml:space="preserve">
      наличие и условия возможностей возобновления договора аренды или покупки актива и оговорок о скользящих ценах; и </w:t>
      </w:r>
      <w:r>
        <w:br/>
      </w:r>
      <w:r>
        <w:rPr>
          <w:rFonts w:ascii="Times New Roman"/>
          <w:b w:val="false"/>
          <w:i w:val="false"/>
          <w:color w:val="000000"/>
          <w:sz w:val="28"/>
        </w:rPr>
        <w:t xml:space="preserve">
      ограничения, установленные договорами аренды, такие, как ограничения в отношении дивидендов, дополнительных займов и дальнейшей аренды. </w:t>
      </w:r>
    </w:p>
    <w:bookmarkEnd w:id="666"/>
    <w:bookmarkStart w:name="z668" w:id="667"/>
    <w:p>
      <w:pPr>
        <w:spacing w:after="0"/>
        <w:ind w:left="0"/>
        <w:jc w:val="left"/>
      </w:pPr>
      <w:r>
        <w:rPr>
          <w:rFonts w:ascii="Times New Roman"/>
          <w:b/>
          <w:i w:val="false"/>
          <w:color w:val="000000"/>
        </w:rPr>
        <w:t xml:space="preserve"> 
  § 156. Операционная аренда - финансовые отчеты арендодателей </w:t>
      </w:r>
    </w:p>
    <w:bookmarkEnd w:id="667"/>
    <w:bookmarkStart w:name="z669" w:id="668"/>
    <w:p>
      <w:pPr>
        <w:spacing w:after="0"/>
        <w:ind w:left="0"/>
        <w:jc w:val="both"/>
      </w:pPr>
      <w:r>
        <w:rPr>
          <w:rFonts w:ascii="Times New Roman"/>
          <w:b w:val="false"/>
          <w:i w:val="false"/>
          <w:color w:val="000000"/>
          <w:sz w:val="28"/>
        </w:rPr>
        <w:t xml:space="preserve">
      371. Арендодатель представляет в балансе активы, переданные в операционную аренду, в соответствии с характером таких активов. </w:t>
      </w:r>
    </w:p>
    <w:bookmarkEnd w:id="668"/>
    <w:bookmarkStart w:name="z670" w:id="669"/>
    <w:p>
      <w:pPr>
        <w:spacing w:after="0"/>
        <w:ind w:left="0"/>
        <w:jc w:val="both"/>
      </w:pPr>
      <w:r>
        <w:rPr>
          <w:rFonts w:ascii="Times New Roman"/>
          <w:b w:val="false"/>
          <w:i w:val="false"/>
          <w:color w:val="000000"/>
          <w:sz w:val="28"/>
        </w:rPr>
        <w:t xml:space="preserve">
      372. Арендодатель признает арендный доход от операционной аренды в составе прибыли или убытка на прямолинейной основе на протяжении срока аренды за исключением случаев, когда иная систематическая основа обеспечивает лучшее представление временного графика уменьшения поступления выгод от сданного в аренду актива. </w:t>
      </w:r>
    </w:p>
    <w:bookmarkEnd w:id="669"/>
    <w:bookmarkStart w:name="z671" w:id="670"/>
    <w:p>
      <w:pPr>
        <w:spacing w:after="0"/>
        <w:ind w:left="0"/>
        <w:jc w:val="both"/>
      </w:pPr>
      <w:r>
        <w:rPr>
          <w:rFonts w:ascii="Times New Roman"/>
          <w:b w:val="false"/>
          <w:i w:val="false"/>
          <w:color w:val="000000"/>
          <w:sz w:val="28"/>
        </w:rPr>
        <w:t xml:space="preserve">
      373. Арендодатель следует признавать затраты, в том числе амортизацию, понесенные при получении арендного дохода, в качестве расходов. Арендодатель признает доход от аренды (за исключением поступлений за предоставленные услуги, такие, как страхование и обслуживание) на прямолинейной основе на протяжении срока аренды, даже если платежи поступают на другой основе, за исключением случаев, когда иная систематическая основа обеспечивает лучшее представление временного графика уменьшения получения выгод от сданного в аренду актива. </w:t>
      </w:r>
    </w:p>
    <w:bookmarkEnd w:id="670"/>
    <w:bookmarkStart w:name="z672" w:id="671"/>
    <w:p>
      <w:pPr>
        <w:spacing w:after="0"/>
        <w:ind w:left="0"/>
        <w:jc w:val="both"/>
      </w:pPr>
      <w:r>
        <w:rPr>
          <w:rFonts w:ascii="Times New Roman"/>
          <w:b w:val="false"/>
          <w:i w:val="false"/>
          <w:color w:val="000000"/>
          <w:sz w:val="28"/>
        </w:rPr>
        <w:t xml:space="preserve">
      374. Все первоначальные прямые затраты, понесенные при ведении переговоров и заключении договоров по операционной аренде, добавляются арендодателем к балансовой стоимости сданного в аренду актива и признаются в качестве расхода на протяжении срока аренды на той же основе, что и доход от аренды. </w:t>
      </w:r>
    </w:p>
    <w:bookmarkEnd w:id="671"/>
    <w:bookmarkStart w:name="z673" w:id="672"/>
    <w:p>
      <w:pPr>
        <w:spacing w:after="0"/>
        <w:ind w:left="0"/>
        <w:jc w:val="both"/>
      </w:pPr>
      <w:r>
        <w:rPr>
          <w:rFonts w:ascii="Times New Roman"/>
          <w:b w:val="false"/>
          <w:i w:val="false"/>
          <w:color w:val="000000"/>
          <w:sz w:val="28"/>
        </w:rPr>
        <w:t>
      375. Политика начисления амортизации по сданным в аренду амортизируемым активам должна соответствовать нормальной амортизационной политике арендодателя для аналогичных активов, а амортизация рассчитывается в соответствии с  </w:t>
      </w:r>
      <w:r>
        <w:rPr>
          <w:rFonts w:ascii="Times New Roman"/>
          <w:b w:val="false"/>
          <w:i w:val="false"/>
          <w:color w:val="000000"/>
          <w:sz w:val="28"/>
        </w:rPr>
        <w:t xml:space="preserve">разделом 16 </w:t>
      </w:r>
      <w:r>
        <w:rPr>
          <w:rFonts w:ascii="Times New Roman"/>
          <w:b w:val="false"/>
          <w:i w:val="false"/>
          <w:color w:val="000000"/>
          <w:sz w:val="28"/>
        </w:rPr>
        <w:t xml:space="preserve">настоящего Стандарта. </w:t>
      </w:r>
    </w:p>
    <w:bookmarkEnd w:id="672"/>
    <w:bookmarkStart w:name="z674" w:id="673"/>
    <w:p>
      <w:pPr>
        <w:spacing w:after="0"/>
        <w:ind w:left="0"/>
        <w:jc w:val="both"/>
      </w:pPr>
      <w:r>
        <w:rPr>
          <w:rFonts w:ascii="Times New Roman"/>
          <w:b w:val="false"/>
          <w:i w:val="false"/>
          <w:color w:val="000000"/>
          <w:sz w:val="28"/>
        </w:rPr>
        <w:t>
      376. Для того чтобы определить, произошло ли обесценение арендуемого актива, арендодатель применяет  </w:t>
      </w:r>
      <w:r>
        <w:rPr>
          <w:rFonts w:ascii="Times New Roman"/>
          <w:b w:val="false"/>
          <w:i w:val="false"/>
          <w:color w:val="000000"/>
          <w:sz w:val="28"/>
        </w:rPr>
        <w:t xml:space="preserve">раздел 26 </w:t>
      </w:r>
      <w:r>
        <w:rPr>
          <w:rFonts w:ascii="Times New Roman"/>
          <w:b w:val="false"/>
          <w:i w:val="false"/>
          <w:color w:val="000000"/>
          <w:sz w:val="28"/>
        </w:rPr>
        <w:t xml:space="preserve">настоящего Стандарта. </w:t>
      </w:r>
    </w:p>
    <w:bookmarkEnd w:id="673"/>
    <w:bookmarkStart w:name="z675" w:id="674"/>
    <w:p>
      <w:pPr>
        <w:spacing w:after="0"/>
        <w:ind w:left="0"/>
        <w:jc w:val="both"/>
      </w:pPr>
      <w:r>
        <w:rPr>
          <w:rFonts w:ascii="Times New Roman"/>
          <w:b w:val="false"/>
          <w:i w:val="false"/>
          <w:color w:val="000000"/>
          <w:sz w:val="28"/>
        </w:rPr>
        <w:t xml:space="preserve">
      377. Производители или дилеры, выступающие в роли арендодателя, не признают прибыль от продаж при заключении договора операционной аренды, потому что она не эквивалентна продаже. </w:t>
      </w:r>
    </w:p>
    <w:bookmarkEnd w:id="674"/>
    <w:bookmarkStart w:name="z676" w:id="675"/>
    <w:p>
      <w:pPr>
        <w:spacing w:after="0"/>
        <w:ind w:left="0"/>
        <w:jc w:val="both"/>
      </w:pPr>
      <w:r>
        <w:rPr>
          <w:rFonts w:ascii="Times New Roman"/>
          <w:b w:val="false"/>
          <w:i w:val="false"/>
          <w:color w:val="000000"/>
          <w:sz w:val="28"/>
        </w:rPr>
        <w:t xml:space="preserve">
      378. Арендодатели раскрывают следующую информацию по операционной аренде: </w:t>
      </w:r>
      <w:r>
        <w:br/>
      </w:r>
      <w:r>
        <w:rPr>
          <w:rFonts w:ascii="Times New Roman"/>
          <w:b w:val="false"/>
          <w:i w:val="false"/>
          <w:color w:val="000000"/>
          <w:sz w:val="28"/>
        </w:rPr>
        <w:t xml:space="preserve">
      1) будущие минимальные арендные платежи по договорам операционной аренды без права досрочного прекращения в совокупности, а также по отдельности для каждого будущего периода; </w:t>
      </w:r>
      <w:r>
        <w:br/>
      </w:r>
      <w:r>
        <w:rPr>
          <w:rFonts w:ascii="Times New Roman"/>
          <w:b w:val="false"/>
          <w:i w:val="false"/>
          <w:color w:val="000000"/>
          <w:sz w:val="28"/>
        </w:rPr>
        <w:t xml:space="preserve">
      2) общую сумму условных арендных платежей, признанную в качестве дохода; и </w:t>
      </w:r>
      <w:r>
        <w:br/>
      </w:r>
      <w:r>
        <w:rPr>
          <w:rFonts w:ascii="Times New Roman"/>
          <w:b w:val="false"/>
          <w:i w:val="false"/>
          <w:color w:val="000000"/>
          <w:sz w:val="28"/>
        </w:rPr>
        <w:t xml:space="preserve">
      3) общее описание договоров аренды, заключенных арендодателем. </w:t>
      </w:r>
    </w:p>
    <w:bookmarkEnd w:id="675"/>
    <w:bookmarkStart w:name="z677" w:id="676"/>
    <w:p>
      <w:pPr>
        <w:spacing w:after="0"/>
        <w:ind w:left="0"/>
        <w:jc w:val="left"/>
      </w:pPr>
      <w:r>
        <w:rPr>
          <w:rFonts w:ascii="Times New Roman"/>
          <w:b/>
          <w:i w:val="false"/>
          <w:color w:val="000000"/>
        </w:rPr>
        <w:t xml:space="preserve"> 
  § 157. Операции продаж с обратной арендой </w:t>
      </w:r>
    </w:p>
    <w:bookmarkEnd w:id="676"/>
    <w:bookmarkStart w:name="z678" w:id="677"/>
    <w:p>
      <w:pPr>
        <w:spacing w:after="0"/>
        <w:ind w:left="0"/>
        <w:jc w:val="both"/>
      </w:pPr>
      <w:r>
        <w:rPr>
          <w:rFonts w:ascii="Times New Roman"/>
          <w:b w:val="false"/>
          <w:i w:val="false"/>
          <w:color w:val="000000"/>
          <w:sz w:val="28"/>
        </w:rPr>
        <w:t xml:space="preserve">
      379. Операция продажи с обратной арендой подразумевает продажу актива с его последующей обратной арендой. Арендные платежи и продажная цена обычно взаимозависимы, поскольку они обсуждаются в комплексе. Порядок учета операций продаж с обратной арендой зависит от типа аренды. </w:t>
      </w:r>
    </w:p>
    <w:bookmarkEnd w:id="677"/>
    <w:bookmarkStart w:name="z679" w:id="678"/>
    <w:p>
      <w:pPr>
        <w:spacing w:after="0"/>
        <w:ind w:left="0"/>
        <w:jc w:val="left"/>
      </w:pPr>
      <w:r>
        <w:rPr>
          <w:rFonts w:ascii="Times New Roman"/>
          <w:b/>
          <w:i w:val="false"/>
          <w:color w:val="000000"/>
        </w:rPr>
        <w:t xml:space="preserve"> 
  § 158. Операция продажи с обратной арендой, ведущая </w:t>
      </w:r>
      <w:r>
        <w:br/>
      </w:r>
      <w:r>
        <w:rPr>
          <w:rFonts w:ascii="Times New Roman"/>
          <w:b/>
          <w:i w:val="false"/>
          <w:color w:val="000000"/>
        </w:rPr>
        <w:t xml:space="preserve">
к финансовой аренде </w:t>
      </w:r>
    </w:p>
    <w:bookmarkEnd w:id="678"/>
    <w:bookmarkStart w:name="z680" w:id="679"/>
    <w:p>
      <w:pPr>
        <w:spacing w:after="0"/>
        <w:ind w:left="0"/>
        <w:jc w:val="both"/>
      </w:pPr>
      <w:r>
        <w:rPr>
          <w:rFonts w:ascii="Times New Roman"/>
          <w:b w:val="false"/>
          <w:i w:val="false"/>
          <w:color w:val="000000"/>
          <w:sz w:val="28"/>
        </w:rPr>
        <w:t xml:space="preserve">
      380. Если операция продажи с обратной арендой приводит к финансовой аренде, то превышение дохода от продаж над балансовой стоимостью не признается продавцом-арендатором немедленно в качестве дохода. Вместо этого продавец-арендатор должен отсрочить признание такого превышения и амортизировать его на протяжении срока аренды. </w:t>
      </w:r>
    </w:p>
    <w:bookmarkEnd w:id="679"/>
    <w:bookmarkStart w:name="z681" w:id="680"/>
    <w:p>
      <w:pPr>
        <w:spacing w:after="0"/>
        <w:ind w:left="0"/>
        <w:jc w:val="left"/>
      </w:pPr>
      <w:r>
        <w:rPr>
          <w:rFonts w:ascii="Times New Roman"/>
          <w:b/>
          <w:i w:val="false"/>
          <w:color w:val="000000"/>
        </w:rPr>
        <w:t xml:space="preserve"> 
  § 159. Операция продажи с обратной арендой, ведущая к операционной аренде </w:t>
      </w:r>
    </w:p>
    <w:bookmarkEnd w:id="680"/>
    <w:bookmarkStart w:name="z682" w:id="681"/>
    <w:p>
      <w:pPr>
        <w:spacing w:after="0"/>
        <w:ind w:left="0"/>
        <w:jc w:val="both"/>
      </w:pPr>
      <w:r>
        <w:rPr>
          <w:rFonts w:ascii="Times New Roman"/>
          <w:b w:val="false"/>
          <w:i w:val="false"/>
          <w:color w:val="000000"/>
          <w:sz w:val="28"/>
        </w:rPr>
        <w:t xml:space="preserve">
      381. Если операция продажи с обратной арендой приводит к операционной аренде и очевидно, что операция осуществлена по справедливой стоимости, то любая возникающая прибыль или убыток признаются продавцом-арендатором немедленно. Если продажная цена ниже справедливой стоимости, то любая возникающая прибыль или убыток должны признаваться продавцом-арендатором немедленно, за исключением случаев, когда убыток компенсируется будущими арендными платежами по цене ниже рыночной. В таких случаях продавец-арендатор должен отсрочить такой убыток и амортизировать его пропорционально размеру арендных платежей в течение предполагаемого периода использования актива. Если продажная цена выше справедливой стоимости, то продавец-арендатор должен отсрочить превышение над справедливой стоимостью и амортизировать его в течение предполагаемого периода использования актива. </w:t>
      </w:r>
    </w:p>
    <w:bookmarkEnd w:id="681"/>
    <w:bookmarkStart w:name="z683" w:id="682"/>
    <w:p>
      <w:pPr>
        <w:spacing w:after="0"/>
        <w:ind w:left="0"/>
        <w:jc w:val="left"/>
      </w:pPr>
      <w:r>
        <w:rPr>
          <w:rFonts w:ascii="Times New Roman"/>
          <w:b/>
          <w:i w:val="false"/>
          <w:color w:val="000000"/>
        </w:rPr>
        <w:t xml:space="preserve"> 
  § 160. Раскрытие информации </w:t>
      </w:r>
    </w:p>
    <w:bookmarkEnd w:id="682"/>
    <w:bookmarkStart w:name="z684" w:id="683"/>
    <w:p>
      <w:pPr>
        <w:spacing w:after="0"/>
        <w:ind w:left="0"/>
        <w:jc w:val="both"/>
      </w:pPr>
      <w:r>
        <w:rPr>
          <w:rFonts w:ascii="Times New Roman"/>
          <w:b w:val="false"/>
          <w:i w:val="false"/>
          <w:color w:val="000000"/>
          <w:sz w:val="28"/>
        </w:rPr>
        <w:t xml:space="preserve">
      382. Требования к раскрытию информации арендаторами и арендодателями в равной степени применяются и к операциям продажи с обратной арендой. Требуемое описание значительных договоров аренды включает раскрытие особенных или необычных положений договора или условий продажи с обратной арендой. </w:t>
      </w:r>
    </w:p>
    <w:bookmarkEnd w:id="683"/>
    <w:bookmarkStart w:name="z685" w:id="684"/>
    <w:p>
      <w:pPr>
        <w:spacing w:after="0"/>
        <w:ind w:left="0"/>
        <w:jc w:val="left"/>
      </w:pPr>
      <w:r>
        <w:rPr>
          <w:rFonts w:ascii="Times New Roman"/>
          <w:b/>
          <w:i w:val="false"/>
          <w:color w:val="000000"/>
        </w:rPr>
        <w:t xml:space="preserve"> 
  20. Оценочные обязательства и условные обязательства </w:t>
      </w:r>
    </w:p>
    <w:bookmarkEnd w:id="684"/>
    <w:bookmarkStart w:name="z686" w:id="685"/>
    <w:p>
      <w:pPr>
        <w:spacing w:after="0"/>
        <w:ind w:left="0"/>
        <w:jc w:val="left"/>
      </w:pPr>
      <w:r>
        <w:rPr>
          <w:rFonts w:ascii="Times New Roman"/>
          <w:b/>
          <w:i w:val="false"/>
          <w:color w:val="000000"/>
        </w:rPr>
        <w:t xml:space="preserve"> 
  § 161. Применение </w:t>
      </w:r>
    </w:p>
    <w:bookmarkEnd w:id="685"/>
    <w:bookmarkStart w:name="z687" w:id="686"/>
    <w:p>
      <w:pPr>
        <w:spacing w:after="0"/>
        <w:ind w:left="0"/>
        <w:jc w:val="both"/>
      </w:pPr>
      <w:r>
        <w:rPr>
          <w:rFonts w:ascii="Times New Roman"/>
          <w:b w:val="false"/>
          <w:i w:val="false"/>
          <w:color w:val="000000"/>
          <w:sz w:val="28"/>
        </w:rPr>
        <w:t xml:space="preserve">
      383. Оценочные обязательства представляет собой обязательство, неопределенное по величине, либо с неопределенным сроком исполнения. </w:t>
      </w:r>
    </w:p>
    <w:bookmarkEnd w:id="686"/>
    <w:bookmarkStart w:name="z688" w:id="687"/>
    <w:p>
      <w:pPr>
        <w:spacing w:after="0"/>
        <w:ind w:left="0"/>
        <w:jc w:val="both"/>
      </w:pPr>
      <w:r>
        <w:rPr>
          <w:rFonts w:ascii="Times New Roman"/>
          <w:b w:val="false"/>
          <w:i w:val="false"/>
          <w:color w:val="000000"/>
          <w:sz w:val="28"/>
        </w:rPr>
        <w:t xml:space="preserve">
      384. Требования, изложенные в настоящем разделе не применяются к оценочным резервам, рассматриваемым в других разделах настоящего Стандарта, включая: </w:t>
      </w:r>
      <w:r>
        <w:br/>
      </w:r>
      <w:r>
        <w:rPr>
          <w:rFonts w:ascii="Times New Roman"/>
          <w:b w:val="false"/>
          <w:i w:val="false"/>
          <w:color w:val="000000"/>
          <w:sz w:val="28"/>
        </w:rPr>
        <w:t xml:space="preserve">
      1) аренду; </w:t>
      </w:r>
      <w:r>
        <w:br/>
      </w:r>
      <w:r>
        <w:rPr>
          <w:rFonts w:ascii="Times New Roman"/>
          <w:b w:val="false"/>
          <w:i w:val="false"/>
          <w:color w:val="000000"/>
          <w:sz w:val="28"/>
        </w:rPr>
        <w:t xml:space="preserve">
      2) договоры на строительство; </w:t>
      </w:r>
      <w:r>
        <w:br/>
      </w:r>
      <w:r>
        <w:rPr>
          <w:rFonts w:ascii="Times New Roman"/>
          <w:b w:val="false"/>
          <w:i w:val="false"/>
          <w:color w:val="000000"/>
          <w:sz w:val="28"/>
        </w:rPr>
        <w:t xml:space="preserve">
      3) обязательства по вознаграждениям работников; и </w:t>
      </w:r>
      <w:r>
        <w:br/>
      </w:r>
      <w:r>
        <w:rPr>
          <w:rFonts w:ascii="Times New Roman"/>
          <w:b w:val="false"/>
          <w:i w:val="false"/>
          <w:color w:val="000000"/>
          <w:sz w:val="28"/>
        </w:rPr>
        <w:t xml:space="preserve">
      4) налог на прибыль. </w:t>
      </w:r>
    </w:p>
    <w:bookmarkEnd w:id="687"/>
    <w:bookmarkStart w:name="z689" w:id="688"/>
    <w:p>
      <w:pPr>
        <w:spacing w:after="0"/>
        <w:ind w:left="0"/>
        <w:jc w:val="both"/>
      </w:pPr>
      <w:r>
        <w:rPr>
          <w:rFonts w:ascii="Times New Roman"/>
          <w:b w:val="false"/>
          <w:i w:val="false"/>
          <w:color w:val="000000"/>
          <w:sz w:val="28"/>
        </w:rPr>
        <w:t xml:space="preserve">
      385. Иногда термин "оценочные обязательства" используется в контексте таких статей, как амортизация, обесценение активов и сомнительные долги. Такие статьи являются корректировкой балансовой стоимости активов, а не признанием обязательств, и потому не рассматриваются в данном разделе. </w:t>
      </w:r>
    </w:p>
    <w:bookmarkEnd w:id="688"/>
    <w:bookmarkStart w:name="z690" w:id="689"/>
    <w:p>
      <w:pPr>
        <w:spacing w:after="0"/>
        <w:ind w:left="0"/>
        <w:jc w:val="left"/>
      </w:pPr>
      <w:r>
        <w:rPr>
          <w:rFonts w:ascii="Times New Roman"/>
          <w:b/>
          <w:i w:val="false"/>
          <w:color w:val="000000"/>
        </w:rPr>
        <w:t xml:space="preserve"> 
  § 162. Первоначальное признание </w:t>
      </w:r>
    </w:p>
    <w:bookmarkEnd w:id="689"/>
    <w:bookmarkStart w:name="z691" w:id="690"/>
    <w:p>
      <w:pPr>
        <w:spacing w:after="0"/>
        <w:ind w:left="0"/>
        <w:jc w:val="both"/>
      </w:pPr>
      <w:r>
        <w:rPr>
          <w:rFonts w:ascii="Times New Roman"/>
          <w:b w:val="false"/>
          <w:i w:val="false"/>
          <w:color w:val="000000"/>
          <w:sz w:val="28"/>
        </w:rPr>
        <w:t xml:space="preserve">
      386. Субъект должен признавать оценочное обязательство только тогда, когда: </w:t>
      </w:r>
      <w:r>
        <w:br/>
      </w:r>
      <w:r>
        <w:rPr>
          <w:rFonts w:ascii="Times New Roman"/>
          <w:b w:val="false"/>
          <w:i w:val="false"/>
          <w:color w:val="000000"/>
          <w:sz w:val="28"/>
        </w:rPr>
        <w:t xml:space="preserve">
      1) субъект имеет существующее обязательство в результате прошлого события; и </w:t>
      </w:r>
      <w:r>
        <w:br/>
      </w:r>
      <w:r>
        <w:rPr>
          <w:rFonts w:ascii="Times New Roman"/>
          <w:b w:val="false"/>
          <w:i w:val="false"/>
          <w:color w:val="000000"/>
          <w:sz w:val="28"/>
        </w:rPr>
        <w:t xml:space="preserve">
      2) вероятно, что для погашения обязательства потребуется передать экономические выгоды; и </w:t>
      </w:r>
      <w:r>
        <w:br/>
      </w:r>
      <w:r>
        <w:rPr>
          <w:rFonts w:ascii="Times New Roman"/>
          <w:b w:val="false"/>
          <w:i w:val="false"/>
          <w:color w:val="000000"/>
          <w:sz w:val="28"/>
        </w:rPr>
        <w:t xml:space="preserve">
      3) сумма обязательства может быть надежно оценена. </w:t>
      </w:r>
    </w:p>
    <w:bookmarkEnd w:id="690"/>
    <w:bookmarkStart w:name="z692" w:id="691"/>
    <w:p>
      <w:pPr>
        <w:spacing w:after="0"/>
        <w:ind w:left="0"/>
        <w:jc w:val="both"/>
      </w:pPr>
      <w:r>
        <w:rPr>
          <w:rFonts w:ascii="Times New Roman"/>
          <w:b w:val="false"/>
          <w:i w:val="false"/>
          <w:color w:val="000000"/>
          <w:sz w:val="28"/>
        </w:rPr>
        <w:t xml:space="preserve">
      387. В редких случаях бывает неясно, имеется ли существующее обязательство. В таких случаях прошлое событие считается приводящим к возникновению существующего обязательства, если вероятно, что на отчетную дату, с учетом всех имеющихся свидетельств, имеется существующее обязательство. </w:t>
      </w:r>
    </w:p>
    <w:bookmarkEnd w:id="691"/>
    <w:bookmarkStart w:name="z693" w:id="692"/>
    <w:p>
      <w:pPr>
        <w:spacing w:after="0"/>
        <w:ind w:left="0"/>
        <w:jc w:val="both"/>
      </w:pPr>
      <w:r>
        <w:rPr>
          <w:rFonts w:ascii="Times New Roman"/>
          <w:b w:val="false"/>
          <w:i w:val="false"/>
          <w:color w:val="000000"/>
          <w:sz w:val="28"/>
        </w:rPr>
        <w:t xml:space="preserve">
      388. Субъект должен признать оценочное обязательство в качестве обязательства в балансе, а также признать расход в составе прибыли или убытка на сумму, равную размеру оценочного обязательства, если только: </w:t>
      </w:r>
      <w:r>
        <w:br/>
      </w:r>
      <w:r>
        <w:rPr>
          <w:rFonts w:ascii="Times New Roman"/>
          <w:b w:val="false"/>
          <w:i w:val="false"/>
          <w:color w:val="000000"/>
          <w:sz w:val="28"/>
        </w:rPr>
        <w:t xml:space="preserve">
      1) оно не является частью затрат, включаемых в себестоимость запасов, или  </w:t>
      </w:r>
      <w:r>
        <w:br/>
      </w:r>
      <w:r>
        <w:rPr>
          <w:rFonts w:ascii="Times New Roman"/>
          <w:b w:val="false"/>
          <w:i w:val="false"/>
          <w:color w:val="000000"/>
          <w:sz w:val="28"/>
        </w:rPr>
        <w:t xml:space="preserve">
      2) не было признано в себестоимости основных средств. </w:t>
      </w:r>
    </w:p>
    <w:bookmarkEnd w:id="692"/>
    <w:bookmarkStart w:name="z694" w:id="693"/>
    <w:p>
      <w:pPr>
        <w:spacing w:after="0"/>
        <w:ind w:left="0"/>
        <w:jc w:val="both"/>
      </w:pPr>
      <w:r>
        <w:rPr>
          <w:rFonts w:ascii="Times New Roman"/>
          <w:b w:val="false"/>
          <w:i w:val="false"/>
          <w:color w:val="000000"/>
          <w:sz w:val="28"/>
        </w:rPr>
        <w:t xml:space="preserve">
      389. Условие в подпункте 1) пункта 386 настоящего Стандарта означает, что у субъекта не имеется реальной альтернативы, кроме как погасить обязательство. Такое обязательство может возникнуть в случае, когда погашение обязательства может требоваться согласно законодательству, или в случае, когда у субъекта имеется обязательство, вытекающее из практики, возникшее в результате события, которое создало обоснованные ожидания у других сторон в том, что субъект выполнит свои обязательства. Обязательства, возникающие у субъекта в результате будущих действий, не удовлетворяют условию подпункта 1) пункта 386 настоящего Стандарта, независимо от того, насколько вероятно их возникновение, и даже в случае если они являются договорными. Например, под давлением конъюнктуры рынка или в связи с законодательными требованиями субъект может намереваться или ему может потребоваться понести затраты, для того чтобы вести деятельность в будущем определенным образом (например, установить дымовые фильтры на заводе определенного типа). Поскольку субъект может избежать будущих затрат своими будущими действиями, например, изменив метод ведения операций, оно не имеет существующего обязательства по этим будущим затратам, и никакие оценочные резервы не признаются. </w:t>
      </w:r>
    </w:p>
    <w:bookmarkEnd w:id="693"/>
    <w:bookmarkStart w:name="z695" w:id="694"/>
    <w:p>
      <w:pPr>
        <w:spacing w:after="0"/>
        <w:ind w:left="0"/>
        <w:jc w:val="left"/>
      </w:pPr>
      <w:r>
        <w:rPr>
          <w:rFonts w:ascii="Times New Roman"/>
          <w:b/>
          <w:i w:val="false"/>
          <w:color w:val="000000"/>
        </w:rPr>
        <w:t xml:space="preserve"> 
  § 163. Первоначальное измерение </w:t>
      </w:r>
    </w:p>
    <w:bookmarkEnd w:id="694"/>
    <w:bookmarkStart w:name="z696" w:id="695"/>
    <w:p>
      <w:pPr>
        <w:spacing w:after="0"/>
        <w:ind w:left="0"/>
        <w:jc w:val="both"/>
      </w:pPr>
      <w:r>
        <w:rPr>
          <w:rFonts w:ascii="Times New Roman"/>
          <w:b w:val="false"/>
          <w:i w:val="false"/>
          <w:color w:val="000000"/>
          <w:sz w:val="28"/>
        </w:rPr>
        <w:t xml:space="preserve">
      390. Субъект измеряет оценочные обязательства на основе наилучшей расчетной оценки суммы, необходимой для погашения обязательства на отчетную дату. </w:t>
      </w:r>
      <w:r>
        <w:br/>
      </w:r>
      <w:r>
        <w:rPr>
          <w:rFonts w:ascii="Times New Roman"/>
          <w:b w:val="false"/>
          <w:i w:val="false"/>
          <w:color w:val="000000"/>
          <w:sz w:val="28"/>
        </w:rPr>
        <w:t xml:space="preserve">
      1) Там, где измеряемые оценочные обязательства включают крупную совокупность статей, расчетная оценка производится путем взвешивания всех возможных результатов с учетом соответствующих вероятностей. </w:t>
      </w:r>
      <w:r>
        <w:br/>
      </w:r>
      <w:r>
        <w:rPr>
          <w:rFonts w:ascii="Times New Roman"/>
          <w:b w:val="false"/>
          <w:i w:val="false"/>
          <w:color w:val="000000"/>
          <w:sz w:val="28"/>
        </w:rPr>
        <w:t xml:space="preserve">
      2) Когда оценочные обязательства возникает по единственному обязательству, отдельный, наиболее вероятный, результат может быть наилучшей расчетной оценкой обязательства. Однако даже в таком случае субъект рассматривает другие возможные результаты. Когда другие возможные результаты в основном выше или ниже наиболее вероятного результата, то наилучшая расчетная оценка будет составлять более высокую или более низкую величину. </w:t>
      </w:r>
      <w:r>
        <w:br/>
      </w:r>
      <w:r>
        <w:rPr>
          <w:rFonts w:ascii="Times New Roman"/>
          <w:b w:val="false"/>
          <w:i w:val="false"/>
          <w:color w:val="000000"/>
          <w:sz w:val="28"/>
        </w:rPr>
        <w:t xml:space="preserve">
      Когда влияние временной стоимости денег существенно, сумма оценочных обязательств должна представлять собой приведенную стоимость суммы, которая, как ожидается, потребуется для погашения обязательства. Ставка (или ставки) дисконтирования должна быть ставкой (или ставками) до налога, отражающей текущие рыночные оценки временной стоимости денег. Риски, присущие самому обязательству, должны быть отражены в ставке дисконтирования либо в сумме, необходимой для погашения обязательства, но не в обоих данных показателях. </w:t>
      </w:r>
    </w:p>
    <w:bookmarkEnd w:id="695"/>
    <w:bookmarkStart w:name="z697" w:id="696"/>
    <w:p>
      <w:pPr>
        <w:spacing w:after="0"/>
        <w:ind w:left="0"/>
        <w:jc w:val="both"/>
      </w:pPr>
      <w:r>
        <w:rPr>
          <w:rFonts w:ascii="Times New Roman"/>
          <w:b w:val="false"/>
          <w:i w:val="false"/>
          <w:color w:val="000000"/>
          <w:sz w:val="28"/>
        </w:rPr>
        <w:t xml:space="preserve">
      391. Когда ожидается, что часть или все затраты, необходимые для погашения оценочных обязательств, будут возмещены другой стороной (например, по страховой претензии), возмещение признается субъектом в качестве отдельного актива при условии, что субъект, погасивший обязательство, получит возмещение. Возмещение, подлежащее получению, должно быть представлено в балансе как актив и не зачитывается против соответствующего оценочного обязательства. В отчете о прибылях и убытках субъект может зачитывать возмещение, полученное от другой стороны, против расходов, относящихся к соответствующему оценочному обязательству. Субъект должен исключить прочие доходы от ожидаемого выбытия активов при измерении оценочных резервов. </w:t>
      </w:r>
    </w:p>
    <w:bookmarkEnd w:id="696"/>
    <w:bookmarkStart w:name="z698" w:id="697"/>
    <w:p>
      <w:pPr>
        <w:spacing w:after="0"/>
        <w:ind w:left="0"/>
        <w:jc w:val="left"/>
      </w:pPr>
      <w:r>
        <w:rPr>
          <w:rFonts w:ascii="Times New Roman"/>
          <w:b/>
          <w:i w:val="false"/>
          <w:color w:val="000000"/>
        </w:rPr>
        <w:t xml:space="preserve"> 
  § 164. Последующее измерение </w:t>
      </w:r>
    </w:p>
    <w:bookmarkEnd w:id="697"/>
    <w:bookmarkStart w:name="z699" w:id="698"/>
    <w:p>
      <w:pPr>
        <w:spacing w:after="0"/>
        <w:ind w:left="0"/>
        <w:jc w:val="both"/>
      </w:pPr>
      <w:r>
        <w:rPr>
          <w:rFonts w:ascii="Times New Roman"/>
          <w:b w:val="false"/>
          <w:i w:val="false"/>
          <w:color w:val="000000"/>
          <w:sz w:val="28"/>
        </w:rPr>
        <w:t xml:space="preserve">
      392. Субъект списывает затраты только против тех оценочные обязательств, для которых они первоначально признавались. </w:t>
      </w:r>
    </w:p>
    <w:bookmarkEnd w:id="698"/>
    <w:bookmarkStart w:name="z700" w:id="699"/>
    <w:p>
      <w:pPr>
        <w:spacing w:after="0"/>
        <w:ind w:left="0"/>
        <w:jc w:val="both"/>
      </w:pPr>
      <w:r>
        <w:rPr>
          <w:rFonts w:ascii="Times New Roman"/>
          <w:b w:val="false"/>
          <w:i w:val="false"/>
          <w:color w:val="000000"/>
          <w:sz w:val="28"/>
        </w:rPr>
        <w:t xml:space="preserve">
      393. Субъекту следует пересматривать оценочные обязательства на каждую отчетную дату и проводить их корректировки, для того чтобы отразить наилучшую расчетную оценку суммы, необходимой для погашения текущего обязательства по состоянию на рассматриваемую отчетную дату. Любые корректировки ранее признанных сумм, должны признаваться в составе прибыли или убытка, за исключением тех случаев, когда оценочные обязательства первоначально были признаны как часть затрат, включаемых в себестоимость запасов или основных средств. Если оценочные обязательства измеряются на основе приведенной стоимости суммы, которая, как ожидается, потребуется для погашения обязательства, то реверсирование дисконтирования должно отражаться как затраты по займам. </w:t>
      </w:r>
    </w:p>
    <w:bookmarkEnd w:id="699"/>
    <w:bookmarkStart w:name="z701" w:id="700"/>
    <w:p>
      <w:pPr>
        <w:spacing w:after="0"/>
        <w:ind w:left="0"/>
        <w:jc w:val="left"/>
      </w:pPr>
      <w:r>
        <w:rPr>
          <w:rFonts w:ascii="Times New Roman"/>
          <w:b/>
          <w:i w:val="false"/>
          <w:color w:val="000000"/>
        </w:rPr>
        <w:t xml:space="preserve"> 
  § 165. Условные обязательства </w:t>
      </w:r>
    </w:p>
    <w:bookmarkEnd w:id="700"/>
    <w:bookmarkStart w:name="z702" w:id="701"/>
    <w:p>
      <w:pPr>
        <w:spacing w:after="0"/>
        <w:ind w:left="0"/>
        <w:jc w:val="both"/>
      </w:pPr>
      <w:r>
        <w:rPr>
          <w:rFonts w:ascii="Times New Roman"/>
          <w:b w:val="false"/>
          <w:i w:val="false"/>
          <w:color w:val="000000"/>
          <w:sz w:val="28"/>
        </w:rPr>
        <w:t xml:space="preserve">
      394. Субъект не должен признавать условное обязательство в качестве обязательства, кроме случаев признания условных обязательств приобретаемым субъектом при объединении бизнеса. </w:t>
      </w:r>
    </w:p>
    <w:bookmarkEnd w:id="701"/>
    <w:bookmarkStart w:name="z703" w:id="702"/>
    <w:p>
      <w:pPr>
        <w:spacing w:after="0"/>
        <w:ind w:left="0"/>
        <w:jc w:val="left"/>
      </w:pPr>
      <w:r>
        <w:rPr>
          <w:rFonts w:ascii="Times New Roman"/>
          <w:b/>
          <w:i w:val="false"/>
          <w:color w:val="000000"/>
        </w:rPr>
        <w:t xml:space="preserve"> 
  § 166. Условные активы </w:t>
      </w:r>
    </w:p>
    <w:bookmarkEnd w:id="702"/>
    <w:bookmarkStart w:name="z704" w:id="703"/>
    <w:p>
      <w:pPr>
        <w:spacing w:after="0"/>
        <w:ind w:left="0"/>
        <w:jc w:val="both"/>
      </w:pPr>
      <w:r>
        <w:rPr>
          <w:rFonts w:ascii="Times New Roman"/>
          <w:b w:val="false"/>
          <w:i w:val="false"/>
          <w:color w:val="000000"/>
          <w:sz w:val="28"/>
        </w:rPr>
        <w:t xml:space="preserve">
      395. Условные активы не признаются в финансовой отчетности, поскольку это может привести к признанию дохода, который может быть никогда не получен. В случае, если получение дохода действительно определено, соответствующий актив не является условным активом и его признание уместно. Условные активы оцениваются непрерывно для того, чтобы обеспечить соответствующие изменение событий в финансовой отчетности. Если становится действительно определенным, что возникнет поступление экономических выгод, то актив и соответствующий доход признаются в финансовой отчетности за тот период, в котором произошло изменение. </w:t>
      </w:r>
    </w:p>
    <w:bookmarkEnd w:id="703"/>
    <w:bookmarkStart w:name="z705" w:id="704"/>
    <w:p>
      <w:pPr>
        <w:spacing w:after="0"/>
        <w:ind w:left="0"/>
        <w:jc w:val="left"/>
      </w:pPr>
      <w:r>
        <w:rPr>
          <w:rFonts w:ascii="Times New Roman"/>
          <w:b/>
          <w:i w:val="false"/>
          <w:color w:val="000000"/>
        </w:rPr>
        <w:t xml:space="preserve"> 
  § 167. Раскрытия информации по оценочным обязательствам </w:t>
      </w:r>
    </w:p>
    <w:bookmarkEnd w:id="704"/>
    <w:bookmarkStart w:name="z706" w:id="705"/>
    <w:p>
      <w:pPr>
        <w:spacing w:after="0"/>
        <w:ind w:left="0"/>
        <w:jc w:val="both"/>
      </w:pPr>
      <w:r>
        <w:rPr>
          <w:rFonts w:ascii="Times New Roman"/>
          <w:b w:val="false"/>
          <w:i w:val="false"/>
          <w:color w:val="000000"/>
          <w:sz w:val="28"/>
        </w:rPr>
        <w:t xml:space="preserve">
      396. Для каждого класса оценочных обязательств субъект раскрывает: </w:t>
      </w:r>
      <w:r>
        <w:br/>
      </w:r>
      <w:r>
        <w:rPr>
          <w:rFonts w:ascii="Times New Roman"/>
          <w:b w:val="false"/>
          <w:i w:val="false"/>
          <w:color w:val="000000"/>
          <w:sz w:val="28"/>
        </w:rPr>
        <w:t xml:space="preserve">
      1) балансовую стоимость на начало и конец периода; </w:t>
      </w:r>
      <w:r>
        <w:br/>
      </w:r>
      <w:r>
        <w:rPr>
          <w:rFonts w:ascii="Times New Roman"/>
          <w:b w:val="false"/>
          <w:i w:val="false"/>
          <w:color w:val="000000"/>
          <w:sz w:val="28"/>
        </w:rPr>
        <w:t xml:space="preserve">
      2) дополнительные оценочные обязательства, созданные за период, включая увеличение существующих оценочных обязательств; </w:t>
      </w:r>
      <w:r>
        <w:br/>
      </w:r>
      <w:r>
        <w:rPr>
          <w:rFonts w:ascii="Times New Roman"/>
          <w:b w:val="false"/>
          <w:i w:val="false"/>
          <w:color w:val="000000"/>
          <w:sz w:val="28"/>
        </w:rPr>
        <w:t xml:space="preserve">
      3) использованные суммы (то есть понесенные или списанные против оценочных обязательств) в течение периода; </w:t>
      </w:r>
      <w:r>
        <w:br/>
      </w:r>
      <w:r>
        <w:rPr>
          <w:rFonts w:ascii="Times New Roman"/>
          <w:b w:val="false"/>
          <w:i w:val="false"/>
          <w:color w:val="000000"/>
          <w:sz w:val="28"/>
        </w:rPr>
        <w:t xml:space="preserve">
      4) неиспользованные суммы, реверсированные в течение периода; </w:t>
      </w:r>
      <w:r>
        <w:br/>
      </w:r>
      <w:r>
        <w:rPr>
          <w:rFonts w:ascii="Times New Roman"/>
          <w:b w:val="false"/>
          <w:i w:val="false"/>
          <w:color w:val="000000"/>
          <w:sz w:val="28"/>
        </w:rPr>
        <w:t xml:space="preserve">
      5) увеличение дисконтированной суммы в течение периода, возникающее по истечении времени, и влияние любых изменений ставки дисконтирования; </w:t>
      </w:r>
      <w:r>
        <w:br/>
      </w:r>
      <w:r>
        <w:rPr>
          <w:rFonts w:ascii="Times New Roman"/>
          <w:b w:val="false"/>
          <w:i w:val="false"/>
          <w:color w:val="000000"/>
          <w:sz w:val="28"/>
        </w:rPr>
        <w:t xml:space="preserve">
      6) краткое описание характера обязательства и ожидаемое время выбытия экономических выгод, возникающего по этому обязательству; </w:t>
      </w:r>
      <w:r>
        <w:br/>
      </w:r>
      <w:r>
        <w:rPr>
          <w:rFonts w:ascii="Times New Roman"/>
          <w:b w:val="false"/>
          <w:i w:val="false"/>
          <w:color w:val="000000"/>
          <w:sz w:val="28"/>
        </w:rPr>
        <w:t xml:space="preserve">
      7) указание неопределенностей, относящихся к сумме или времени такого выбытия; </w:t>
      </w:r>
      <w:r>
        <w:br/>
      </w:r>
      <w:r>
        <w:rPr>
          <w:rFonts w:ascii="Times New Roman"/>
          <w:b w:val="false"/>
          <w:i w:val="false"/>
          <w:color w:val="000000"/>
          <w:sz w:val="28"/>
        </w:rPr>
        <w:t xml:space="preserve">
      8) сумму любых ожидаемых возмещений с указанием суммы любого актива, который был признан в отношении этого ожидаемого возмещения. </w:t>
      </w:r>
      <w:r>
        <w:br/>
      </w:r>
      <w:r>
        <w:rPr>
          <w:rFonts w:ascii="Times New Roman"/>
          <w:b w:val="false"/>
          <w:i w:val="false"/>
          <w:color w:val="000000"/>
          <w:sz w:val="28"/>
        </w:rPr>
        <w:t xml:space="preserve">
      Сравнительная информация не требуется. </w:t>
      </w:r>
    </w:p>
    <w:bookmarkEnd w:id="705"/>
    <w:bookmarkStart w:name="z707" w:id="706"/>
    <w:p>
      <w:pPr>
        <w:spacing w:after="0"/>
        <w:ind w:left="0"/>
        <w:jc w:val="left"/>
      </w:pPr>
      <w:r>
        <w:rPr>
          <w:rFonts w:ascii="Times New Roman"/>
          <w:b/>
          <w:i w:val="false"/>
          <w:color w:val="000000"/>
        </w:rPr>
        <w:t xml:space="preserve"> 
  § 168. Раскрытия информации по условным обязательствам </w:t>
      </w:r>
    </w:p>
    <w:bookmarkEnd w:id="706"/>
    <w:bookmarkStart w:name="z708" w:id="707"/>
    <w:p>
      <w:pPr>
        <w:spacing w:after="0"/>
        <w:ind w:left="0"/>
        <w:jc w:val="both"/>
      </w:pPr>
      <w:r>
        <w:rPr>
          <w:rFonts w:ascii="Times New Roman"/>
          <w:b w:val="false"/>
          <w:i w:val="false"/>
          <w:color w:val="000000"/>
          <w:sz w:val="28"/>
        </w:rPr>
        <w:t xml:space="preserve">
      397. Для каждого класса условных обязательств на отчетную дату субъект, кроме случаев, когда возможность какого-либо выбытия ресурсов в результате погашения является отдаленной, раскрывает краткое описание характера условного обязательства: </w:t>
      </w:r>
      <w:r>
        <w:br/>
      </w:r>
      <w:r>
        <w:rPr>
          <w:rFonts w:ascii="Times New Roman"/>
          <w:b w:val="false"/>
          <w:i w:val="false"/>
          <w:color w:val="000000"/>
          <w:sz w:val="28"/>
        </w:rPr>
        <w:t xml:space="preserve">
      1) расчет его финансового воздействия, производимый согласно пунктам 390-393 настоящего Стандарта; </w:t>
      </w:r>
      <w:r>
        <w:br/>
      </w:r>
      <w:r>
        <w:rPr>
          <w:rFonts w:ascii="Times New Roman"/>
          <w:b w:val="false"/>
          <w:i w:val="false"/>
          <w:color w:val="000000"/>
          <w:sz w:val="28"/>
        </w:rPr>
        <w:t xml:space="preserve">
      2) указание неопределенностей, относящихся к сумме или времени выбытия; и </w:t>
      </w:r>
      <w:r>
        <w:br/>
      </w:r>
      <w:r>
        <w:rPr>
          <w:rFonts w:ascii="Times New Roman"/>
          <w:b w:val="false"/>
          <w:i w:val="false"/>
          <w:color w:val="000000"/>
          <w:sz w:val="28"/>
        </w:rPr>
        <w:t xml:space="preserve">
      3) возможность любого возмещения. </w:t>
      </w:r>
      <w:r>
        <w:br/>
      </w:r>
      <w:r>
        <w:rPr>
          <w:rFonts w:ascii="Times New Roman"/>
          <w:b w:val="false"/>
          <w:i w:val="false"/>
          <w:color w:val="000000"/>
          <w:sz w:val="28"/>
        </w:rPr>
        <w:t xml:space="preserve">
      Если практически невозможно осуществить одно или несколько из перечисленных раскрытий, этот факт подлежит раскрытию. </w:t>
      </w:r>
    </w:p>
    <w:bookmarkEnd w:id="707"/>
    <w:bookmarkStart w:name="z709" w:id="708"/>
    <w:p>
      <w:pPr>
        <w:spacing w:after="0"/>
        <w:ind w:left="0"/>
        <w:jc w:val="left"/>
      </w:pPr>
      <w:r>
        <w:rPr>
          <w:rFonts w:ascii="Times New Roman"/>
          <w:b/>
          <w:i w:val="false"/>
          <w:color w:val="000000"/>
        </w:rPr>
        <w:t xml:space="preserve"> 
  § 169. Раскрытия информации по условным активам </w:t>
      </w:r>
    </w:p>
    <w:bookmarkEnd w:id="708"/>
    <w:bookmarkStart w:name="z710" w:id="709"/>
    <w:p>
      <w:pPr>
        <w:spacing w:after="0"/>
        <w:ind w:left="0"/>
        <w:jc w:val="both"/>
      </w:pPr>
      <w:r>
        <w:rPr>
          <w:rFonts w:ascii="Times New Roman"/>
          <w:b w:val="false"/>
          <w:i w:val="false"/>
          <w:color w:val="000000"/>
          <w:sz w:val="28"/>
        </w:rPr>
        <w:t xml:space="preserve">
      398. Если поступление экономических выгод является вероятным (скорее возможным, чем невозможным), но не является практически несомненным, субъект представляет краткое описание характера условных активов на конец отчетного периода и, где это практически осуществимо, расчет их финансового воздействия, производимый согласно принципам, изложенным в пунктах 390-393 настоящего Стандарта. Если раскрыть данную информацию практически невозможно, этот факт подлежит раскрытию. </w:t>
      </w:r>
    </w:p>
    <w:bookmarkEnd w:id="709"/>
    <w:bookmarkStart w:name="z711" w:id="710"/>
    <w:p>
      <w:pPr>
        <w:spacing w:after="0"/>
        <w:ind w:left="0"/>
        <w:jc w:val="left"/>
      </w:pPr>
      <w:r>
        <w:rPr>
          <w:rFonts w:ascii="Times New Roman"/>
          <w:b/>
          <w:i w:val="false"/>
          <w:color w:val="000000"/>
        </w:rPr>
        <w:t xml:space="preserve"> 
  21. Капитал </w:t>
      </w:r>
    </w:p>
    <w:bookmarkEnd w:id="710"/>
    <w:bookmarkStart w:name="z712" w:id="711"/>
    <w:p>
      <w:pPr>
        <w:spacing w:after="0"/>
        <w:ind w:left="0"/>
        <w:jc w:val="left"/>
      </w:pPr>
      <w:r>
        <w:rPr>
          <w:rFonts w:ascii="Times New Roman"/>
          <w:b/>
          <w:i w:val="false"/>
          <w:color w:val="000000"/>
        </w:rPr>
        <w:t xml:space="preserve"> 
  § 170. Капитал </w:t>
      </w:r>
    </w:p>
    <w:bookmarkEnd w:id="711"/>
    <w:bookmarkStart w:name="z713" w:id="712"/>
    <w:p>
      <w:pPr>
        <w:spacing w:after="0"/>
        <w:ind w:left="0"/>
        <w:jc w:val="both"/>
      </w:pPr>
      <w:r>
        <w:rPr>
          <w:rFonts w:ascii="Times New Roman"/>
          <w:b w:val="false"/>
          <w:i w:val="false"/>
          <w:color w:val="000000"/>
          <w:sz w:val="28"/>
        </w:rPr>
        <w:t>
      399. Капитал состоит из вкладов собственников субъектов плюс прирост этих вкладов, получаемый за счет прибыльной деятельности и остающийся для использования в ходе операционной деятельности, минус сокращения вкладов собственников в результате убыточной деятельности и выплат собственникам. В данном разделе рассматривается учет долевых инструментов, выпускаемых для частных лиц и иных лиц, действующих в качестве инвесторов в долевые инструменты. Учет операций, при которых субъект получает товары или услуги в качестве возмещения за свои долевые инструменты (включая акции или опционы на акции) от работников и других поставщиков, действующих в качестве поставщиков товаров и услуг, осуществляется в соответствии с  </w:t>
      </w:r>
      <w:r>
        <w:rPr>
          <w:rFonts w:ascii="Times New Roman"/>
          <w:b w:val="false"/>
          <w:i w:val="false"/>
          <w:color w:val="000000"/>
          <w:sz w:val="28"/>
        </w:rPr>
        <w:t xml:space="preserve">разделом 25 </w:t>
      </w:r>
      <w:r>
        <w:rPr>
          <w:rFonts w:ascii="Times New Roman"/>
          <w:b w:val="false"/>
          <w:i w:val="false"/>
          <w:color w:val="000000"/>
          <w:sz w:val="28"/>
        </w:rPr>
        <w:t xml:space="preserve">настоящего Стандарта. </w:t>
      </w:r>
    </w:p>
    <w:bookmarkEnd w:id="712"/>
    <w:bookmarkStart w:name="z714" w:id="713"/>
    <w:p>
      <w:pPr>
        <w:spacing w:after="0"/>
        <w:ind w:left="0"/>
        <w:jc w:val="left"/>
      </w:pPr>
      <w:r>
        <w:rPr>
          <w:rFonts w:ascii="Times New Roman"/>
          <w:b/>
          <w:i w:val="false"/>
          <w:color w:val="000000"/>
        </w:rPr>
        <w:t xml:space="preserve"> 
  § 171. Первоначальный выпуск акций или иных долевых инструментов </w:t>
      </w:r>
    </w:p>
    <w:bookmarkEnd w:id="713"/>
    <w:bookmarkStart w:name="z715" w:id="714"/>
    <w:p>
      <w:pPr>
        <w:spacing w:after="0"/>
        <w:ind w:left="0"/>
        <w:jc w:val="both"/>
      </w:pPr>
      <w:r>
        <w:rPr>
          <w:rFonts w:ascii="Times New Roman"/>
          <w:b w:val="false"/>
          <w:i w:val="false"/>
          <w:color w:val="000000"/>
          <w:sz w:val="28"/>
        </w:rPr>
        <w:t xml:space="preserve">
      400. Субъект признает выпуск акций или иных долевых инструментов в качестве капитала тогда, когда он выпускает данные инструменты, а другая сторона обязана предоставить денежные средства или иные ресурсы в обмен на них. </w:t>
      </w:r>
      <w:r>
        <w:br/>
      </w:r>
      <w:r>
        <w:rPr>
          <w:rFonts w:ascii="Times New Roman"/>
          <w:b w:val="false"/>
          <w:i w:val="false"/>
          <w:color w:val="000000"/>
          <w:sz w:val="28"/>
        </w:rPr>
        <w:t xml:space="preserve">
      1) Если инструменты выпускаются до того, как будут предоставлены денежные средства или иные ресурсы, субъект должен представить сумму к получению зачетом, а не как актив. </w:t>
      </w:r>
      <w:r>
        <w:br/>
      </w:r>
      <w:r>
        <w:rPr>
          <w:rFonts w:ascii="Times New Roman"/>
          <w:b w:val="false"/>
          <w:i w:val="false"/>
          <w:color w:val="000000"/>
          <w:sz w:val="28"/>
        </w:rPr>
        <w:t xml:space="preserve">
      2) Если денежные средства или иные ресурсы были получены до выпуска инструментов и от субъекта нельзя потребовать возврата полученных денежных средств и иных ресурсов, то субъекту следует признать соответствующее увеличение капитала в размере, равном сумме полученных ресурсов. </w:t>
      </w:r>
      <w:r>
        <w:br/>
      </w:r>
      <w:r>
        <w:rPr>
          <w:rFonts w:ascii="Times New Roman"/>
          <w:b w:val="false"/>
          <w:i w:val="false"/>
          <w:color w:val="000000"/>
          <w:sz w:val="28"/>
        </w:rPr>
        <w:t xml:space="preserve">
      3) Субъект не должен признавать как увеличение капитала ту часть суммы, на которую была осуществлена подписка на инструменты, но за которые оплата в виде денежных средств или иных ресурсов не была получена. </w:t>
      </w:r>
    </w:p>
    <w:bookmarkEnd w:id="714"/>
    <w:bookmarkStart w:name="z716" w:id="715"/>
    <w:p>
      <w:pPr>
        <w:spacing w:after="0"/>
        <w:ind w:left="0"/>
        <w:jc w:val="both"/>
      </w:pPr>
      <w:r>
        <w:rPr>
          <w:rFonts w:ascii="Times New Roman"/>
          <w:b w:val="false"/>
          <w:i w:val="false"/>
          <w:color w:val="000000"/>
          <w:sz w:val="28"/>
        </w:rPr>
        <w:t xml:space="preserve">
      401. Субъект должен измерять долевые инструменты по справедливой стоимости денежных средств или иных ресурсов, полученных либо подлежащих получению, за вычетом прямых расходов на выпуск долевых инструментов. Если оплата производится с отсрочкой и влияние временной стоимости денег значительно, то первоначальное измерение должно производиться на основе приведенной стоимости. </w:t>
      </w:r>
    </w:p>
    <w:bookmarkEnd w:id="715"/>
    <w:bookmarkStart w:name="z717" w:id="716"/>
    <w:p>
      <w:pPr>
        <w:spacing w:after="0"/>
        <w:ind w:left="0"/>
        <w:jc w:val="both"/>
      </w:pPr>
      <w:r>
        <w:rPr>
          <w:rFonts w:ascii="Times New Roman"/>
          <w:b w:val="false"/>
          <w:i w:val="false"/>
          <w:color w:val="000000"/>
          <w:sz w:val="28"/>
        </w:rPr>
        <w:t xml:space="preserve">
      402. Порядок, согласно которому отражаются увеличения капитала при выпуске акций или других долевых инструментов, определяется соответствующим законодательством. Например, может требоваться раздельное представление номинальной стоимости (или иного номинального показателя) акций и суммы, уплаченной сверх номинальной стоимости.  </w:t>
      </w:r>
    </w:p>
    <w:bookmarkEnd w:id="716"/>
    <w:bookmarkStart w:name="z718" w:id="717"/>
    <w:p>
      <w:pPr>
        <w:spacing w:after="0"/>
        <w:ind w:left="0"/>
        <w:jc w:val="left"/>
      </w:pPr>
      <w:r>
        <w:rPr>
          <w:rFonts w:ascii="Times New Roman"/>
          <w:b/>
          <w:i w:val="false"/>
          <w:color w:val="000000"/>
        </w:rPr>
        <w:t xml:space="preserve"> 
  § 172. Продажа опционов, варрантов и иных прав </w:t>
      </w:r>
    </w:p>
    <w:bookmarkEnd w:id="717"/>
    <w:bookmarkStart w:name="z719" w:id="718"/>
    <w:p>
      <w:pPr>
        <w:spacing w:after="0"/>
        <w:ind w:left="0"/>
        <w:jc w:val="both"/>
      </w:pPr>
      <w:r>
        <w:rPr>
          <w:rFonts w:ascii="Times New Roman"/>
          <w:b w:val="false"/>
          <w:i w:val="false"/>
          <w:color w:val="000000"/>
          <w:sz w:val="28"/>
        </w:rPr>
        <w:t xml:space="preserve">
      403. К капиталу, выпускаемому посредством продажи опционов, прав, варрантов и других аналогичных долевых инструментов субъект применяет принципы, изложенные в пунктах 400 и 401 настоящего Стандарта. </w:t>
      </w:r>
    </w:p>
    <w:bookmarkEnd w:id="718"/>
    <w:bookmarkStart w:name="z720" w:id="719"/>
    <w:p>
      <w:pPr>
        <w:spacing w:after="0"/>
        <w:ind w:left="0"/>
        <w:jc w:val="left"/>
      </w:pPr>
      <w:r>
        <w:rPr>
          <w:rFonts w:ascii="Times New Roman"/>
          <w:b/>
          <w:i w:val="false"/>
          <w:color w:val="000000"/>
        </w:rPr>
        <w:t xml:space="preserve"> 
  § 173. Капитализация или выпуск премиальных акций и дробление акций </w:t>
      </w:r>
    </w:p>
    <w:bookmarkEnd w:id="719"/>
    <w:bookmarkStart w:name="z721" w:id="720"/>
    <w:p>
      <w:pPr>
        <w:spacing w:after="0"/>
        <w:ind w:left="0"/>
        <w:jc w:val="both"/>
      </w:pPr>
      <w:r>
        <w:rPr>
          <w:rFonts w:ascii="Times New Roman"/>
          <w:b w:val="false"/>
          <w:i w:val="false"/>
          <w:color w:val="000000"/>
          <w:sz w:val="28"/>
        </w:rPr>
        <w:t xml:space="preserve">
      404. Капитализация или выпуск премиальных акций (иногда называемых дивидендами, выплачиваемыми в форме акций) - это выпуск новых акций для акционеров пропорционально их текущим долям. Например, организация может предоставить акционерам одну премиальную акцию за каждые пять акций, которыми они уже владеют. Дробление акций - это деление существующих акций организации (одной акции на несколько акций). Например, при дроблении 2-к-1, акционеры получат одну дополнительную акцию за каждую акцию, которой они владеют. В некоторых случаях акции в обращении аннулируются и заменяются новыми. Капитализация или выпуск премиальных акций и дробление акций не изменяют сумму капитала. Субъект должен произвести переклассификацию сумм в составе капитала в соответствии с законодательством Республики Казахстан. </w:t>
      </w:r>
    </w:p>
    <w:bookmarkEnd w:id="720"/>
    <w:bookmarkStart w:name="z722" w:id="721"/>
    <w:p>
      <w:pPr>
        <w:spacing w:after="0"/>
        <w:ind w:left="0"/>
        <w:jc w:val="left"/>
      </w:pPr>
      <w:r>
        <w:rPr>
          <w:rFonts w:ascii="Times New Roman"/>
          <w:b/>
          <w:i w:val="false"/>
          <w:color w:val="000000"/>
        </w:rPr>
        <w:t xml:space="preserve"> 
  § 174. Выпуск комбинированных финансовых инструментов </w:t>
      </w:r>
    </w:p>
    <w:bookmarkEnd w:id="721"/>
    <w:bookmarkStart w:name="z723" w:id="722"/>
    <w:p>
      <w:pPr>
        <w:spacing w:after="0"/>
        <w:ind w:left="0"/>
        <w:jc w:val="both"/>
      </w:pPr>
      <w:r>
        <w:rPr>
          <w:rFonts w:ascii="Times New Roman"/>
          <w:b w:val="false"/>
          <w:i w:val="false"/>
          <w:color w:val="000000"/>
          <w:sz w:val="28"/>
        </w:rPr>
        <w:t xml:space="preserve">
      405. При выпуске конвертируемого долгового инструмента или аналогичного комбинированного финансового инструмента, содержащего как компонент обязательства, так и компонент капитала, субъект распределяет сумму поступлений между компонентами обязательства и капитала. Для проведения такого распределения субъект сначала определяет величину компонента обязательства на основе справедливой стоимости аналогичного обязательства, не имеющего связанного с ним компонента капитала. Оставшаяся сумма относится на компонент капитала. </w:t>
      </w:r>
    </w:p>
    <w:bookmarkEnd w:id="722"/>
    <w:bookmarkStart w:name="z724" w:id="723"/>
    <w:p>
      <w:pPr>
        <w:spacing w:after="0"/>
        <w:ind w:left="0"/>
        <w:jc w:val="both"/>
      </w:pPr>
      <w:r>
        <w:rPr>
          <w:rFonts w:ascii="Times New Roman"/>
          <w:b w:val="false"/>
          <w:i w:val="false"/>
          <w:color w:val="000000"/>
          <w:sz w:val="28"/>
        </w:rPr>
        <w:t xml:space="preserve">
      406. Субъект не должен пересматривать распределение в последующих периодах. </w:t>
      </w:r>
    </w:p>
    <w:bookmarkEnd w:id="723"/>
    <w:bookmarkStart w:name="z725" w:id="724"/>
    <w:p>
      <w:pPr>
        <w:spacing w:after="0"/>
        <w:ind w:left="0"/>
        <w:jc w:val="both"/>
      </w:pPr>
      <w:r>
        <w:rPr>
          <w:rFonts w:ascii="Times New Roman"/>
          <w:b w:val="false"/>
          <w:i w:val="false"/>
          <w:color w:val="000000"/>
          <w:sz w:val="28"/>
        </w:rPr>
        <w:t xml:space="preserve">
      407. В периодах, следующих за выпуском инструментов, субъект систематически признает любую разницу между компонентом обязательства и основной суммой, подлежащей выплате при наступлении срока погашения, как дополнительный процентный расход, используя метод эффективной ставки процента. </w:t>
      </w:r>
    </w:p>
    <w:bookmarkEnd w:id="724"/>
    <w:bookmarkStart w:name="z726" w:id="725"/>
    <w:p>
      <w:pPr>
        <w:spacing w:after="0"/>
        <w:ind w:left="0"/>
        <w:jc w:val="left"/>
      </w:pPr>
      <w:r>
        <w:rPr>
          <w:rFonts w:ascii="Times New Roman"/>
          <w:b/>
          <w:i w:val="false"/>
          <w:color w:val="000000"/>
        </w:rPr>
        <w:t xml:space="preserve"> 
  § 175. Собственные акции, выкупленные у акционеров </w:t>
      </w:r>
    </w:p>
    <w:bookmarkEnd w:id="725"/>
    <w:bookmarkStart w:name="z727" w:id="726"/>
    <w:p>
      <w:pPr>
        <w:spacing w:after="0"/>
        <w:ind w:left="0"/>
        <w:jc w:val="both"/>
      </w:pPr>
      <w:r>
        <w:rPr>
          <w:rFonts w:ascii="Times New Roman"/>
          <w:b w:val="false"/>
          <w:i w:val="false"/>
          <w:color w:val="000000"/>
          <w:sz w:val="28"/>
        </w:rPr>
        <w:t xml:space="preserve">
      408. Собственные акции, выкупленные у акционеров, представляют собой долевые инструменты, вновь приобретенные организацией. Организация вычитает из капитала справедливую стоимость возмещения, уплаченного за собственные акции, выкупленные у акционеров. Организация не должна признавать в составе прибыли или убытка доходы или убытки, возникающие при покупке, продаже, выпуске или аннулировании собственных акций, выкупленных у акционеров. </w:t>
      </w:r>
    </w:p>
    <w:bookmarkEnd w:id="726"/>
    <w:bookmarkStart w:name="z728" w:id="727"/>
    <w:p>
      <w:pPr>
        <w:spacing w:after="0"/>
        <w:ind w:left="0"/>
        <w:jc w:val="left"/>
      </w:pPr>
      <w:r>
        <w:rPr>
          <w:rFonts w:ascii="Times New Roman"/>
          <w:b/>
          <w:i w:val="false"/>
          <w:color w:val="000000"/>
        </w:rPr>
        <w:t xml:space="preserve"> 
  § 176. Доля меньшинства и операции с акциями </w:t>
      </w:r>
      <w:r>
        <w:br/>
      </w:r>
      <w:r>
        <w:rPr>
          <w:rFonts w:ascii="Times New Roman"/>
          <w:b/>
          <w:i w:val="false"/>
          <w:color w:val="000000"/>
        </w:rPr>
        <w:t xml:space="preserve">
консолидированной дочерней организации </w:t>
      </w:r>
    </w:p>
    <w:bookmarkEnd w:id="727"/>
    <w:bookmarkStart w:name="z729" w:id="728"/>
    <w:p>
      <w:pPr>
        <w:spacing w:after="0"/>
        <w:ind w:left="0"/>
        <w:jc w:val="both"/>
      </w:pPr>
      <w:r>
        <w:rPr>
          <w:rFonts w:ascii="Times New Roman"/>
          <w:b w:val="false"/>
          <w:i w:val="false"/>
          <w:color w:val="000000"/>
          <w:sz w:val="28"/>
        </w:rPr>
        <w:t xml:space="preserve">
      409. В консолидированных финансовых отчетах доля меньшинства (т.е. участие, не подразумевающее контроля) в чистых активах дочерней организации учитывается в капитале. Организация учитывает любые изменения доли участия материнской организации в дочерней, не приводящие к утрате контроля, как операции с владельцами капитала, действующими в качестве владельцев капитала. Организация не должна признавать доход или убыток от данных изменений в составе консолидированной прибыли или убытке. Организация также не признает изменений балансовой стоимости активов (включая гудвилл) или обязательств в результате таких операций. </w:t>
      </w:r>
    </w:p>
    <w:bookmarkEnd w:id="728"/>
    <w:bookmarkStart w:name="z730" w:id="729"/>
    <w:p>
      <w:pPr>
        <w:spacing w:after="0"/>
        <w:ind w:left="0"/>
        <w:jc w:val="left"/>
      </w:pPr>
      <w:r>
        <w:rPr>
          <w:rFonts w:ascii="Times New Roman"/>
          <w:b/>
          <w:i w:val="false"/>
          <w:color w:val="000000"/>
        </w:rPr>
        <w:t xml:space="preserve"> 
  § 177. Раскрытие информации </w:t>
      </w:r>
    </w:p>
    <w:bookmarkEnd w:id="729"/>
    <w:bookmarkStart w:name="z731" w:id="730"/>
    <w:p>
      <w:pPr>
        <w:spacing w:after="0"/>
        <w:ind w:left="0"/>
        <w:jc w:val="both"/>
      </w:pPr>
      <w:r>
        <w:rPr>
          <w:rFonts w:ascii="Times New Roman"/>
          <w:b w:val="false"/>
          <w:i w:val="false"/>
          <w:color w:val="000000"/>
          <w:sz w:val="28"/>
        </w:rPr>
        <w:t xml:space="preserve">
      410. Организация с акционерным капиталом представляло выверку количества (или иного количественного показателя) акций, находящихся в обращении на начало и конец периода, по каждому классу акционерного капитала в самом балансе либо примечаниях. При проведении такой выверки организация отдельно указывает, в результате чего произошли значительные изменения количества акций, находяшихся в обращении: выпуска новых акций, исполнения опционов, варрантов или иных прав, конвертации конвертируемых ценных бумаг, операций с собственными акциями, выкупленными у акционеров, объединений бизнеса, выпуска премиальных акций (дивидендов, выплачиваемых в форме акций) и дробления акций. </w:t>
      </w:r>
    </w:p>
    <w:bookmarkEnd w:id="730"/>
    <w:bookmarkStart w:name="z732" w:id="731"/>
    <w:p>
      <w:pPr>
        <w:spacing w:after="0"/>
        <w:ind w:left="0"/>
        <w:jc w:val="left"/>
      </w:pPr>
      <w:r>
        <w:rPr>
          <w:rFonts w:ascii="Times New Roman"/>
          <w:b/>
          <w:i w:val="false"/>
          <w:color w:val="000000"/>
        </w:rPr>
        <w:t xml:space="preserve"> 
  22. Доход </w:t>
      </w:r>
    </w:p>
    <w:bookmarkEnd w:id="731"/>
    <w:bookmarkStart w:name="z733" w:id="732"/>
    <w:p>
      <w:pPr>
        <w:spacing w:after="0"/>
        <w:ind w:left="0"/>
        <w:jc w:val="left"/>
      </w:pPr>
      <w:r>
        <w:rPr>
          <w:rFonts w:ascii="Times New Roman"/>
          <w:b/>
          <w:i w:val="false"/>
          <w:color w:val="000000"/>
        </w:rPr>
        <w:t xml:space="preserve"> 
  § 178. Применение </w:t>
      </w:r>
    </w:p>
    <w:bookmarkEnd w:id="732"/>
    <w:bookmarkStart w:name="z734" w:id="733"/>
    <w:p>
      <w:pPr>
        <w:spacing w:after="0"/>
        <w:ind w:left="0"/>
        <w:jc w:val="both"/>
      </w:pPr>
      <w:r>
        <w:rPr>
          <w:rFonts w:ascii="Times New Roman"/>
          <w:b w:val="false"/>
          <w:i w:val="false"/>
          <w:color w:val="000000"/>
          <w:sz w:val="28"/>
        </w:rPr>
        <w:t xml:space="preserve">
      411. Настоящий раздел применяется при учете дохода, получаемого в результате следующих операций и событий: </w:t>
      </w:r>
      <w:r>
        <w:br/>
      </w:r>
      <w:r>
        <w:rPr>
          <w:rFonts w:ascii="Times New Roman"/>
          <w:b w:val="false"/>
          <w:i w:val="false"/>
          <w:color w:val="000000"/>
          <w:sz w:val="28"/>
        </w:rPr>
        <w:t xml:space="preserve">
      1) продажи продукции (производимой как самим субъектом с целью продажи, так и купленной для перепродажи); </w:t>
      </w:r>
      <w:r>
        <w:br/>
      </w:r>
      <w:r>
        <w:rPr>
          <w:rFonts w:ascii="Times New Roman"/>
          <w:b w:val="false"/>
          <w:i w:val="false"/>
          <w:color w:val="000000"/>
          <w:sz w:val="28"/>
        </w:rPr>
        <w:t xml:space="preserve">
      2) предоставления услуг; и </w:t>
      </w:r>
      <w:r>
        <w:br/>
      </w:r>
      <w:r>
        <w:rPr>
          <w:rFonts w:ascii="Times New Roman"/>
          <w:b w:val="false"/>
          <w:i w:val="false"/>
          <w:color w:val="000000"/>
          <w:sz w:val="28"/>
        </w:rPr>
        <w:t xml:space="preserve">
      3) доходов от финансирования; </w:t>
      </w:r>
      <w:r>
        <w:br/>
      </w:r>
      <w:r>
        <w:rPr>
          <w:rFonts w:ascii="Times New Roman"/>
          <w:b w:val="false"/>
          <w:i w:val="false"/>
          <w:color w:val="000000"/>
          <w:sz w:val="28"/>
        </w:rPr>
        <w:t xml:space="preserve">
      4) прочих доходов. </w:t>
      </w:r>
    </w:p>
    <w:bookmarkEnd w:id="733"/>
    <w:bookmarkStart w:name="z735" w:id="734"/>
    <w:p>
      <w:pPr>
        <w:spacing w:after="0"/>
        <w:ind w:left="0"/>
        <w:jc w:val="both"/>
      </w:pPr>
      <w:r>
        <w:rPr>
          <w:rFonts w:ascii="Times New Roman"/>
          <w:b w:val="false"/>
          <w:i w:val="false"/>
          <w:color w:val="000000"/>
          <w:sz w:val="28"/>
        </w:rPr>
        <w:t xml:space="preserve">
      412. Доход, получаемый в результате иных операций и событий, рассматривается в других разделах настоящего Стандарта. </w:t>
      </w:r>
    </w:p>
    <w:bookmarkEnd w:id="734"/>
    <w:bookmarkStart w:name="z736" w:id="735"/>
    <w:p>
      <w:pPr>
        <w:spacing w:after="0"/>
        <w:ind w:left="0"/>
        <w:jc w:val="left"/>
      </w:pPr>
      <w:r>
        <w:rPr>
          <w:rFonts w:ascii="Times New Roman"/>
          <w:b/>
          <w:i w:val="false"/>
          <w:color w:val="000000"/>
        </w:rPr>
        <w:t xml:space="preserve"> 
  § 179. Измерение дохода </w:t>
      </w:r>
    </w:p>
    <w:bookmarkEnd w:id="735"/>
    <w:bookmarkStart w:name="z737" w:id="736"/>
    <w:p>
      <w:pPr>
        <w:spacing w:after="0"/>
        <w:ind w:left="0"/>
        <w:jc w:val="both"/>
      </w:pPr>
      <w:r>
        <w:rPr>
          <w:rFonts w:ascii="Times New Roman"/>
          <w:b w:val="false"/>
          <w:i w:val="false"/>
          <w:color w:val="000000"/>
          <w:sz w:val="28"/>
        </w:rPr>
        <w:t xml:space="preserve">
      413. Субъект должен измерять доход по справедливой стоимости возмещения, полученного или подлежащего получению. Справедливая стоимость возмещения, полученного или подлежащего получению, должна быть за вычетом суммы любых торговых и оптовых скидок, предоставляемых субъектом. </w:t>
      </w:r>
    </w:p>
    <w:bookmarkEnd w:id="736"/>
    <w:bookmarkStart w:name="z738" w:id="737"/>
    <w:p>
      <w:pPr>
        <w:spacing w:after="0"/>
        <w:ind w:left="0"/>
        <w:jc w:val="both"/>
      </w:pPr>
      <w:r>
        <w:rPr>
          <w:rFonts w:ascii="Times New Roman"/>
          <w:b w:val="false"/>
          <w:i w:val="false"/>
          <w:color w:val="000000"/>
          <w:sz w:val="28"/>
        </w:rPr>
        <w:t xml:space="preserve">
      414. Субъект, включает в доход только валовые поступления экономических выгод, полученные и подлежащие к получению от имени самого субъекта. Из дохода исключаются все суммы, полученные в пользу третьих сторон, такие, как акцизы, налоги на добавленную стоимость. При работе по агентским соглашениям субъект должен включать в доход только сумму комиссионных вознаграждений. Суммы, полученные от имени принципала, не являются доходом субъекта. </w:t>
      </w:r>
    </w:p>
    <w:bookmarkEnd w:id="737"/>
    <w:bookmarkStart w:name="z739" w:id="738"/>
    <w:p>
      <w:pPr>
        <w:spacing w:after="0"/>
        <w:ind w:left="0"/>
        <w:jc w:val="left"/>
      </w:pPr>
      <w:r>
        <w:rPr>
          <w:rFonts w:ascii="Times New Roman"/>
          <w:b/>
          <w:i w:val="false"/>
          <w:color w:val="000000"/>
        </w:rPr>
        <w:t xml:space="preserve"> 
  § 180. Отсроченная оплата </w:t>
      </w:r>
    </w:p>
    <w:bookmarkEnd w:id="738"/>
    <w:bookmarkStart w:name="z740" w:id="739"/>
    <w:p>
      <w:pPr>
        <w:spacing w:after="0"/>
        <w:ind w:left="0"/>
        <w:jc w:val="both"/>
      </w:pPr>
      <w:r>
        <w:rPr>
          <w:rFonts w:ascii="Times New Roman"/>
          <w:b w:val="false"/>
          <w:i w:val="false"/>
          <w:color w:val="000000"/>
          <w:sz w:val="28"/>
        </w:rPr>
        <w:t xml:space="preserve">
      415. Когда поступление денежных средств или их эквивалентов отсрочено, то договор фактически представляет собой финансовую операцию, а справедливая стоимость возмещения определяется путем дисконтирования всех будущих поступлений с использованием вмененной ставки процента. Например, операцией по финансированию является предоставление субъектом беспроцентного кредита покупателю или принятие от покупателя векселя, с процентной ставкой ниже рыночной в качестве возмещения за проданные товары. Вмененная ставка процента определяется как наиболее четко определяемая величина из: </w:t>
      </w:r>
      <w:r>
        <w:br/>
      </w:r>
      <w:r>
        <w:rPr>
          <w:rFonts w:ascii="Times New Roman"/>
          <w:b w:val="false"/>
          <w:i w:val="false"/>
          <w:color w:val="000000"/>
          <w:sz w:val="28"/>
        </w:rPr>
        <w:t xml:space="preserve">
      1) преобладающей ставки для аналогичного финансового инструмента эмитента с аналогичным рейтингом платежеспособности; и </w:t>
      </w:r>
      <w:r>
        <w:br/>
      </w:r>
      <w:r>
        <w:rPr>
          <w:rFonts w:ascii="Times New Roman"/>
          <w:b w:val="false"/>
          <w:i w:val="false"/>
          <w:color w:val="000000"/>
          <w:sz w:val="28"/>
        </w:rPr>
        <w:t xml:space="preserve">
      2) процентной ставки, применение которой для дисконтирования номинальной суммы финансового инструмента позволяет получить текущие продажные цены товаров или услуг при оплате их без отсрочки. </w:t>
      </w:r>
      <w:r>
        <w:br/>
      </w:r>
      <w:r>
        <w:rPr>
          <w:rFonts w:ascii="Times New Roman"/>
          <w:b w:val="false"/>
          <w:i w:val="false"/>
          <w:color w:val="000000"/>
          <w:sz w:val="28"/>
        </w:rPr>
        <w:t>
      Субъект должен признавать разницу между приведенной стоимостью всех будущих поступлений и номинальной суммой возмещения в качестве процентного дохода в соответствии с пунктами  </w:t>
      </w:r>
      <w:r>
        <w:rPr>
          <w:rFonts w:ascii="Times New Roman"/>
          <w:b w:val="false"/>
          <w:i w:val="false"/>
          <w:color w:val="000000"/>
          <w:sz w:val="28"/>
        </w:rPr>
        <w:t xml:space="preserve">425 </w:t>
      </w:r>
      <w:r>
        <w:rPr>
          <w:rFonts w:ascii="Times New Roman"/>
          <w:b w:val="false"/>
          <w:i w:val="false"/>
          <w:color w:val="000000"/>
          <w:sz w:val="28"/>
        </w:rPr>
        <w:t>и  </w:t>
      </w:r>
      <w:r>
        <w:rPr>
          <w:rFonts w:ascii="Times New Roman"/>
          <w:b w:val="false"/>
          <w:i w:val="false"/>
          <w:color w:val="000000"/>
          <w:sz w:val="28"/>
        </w:rPr>
        <w:t xml:space="preserve">426 </w:t>
      </w:r>
      <w:r>
        <w:rPr>
          <w:rFonts w:ascii="Times New Roman"/>
          <w:b w:val="false"/>
          <w:i w:val="false"/>
          <w:color w:val="000000"/>
          <w:sz w:val="28"/>
        </w:rPr>
        <w:t>настоящего Стандарта, а также согласно  </w:t>
      </w:r>
      <w:r>
        <w:rPr>
          <w:rFonts w:ascii="Times New Roman"/>
          <w:b w:val="false"/>
          <w:i w:val="false"/>
          <w:color w:val="000000"/>
          <w:sz w:val="28"/>
        </w:rPr>
        <w:t xml:space="preserve">разделу 11 </w:t>
      </w:r>
      <w:r>
        <w:rPr>
          <w:rFonts w:ascii="Times New Roman"/>
          <w:b w:val="false"/>
          <w:i w:val="false"/>
          <w:color w:val="000000"/>
          <w:sz w:val="28"/>
        </w:rPr>
        <w:t xml:space="preserve">настоящего Стандарта. </w:t>
      </w:r>
    </w:p>
    <w:bookmarkEnd w:id="739"/>
    <w:bookmarkStart w:name="z741" w:id="740"/>
    <w:p>
      <w:pPr>
        <w:spacing w:after="0"/>
        <w:ind w:left="0"/>
        <w:jc w:val="left"/>
      </w:pPr>
      <w:r>
        <w:rPr>
          <w:rFonts w:ascii="Times New Roman"/>
          <w:b/>
          <w:i w:val="false"/>
          <w:color w:val="000000"/>
        </w:rPr>
        <w:t xml:space="preserve"> 
  § 181. Обмен товарами или услугами </w:t>
      </w:r>
    </w:p>
    <w:bookmarkEnd w:id="740"/>
    <w:bookmarkStart w:name="z742" w:id="741"/>
    <w:p>
      <w:pPr>
        <w:spacing w:after="0"/>
        <w:ind w:left="0"/>
        <w:jc w:val="both"/>
      </w:pPr>
      <w:r>
        <w:rPr>
          <w:rFonts w:ascii="Times New Roman"/>
          <w:b w:val="false"/>
          <w:i w:val="false"/>
          <w:color w:val="000000"/>
          <w:sz w:val="28"/>
        </w:rPr>
        <w:t xml:space="preserve">
      416. Субъект не должен признавать выручку, когда товары или услуги обмениваются на товары или услуги, аналогичные по характеру и стоимости. Однако субъект признает доход, когда товары продаются или услуги предоставляются в обмен на неаналогичные товары или услуги. В таких случаях субъект измеряет такие операции по справедливой стоимости, за исключением случаев, когда: </w:t>
      </w:r>
      <w:r>
        <w:br/>
      </w:r>
      <w:r>
        <w:rPr>
          <w:rFonts w:ascii="Times New Roman"/>
          <w:b w:val="false"/>
          <w:i w:val="false"/>
          <w:color w:val="000000"/>
          <w:sz w:val="28"/>
        </w:rPr>
        <w:t xml:space="preserve">
      1) операция обмена лишена коммерческого содержания, или  </w:t>
      </w:r>
      <w:r>
        <w:br/>
      </w:r>
      <w:r>
        <w:rPr>
          <w:rFonts w:ascii="Times New Roman"/>
          <w:b w:val="false"/>
          <w:i w:val="false"/>
          <w:color w:val="000000"/>
          <w:sz w:val="28"/>
        </w:rPr>
        <w:t xml:space="preserve">
      2) справедливая стоимость ни полученного, ни переданного актива не может быть надежно измерена. Если операция не может быть измерена по справедливой стоимости, то ее следует измерять по балансовой стоимости переданного актива. </w:t>
      </w:r>
    </w:p>
    <w:bookmarkEnd w:id="741"/>
    <w:bookmarkStart w:name="z743" w:id="742"/>
    <w:p>
      <w:pPr>
        <w:spacing w:after="0"/>
        <w:ind w:left="0"/>
        <w:jc w:val="left"/>
      </w:pPr>
      <w:r>
        <w:rPr>
          <w:rFonts w:ascii="Times New Roman"/>
          <w:b/>
          <w:i w:val="false"/>
          <w:color w:val="000000"/>
        </w:rPr>
        <w:t xml:space="preserve"> 
  § 182. Критерии признания дохода </w:t>
      </w:r>
    </w:p>
    <w:bookmarkEnd w:id="742"/>
    <w:bookmarkStart w:name="z744" w:id="743"/>
    <w:p>
      <w:pPr>
        <w:spacing w:after="0"/>
        <w:ind w:left="0"/>
        <w:jc w:val="both"/>
      </w:pPr>
      <w:r>
        <w:rPr>
          <w:rFonts w:ascii="Times New Roman"/>
          <w:b w:val="false"/>
          <w:i w:val="false"/>
          <w:color w:val="000000"/>
          <w:sz w:val="28"/>
        </w:rPr>
        <w:t xml:space="preserve">
      417. Субъект обычно применяет критерии признания дохода, представленные в данном разделе, отдельно к каждой операции. Однако субъект должен применять критерии признания к отдельно определимым компонентам операции тогда, когда необходимо отразить ее содержание. Например, субъект применяет критерии признания к отдельно определимым компонентам операции, когда продажная цена товара включает идентифицируемую сумму на последующее обслуживание. И наоборот, субъект применяет критерии признания одновременно к двум или более операциям, когда эти операции связаны таким образом, что их коммерческий эффект не будет понятен при отсутствии ссылки на такую совокупность операций. Субъект применяет критерии признания одновременно к двум или более операциям, например, когда оно продает товары и в то же самое время заключает отдельный договор на обратную покупку в будущем ранее проданных товаров, что в значительной мере аннулирует влияние этой операции. </w:t>
      </w:r>
    </w:p>
    <w:bookmarkEnd w:id="743"/>
    <w:bookmarkStart w:name="z745" w:id="744"/>
    <w:p>
      <w:pPr>
        <w:spacing w:after="0"/>
        <w:ind w:left="0"/>
        <w:jc w:val="left"/>
      </w:pPr>
      <w:r>
        <w:rPr>
          <w:rFonts w:ascii="Times New Roman"/>
          <w:b/>
          <w:i w:val="false"/>
          <w:color w:val="000000"/>
        </w:rPr>
        <w:t xml:space="preserve"> 
  § 183. Продажа товаров </w:t>
      </w:r>
    </w:p>
    <w:bookmarkEnd w:id="744"/>
    <w:bookmarkStart w:name="z746" w:id="745"/>
    <w:p>
      <w:pPr>
        <w:spacing w:after="0"/>
        <w:ind w:left="0"/>
        <w:jc w:val="both"/>
      </w:pPr>
      <w:r>
        <w:rPr>
          <w:rFonts w:ascii="Times New Roman"/>
          <w:b w:val="false"/>
          <w:i w:val="false"/>
          <w:color w:val="000000"/>
          <w:sz w:val="28"/>
        </w:rPr>
        <w:t xml:space="preserve">
      418. Субъект признает доход от продажи товаров, когда удовлетворяются все перечисленные ниже условия: </w:t>
      </w:r>
      <w:r>
        <w:br/>
      </w:r>
      <w:r>
        <w:rPr>
          <w:rFonts w:ascii="Times New Roman"/>
          <w:b w:val="false"/>
          <w:i w:val="false"/>
          <w:color w:val="000000"/>
          <w:sz w:val="28"/>
        </w:rPr>
        <w:t xml:space="preserve">
      1) субъект передал покупателю существенные риски и выгоды, связанные с правом собственности на товар; </w:t>
      </w:r>
      <w:r>
        <w:br/>
      </w:r>
      <w:r>
        <w:rPr>
          <w:rFonts w:ascii="Times New Roman"/>
          <w:b w:val="false"/>
          <w:i w:val="false"/>
          <w:color w:val="000000"/>
          <w:sz w:val="28"/>
        </w:rPr>
        <w:t xml:space="preserve">
      2) субъект больше не участвует в управлении в той степени, которая обычно ассоциируется с правом собственности, и не сохраняет контроль над проданными товарами; </w:t>
      </w:r>
      <w:r>
        <w:br/>
      </w:r>
      <w:r>
        <w:rPr>
          <w:rFonts w:ascii="Times New Roman"/>
          <w:b w:val="false"/>
          <w:i w:val="false"/>
          <w:color w:val="000000"/>
          <w:sz w:val="28"/>
        </w:rPr>
        <w:t xml:space="preserve">
      3) сумма дохода может быть надежно измерена; </w:t>
      </w:r>
      <w:r>
        <w:br/>
      </w:r>
      <w:r>
        <w:rPr>
          <w:rFonts w:ascii="Times New Roman"/>
          <w:b w:val="false"/>
          <w:i w:val="false"/>
          <w:color w:val="000000"/>
          <w:sz w:val="28"/>
        </w:rPr>
        <w:t xml:space="preserve">
      4) существует вероятность того, что экономические выгоды, связанные с операцией, будут получены субъектом; и </w:t>
      </w:r>
      <w:r>
        <w:br/>
      </w:r>
      <w:r>
        <w:rPr>
          <w:rFonts w:ascii="Times New Roman"/>
          <w:b w:val="false"/>
          <w:i w:val="false"/>
          <w:color w:val="000000"/>
          <w:sz w:val="28"/>
        </w:rPr>
        <w:t xml:space="preserve">
      5) понесенные или ожидаемые затраты, связанные с операцией, могут быть надежно измерены. </w:t>
      </w:r>
    </w:p>
    <w:bookmarkEnd w:id="745"/>
    <w:bookmarkStart w:name="z747" w:id="746"/>
    <w:p>
      <w:pPr>
        <w:spacing w:after="0"/>
        <w:ind w:left="0"/>
        <w:jc w:val="both"/>
      </w:pPr>
      <w:r>
        <w:rPr>
          <w:rFonts w:ascii="Times New Roman"/>
          <w:b w:val="false"/>
          <w:i w:val="false"/>
          <w:color w:val="000000"/>
          <w:sz w:val="28"/>
        </w:rPr>
        <w:t xml:space="preserve">
      419. Для того чтобы определить, в какой момент субъект передал покупателю существенные риски и выгоды, связанные с правом собственности, необходимо изучить условия операции. В большинстве случаев передача рисков и выгод, связанных с правом собственности, совпадает с передачей юридических прав собственности или переходом права владения покупателю. Это происходит при большинстве розничных продаж. В остальных случаях передача рисков и выгод, связанных с правом собственности, происходит в сроки отличные от сроков передачи юридических прав собственности или перехода права владения покупателю. </w:t>
      </w:r>
    </w:p>
    <w:bookmarkEnd w:id="746"/>
    <w:bookmarkStart w:name="z748" w:id="747"/>
    <w:p>
      <w:pPr>
        <w:spacing w:after="0"/>
        <w:ind w:left="0"/>
        <w:jc w:val="both"/>
      </w:pPr>
      <w:r>
        <w:rPr>
          <w:rFonts w:ascii="Times New Roman"/>
          <w:b w:val="false"/>
          <w:i w:val="false"/>
          <w:color w:val="000000"/>
          <w:sz w:val="28"/>
        </w:rPr>
        <w:t xml:space="preserve">
      420. Субъект не признает доход, если он сохраняет существенные риски, связанные с правом собственности. Примеры ситуаций, в которых за субъектом могут сохраниться существенные риски и выгоды, связанные с правом собственности: </w:t>
      </w:r>
      <w:r>
        <w:br/>
      </w:r>
      <w:r>
        <w:rPr>
          <w:rFonts w:ascii="Times New Roman"/>
          <w:b w:val="false"/>
          <w:i w:val="false"/>
          <w:color w:val="000000"/>
          <w:sz w:val="28"/>
        </w:rPr>
        <w:t xml:space="preserve">
      1) когда за субъектом сохраняется ответственность за неудовлетворительные эксплуатационные качества, выходящая за рамки стандартных условий гарантии; </w:t>
      </w:r>
      <w:r>
        <w:br/>
      </w:r>
      <w:r>
        <w:rPr>
          <w:rFonts w:ascii="Times New Roman"/>
          <w:b w:val="false"/>
          <w:i w:val="false"/>
          <w:color w:val="000000"/>
          <w:sz w:val="28"/>
        </w:rPr>
        <w:t xml:space="preserve">
      2) когда получение выручки от конкретной продажи зависит от продажи покупателем товаров; </w:t>
      </w:r>
      <w:r>
        <w:br/>
      </w:r>
      <w:r>
        <w:rPr>
          <w:rFonts w:ascii="Times New Roman"/>
          <w:b w:val="false"/>
          <w:i w:val="false"/>
          <w:color w:val="000000"/>
          <w:sz w:val="28"/>
        </w:rPr>
        <w:t xml:space="preserve">
      3) когда отгруженные товары подлежат установке, а установка составляет значительную часть договора, которая еще не выполнена; и </w:t>
      </w:r>
      <w:r>
        <w:br/>
      </w:r>
      <w:r>
        <w:rPr>
          <w:rFonts w:ascii="Times New Roman"/>
          <w:b w:val="false"/>
          <w:i w:val="false"/>
          <w:color w:val="000000"/>
          <w:sz w:val="28"/>
        </w:rPr>
        <w:t xml:space="preserve">
      4) когда покупатель имеет право расторгнуть сделку покупки по причине, определенной в договоре продажи, и субъект не способен определить вероятность возврата. </w:t>
      </w:r>
    </w:p>
    <w:bookmarkEnd w:id="747"/>
    <w:bookmarkStart w:name="z749" w:id="748"/>
    <w:p>
      <w:pPr>
        <w:spacing w:after="0"/>
        <w:ind w:left="0"/>
        <w:jc w:val="both"/>
      </w:pPr>
      <w:r>
        <w:rPr>
          <w:rFonts w:ascii="Times New Roman"/>
          <w:b w:val="false"/>
          <w:i w:val="false"/>
          <w:color w:val="000000"/>
          <w:sz w:val="28"/>
        </w:rPr>
        <w:t>
      421. Если за субъектом сохраняется лишь несущественный риск, связанный с правом собственности, то операция является продажей и субъект признает доход. Например, продавец признает доход, когда он оставляет за собой юридическое право собственности на товары только для того, чтобы обеспечить получение причитающейся ему суммы. Аналогичным образом субъект признает выручку в случаях, когда клиентам предлагается возврат денег при неудовлетворенности покупкой. В таких случаях субъект признает оценочные обязательства на возможные возвраты согласно  </w:t>
      </w:r>
      <w:r>
        <w:rPr>
          <w:rFonts w:ascii="Times New Roman"/>
          <w:b w:val="false"/>
          <w:i w:val="false"/>
          <w:color w:val="000000"/>
          <w:sz w:val="28"/>
        </w:rPr>
        <w:t xml:space="preserve">разделу 20 </w:t>
      </w:r>
      <w:r>
        <w:rPr>
          <w:rFonts w:ascii="Times New Roman"/>
          <w:b w:val="false"/>
          <w:i w:val="false"/>
          <w:color w:val="000000"/>
          <w:sz w:val="28"/>
        </w:rPr>
        <w:t xml:space="preserve">настоящего Стандарта. </w:t>
      </w:r>
    </w:p>
    <w:bookmarkEnd w:id="748"/>
    <w:bookmarkStart w:name="z750" w:id="749"/>
    <w:p>
      <w:pPr>
        <w:spacing w:after="0"/>
        <w:ind w:left="0"/>
        <w:jc w:val="left"/>
      </w:pPr>
      <w:r>
        <w:rPr>
          <w:rFonts w:ascii="Times New Roman"/>
          <w:b/>
          <w:i w:val="false"/>
          <w:color w:val="000000"/>
        </w:rPr>
        <w:t xml:space="preserve"> 
  § 184. Предоставление услуг </w:t>
      </w:r>
    </w:p>
    <w:bookmarkEnd w:id="749"/>
    <w:bookmarkStart w:name="z751" w:id="750"/>
    <w:p>
      <w:pPr>
        <w:spacing w:after="0"/>
        <w:ind w:left="0"/>
        <w:jc w:val="both"/>
      </w:pPr>
      <w:r>
        <w:rPr>
          <w:rFonts w:ascii="Times New Roman"/>
          <w:b w:val="false"/>
          <w:i w:val="false"/>
          <w:color w:val="000000"/>
          <w:sz w:val="28"/>
        </w:rPr>
        <w:t xml:space="preserve">
      422. Когда результат операции, предполагающей оказание услуг, может быть надежно оценен, субъект признает выручку, связанную с операцией, с учетом стадии завершенности операции на конец отчетного периода (данный метод иногда называется методом процента выполнения). Результат операции может быть рассчитан надежно, если выполняются все следующие условия: </w:t>
      </w:r>
      <w:r>
        <w:br/>
      </w:r>
      <w:r>
        <w:rPr>
          <w:rFonts w:ascii="Times New Roman"/>
          <w:b w:val="false"/>
          <w:i w:val="false"/>
          <w:color w:val="000000"/>
          <w:sz w:val="28"/>
        </w:rPr>
        <w:t xml:space="preserve">
      1) сумма дохода может быть надежно измерена; </w:t>
      </w:r>
      <w:r>
        <w:br/>
      </w:r>
      <w:r>
        <w:rPr>
          <w:rFonts w:ascii="Times New Roman"/>
          <w:b w:val="false"/>
          <w:i w:val="false"/>
          <w:color w:val="000000"/>
          <w:sz w:val="28"/>
        </w:rPr>
        <w:t xml:space="preserve">
      2) существует вероятность того, что экономические выгоды, связанные с операцией, будут получены субъектом; </w:t>
      </w:r>
      <w:r>
        <w:br/>
      </w:r>
      <w:r>
        <w:rPr>
          <w:rFonts w:ascii="Times New Roman"/>
          <w:b w:val="false"/>
          <w:i w:val="false"/>
          <w:color w:val="000000"/>
          <w:sz w:val="28"/>
        </w:rPr>
        <w:t xml:space="preserve">
      3) стадия завершенности операции по состоянию на конец отчетного периода может быть надежно оценена; и </w:t>
      </w:r>
      <w:r>
        <w:br/>
      </w:r>
      <w:r>
        <w:rPr>
          <w:rFonts w:ascii="Times New Roman"/>
          <w:b w:val="false"/>
          <w:i w:val="false"/>
          <w:color w:val="000000"/>
          <w:sz w:val="28"/>
        </w:rPr>
        <w:t xml:space="preserve">
      4) затраты, понесенные для осуществления операции и затраты, необходимые для ее завершения, могут быть надежно измерены. </w:t>
      </w:r>
    </w:p>
    <w:bookmarkEnd w:id="750"/>
    <w:bookmarkStart w:name="z752" w:id="751"/>
    <w:p>
      <w:pPr>
        <w:spacing w:after="0"/>
        <w:ind w:left="0"/>
        <w:jc w:val="both"/>
      </w:pPr>
      <w:r>
        <w:rPr>
          <w:rFonts w:ascii="Times New Roman"/>
          <w:b w:val="false"/>
          <w:i w:val="false"/>
          <w:color w:val="000000"/>
          <w:sz w:val="28"/>
        </w:rPr>
        <w:t xml:space="preserve">
      423. Когда услуги предоставляются путем совершения неопределенного количества действий на протяжении определенного периода времени, доход признается на прямолинейной основе на протяжении такого периода времени, за исключением случаев, когда есть свидетельство того, что какой-либо другой метод лучше отражает стадию завершенности. Когда конкретное действие оказывается гораздо более значительным, чем любые другие действия, то признание дохода субъектом откладывается до осуществления этого действия. </w:t>
      </w:r>
    </w:p>
    <w:bookmarkEnd w:id="751"/>
    <w:bookmarkStart w:name="z753" w:id="752"/>
    <w:p>
      <w:pPr>
        <w:spacing w:after="0"/>
        <w:ind w:left="0"/>
        <w:jc w:val="both"/>
      </w:pPr>
      <w:r>
        <w:rPr>
          <w:rFonts w:ascii="Times New Roman"/>
          <w:b w:val="false"/>
          <w:i w:val="false"/>
          <w:color w:val="000000"/>
          <w:sz w:val="28"/>
        </w:rPr>
        <w:t xml:space="preserve">
      424. Когда результат операции, предполагающей оказание услуг, не может быть надежно оценен, субъект должен признавать доход только в пределах суммы признанных возмещаемых расходов. </w:t>
      </w:r>
    </w:p>
    <w:bookmarkEnd w:id="752"/>
    <w:bookmarkStart w:name="z754" w:id="753"/>
    <w:p>
      <w:pPr>
        <w:spacing w:after="0"/>
        <w:ind w:left="0"/>
        <w:jc w:val="left"/>
      </w:pPr>
      <w:r>
        <w:rPr>
          <w:rFonts w:ascii="Times New Roman"/>
          <w:b/>
          <w:i w:val="false"/>
          <w:color w:val="000000"/>
        </w:rPr>
        <w:t xml:space="preserve"> 
  § 185. Проценты, роялти и дивиденды </w:t>
      </w:r>
    </w:p>
    <w:bookmarkEnd w:id="753"/>
    <w:bookmarkStart w:name="z755" w:id="754"/>
    <w:p>
      <w:pPr>
        <w:spacing w:after="0"/>
        <w:ind w:left="0"/>
        <w:jc w:val="both"/>
      </w:pPr>
      <w:r>
        <w:rPr>
          <w:rFonts w:ascii="Times New Roman"/>
          <w:b w:val="false"/>
          <w:i w:val="false"/>
          <w:color w:val="000000"/>
          <w:sz w:val="28"/>
        </w:rPr>
        <w:t xml:space="preserve">
      425. Субъект должен признавать доход, возникающий от использования другими сторонами активов субъекта, приносящих проценты, роялти и дивиденды, при условии, когда: </w:t>
      </w:r>
      <w:r>
        <w:br/>
      </w:r>
      <w:r>
        <w:rPr>
          <w:rFonts w:ascii="Times New Roman"/>
          <w:b w:val="false"/>
          <w:i w:val="false"/>
          <w:color w:val="000000"/>
          <w:sz w:val="28"/>
        </w:rPr>
        <w:t xml:space="preserve">
      1) существует вероятность того, что экономические выгоды, связанные с операцией, будут получены субъектом; и </w:t>
      </w:r>
      <w:r>
        <w:br/>
      </w:r>
      <w:r>
        <w:rPr>
          <w:rFonts w:ascii="Times New Roman"/>
          <w:b w:val="false"/>
          <w:i w:val="false"/>
          <w:color w:val="000000"/>
          <w:sz w:val="28"/>
        </w:rPr>
        <w:t xml:space="preserve">
      2) сумма дохода может быть надежно измерена. </w:t>
      </w:r>
    </w:p>
    <w:bookmarkEnd w:id="754"/>
    <w:bookmarkStart w:name="z756" w:id="755"/>
    <w:p>
      <w:pPr>
        <w:spacing w:after="0"/>
        <w:ind w:left="0"/>
        <w:jc w:val="both"/>
      </w:pPr>
      <w:r>
        <w:rPr>
          <w:rFonts w:ascii="Times New Roman"/>
          <w:b w:val="false"/>
          <w:i w:val="false"/>
          <w:color w:val="000000"/>
          <w:sz w:val="28"/>
        </w:rPr>
        <w:t xml:space="preserve">
      426. Субъект должен признавать доход, используя следующие основы: </w:t>
      </w:r>
      <w:r>
        <w:br/>
      </w:r>
      <w:r>
        <w:rPr>
          <w:rFonts w:ascii="Times New Roman"/>
          <w:b w:val="false"/>
          <w:i w:val="false"/>
          <w:color w:val="000000"/>
          <w:sz w:val="28"/>
        </w:rPr>
        <w:t>
      1) проценты должны признаваться с использованием метода эффективной ставки процента в соответствии с  </w:t>
      </w:r>
      <w:r>
        <w:rPr>
          <w:rFonts w:ascii="Times New Roman"/>
          <w:b w:val="false"/>
          <w:i w:val="false"/>
          <w:color w:val="000000"/>
          <w:sz w:val="28"/>
        </w:rPr>
        <w:t xml:space="preserve">Приложением 1 </w:t>
      </w:r>
      <w:r>
        <w:rPr>
          <w:rFonts w:ascii="Times New Roman"/>
          <w:b w:val="false"/>
          <w:i w:val="false"/>
          <w:color w:val="000000"/>
          <w:sz w:val="28"/>
        </w:rPr>
        <w:t xml:space="preserve">к настоящему Стандарту; </w:t>
      </w:r>
      <w:r>
        <w:br/>
      </w:r>
      <w:r>
        <w:rPr>
          <w:rFonts w:ascii="Times New Roman"/>
          <w:b w:val="false"/>
          <w:i w:val="false"/>
          <w:color w:val="000000"/>
          <w:sz w:val="28"/>
        </w:rPr>
        <w:t xml:space="preserve">
      2) роялти должны признаваться по методу начислений в соответствии с содержанием соответствующего договора; и </w:t>
      </w:r>
      <w:r>
        <w:br/>
      </w:r>
      <w:r>
        <w:rPr>
          <w:rFonts w:ascii="Times New Roman"/>
          <w:b w:val="false"/>
          <w:i w:val="false"/>
          <w:color w:val="000000"/>
          <w:sz w:val="28"/>
        </w:rPr>
        <w:t xml:space="preserve">
      3) дивиденды должны признаваться, когда установлено право акционеров на получение выплаты. </w:t>
      </w:r>
    </w:p>
    <w:bookmarkEnd w:id="755"/>
    <w:bookmarkStart w:name="z757" w:id="756"/>
    <w:p>
      <w:pPr>
        <w:spacing w:after="0"/>
        <w:ind w:left="0"/>
        <w:jc w:val="left"/>
      </w:pPr>
      <w:r>
        <w:rPr>
          <w:rFonts w:ascii="Times New Roman"/>
          <w:b/>
          <w:i w:val="false"/>
          <w:color w:val="000000"/>
        </w:rPr>
        <w:t xml:space="preserve"> 
  § 186. Договоры на строительство </w:t>
      </w:r>
    </w:p>
    <w:bookmarkEnd w:id="756"/>
    <w:bookmarkStart w:name="z758" w:id="757"/>
    <w:p>
      <w:pPr>
        <w:spacing w:after="0"/>
        <w:ind w:left="0"/>
        <w:jc w:val="both"/>
      </w:pPr>
      <w:r>
        <w:rPr>
          <w:rFonts w:ascii="Times New Roman"/>
          <w:b w:val="false"/>
          <w:i w:val="false"/>
          <w:color w:val="000000"/>
          <w:sz w:val="28"/>
        </w:rPr>
        <w:t xml:space="preserve">
      427. Если результат договора на строительство может быть достоверно рассчитан, то субъект признает доход и затраты по договору, связанные с договором на строительство, в качестве дохода и расходов соответственно стадии завершения работ по договору на конец отчетной даты (данный метод часто называют методом процента выполнения). Для надежной оценки результатов требуется надежная оценка стадии завершенности, будущих затрат и собираемости сумм по выставленным счетам. </w:t>
      </w:r>
    </w:p>
    <w:bookmarkEnd w:id="757"/>
    <w:bookmarkStart w:name="z759" w:id="758"/>
    <w:p>
      <w:pPr>
        <w:spacing w:after="0"/>
        <w:ind w:left="0"/>
        <w:jc w:val="both"/>
      </w:pPr>
      <w:r>
        <w:rPr>
          <w:rFonts w:ascii="Times New Roman"/>
          <w:b w:val="false"/>
          <w:i w:val="false"/>
          <w:color w:val="000000"/>
          <w:sz w:val="28"/>
        </w:rPr>
        <w:t xml:space="preserve">
      428. Обычно требования настоящего раздела применяются отдельно к каждому договору на строительство. Однако при определенных обстоятельствах данный раздел необходимо применять к отдельно определимым компонентам единого договора, или совместно к группе договоров, для того чтобы отразить сущность договора или группы договоров. </w:t>
      </w:r>
    </w:p>
    <w:bookmarkEnd w:id="758"/>
    <w:bookmarkStart w:name="z760" w:id="759"/>
    <w:p>
      <w:pPr>
        <w:spacing w:after="0"/>
        <w:ind w:left="0"/>
        <w:jc w:val="both"/>
      </w:pPr>
      <w:r>
        <w:rPr>
          <w:rFonts w:ascii="Times New Roman"/>
          <w:b w:val="false"/>
          <w:i w:val="false"/>
          <w:color w:val="000000"/>
          <w:sz w:val="28"/>
        </w:rPr>
        <w:t xml:space="preserve">
      429. Если договор охватывает ряд активов, то строительство каждого из них должно учитываться как отдельный договор на строительство, если: </w:t>
      </w:r>
      <w:r>
        <w:br/>
      </w:r>
      <w:r>
        <w:rPr>
          <w:rFonts w:ascii="Times New Roman"/>
          <w:b w:val="false"/>
          <w:i w:val="false"/>
          <w:color w:val="000000"/>
          <w:sz w:val="28"/>
        </w:rPr>
        <w:t xml:space="preserve">
      1) на строительство каждого актива были представлены отдельные проекты; </w:t>
      </w:r>
      <w:r>
        <w:br/>
      </w:r>
      <w:r>
        <w:rPr>
          <w:rFonts w:ascii="Times New Roman"/>
          <w:b w:val="false"/>
          <w:i w:val="false"/>
          <w:color w:val="000000"/>
          <w:sz w:val="28"/>
        </w:rPr>
        <w:t xml:space="preserve">
      2) по каждому активу велись отдельные переговоры, а подрядчик и заказчик имели возможность принять или отклонить часть договора, относящуюся к каждому активу; и </w:t>
      </w:r>
      <w:r>
        <w:br/>
      </w:r>
      <w:r>
        <w:rPr>
          <w:rFonts w:ascii="Times New Roman"/>
          <w:b w:val="false"/>
          <w:i w:val="false"/>
          <w:color w:val="000000"/>
          <w:sz w:val="28"/>
        </w:rPr>
        <w:t xml:space="preserve">
      3) выручка и затраты по каждому активу могут быть определены. </w:t>
      </w:r>
    </w:p>
    <w:bookmarkEnd w:id="759"/>
    <w:bookmarkStart w:name="z761" w:id="760"/>
    <w:p>
      <w:pPr>
        <w:spacing w:after="0"/>
        <w:ind w:left="0"/>
        <w:jc w:val="both"/>
      </w:pPr>
      <w:r>
        <w:rPr>
          <w:rFonts w:ascii="Times New Roman"/>
          <w:b w:val="false"/>
          <w:i w:val="false"/>
          <w:color w:val="000000"/>
          <w:sz w:val="28"/>
        </w:rPr>
        <w:t xml:space="preserve">
      430. Группа договоров, независимо от того, заключены ли они с одним заказчиком или с несколькими, должна рассматриваться как единый договор на строительство, если: </w:t>
      </w:r>
      <w:r>
        <w:br/>
      </w:r>
      <w:r>
        <w:rPr>
          <w:rFonts w:ascii="Times New Roman"/>
          <w:b w:val="false"/>
          <w:i w:val="false"/>
          <w:color w:val="000000"/>
          <w:sz w:val="28"/>
        </w:rPr>
        <w:t xml:space="preserve">
      1) группа договоров заключена в качестве единого пакета; </w:t>
      </w:r>
      <w:r>
        <w:br/>
      </w:r>
      <w:r>
        <w:rPr>
          <w:rFonts w:ascii="Times New Roman"/>
          <w:b w:val="false"/>
          <w:i w:val="false"/>
          <w:color w:val="000000"/>
          <w:sz w:val="28"/>
        </w:rPr>
        <w:t xml:space="preserve">
      2) договоры столь тесно взаимосвязаны, что они фактически представляют собой часть единого проекта с общей нормой прибыли; и </w:t>
      </w:r>
      <w:r>
        <w:br/>
      </w:r>
      <w:r>
        <w:rPr>
          <w:rFonts w:ascii="Times New Roman"/>
          <w:b w:val="false"/>
          <w:i w:val="false"/>
          <w:color w:val="000000"/>
          <w:sz w:val="28"/>
        </w:rPr>
        <w:t xml:space="preserve">
      3) договоры выполняются одновременно или в непрерывной последовательности. </w:t>
      </w:r>
    </w:p>
    <w:bookmarkEnd w:id="760"/>
    <w:bookmarkStart w:name="z762" w:id="761"/>
    <w:p>
      <w:pPr>
        <w:spacing w:after="0"/>
        <w:ind w:left="0"/>
        <w:jc w:val="left"/>
      </w:pPr>
      <w:r>
        <w:rPr>
          <w:rFonts w:ascii="Times New Roman"/>
          <w:b/>
          <w:i w:val="false"/>
          <w:color w:val="000000"/>
        </w:rPr>
        <w:t xml:space="preserve"> 
   § 187. Метод процента выполнения </w:t>
      </w:r>
    </w:p>
    <w:bookmarkEnd w:id="761"/>
    <w:bookmarkStart w:name="z763" w:id="762"/>
    <w:p>
      <w:pPr>
        <w:spacing w:after="0"/>
        <w:ind w:left="0"/>
        <w:jc w:val="both"/>
      </w:pPr>
      <w:r>
        <w:rPr>
          <w:rFonts w:ascii="Times New Roman"/>
          <w:b w:val="false"/>
          <w:i w:val="false"/>
          <w:color w:val="000000"/>
          <w:sz w:val="28"/>
        </w:rPr>
        <w:t xml:space="preserve">
      431. Субъект должен анализировать и при необходимости пересматривать расчетные оценки дохода и затрат по мере выполнения операции по оказанию услуг или договора на строительство. </w:t>
      </w:r>
    </w:p>
    <w:bookmarkEnd w:id="762"/>
    <w:bookmarkStart w:name="z764" w:id="763"/>
    <w:p>
      <w:pPr>
        <w:spacing w:after="0"/>
        <w:ind w:left="0"/>
        <w:jc w:val="both"/>
      </w:pPr>
      <w:r>
        <w:rPr>
          <w:rFonts w:ascii="Times New Roman"/>
          <w:b w:val="false"/>
          <w:i w:val="false"/>
          <w:color w:val="000000"/>
          <w:sz w:val="28"/>
        </w:rPr>
        <w:t xml:space="preserve">
      432. Субъект определяет стадию завершенности операции или работ по договору на основе метода, который обеспечивает наиболее надежное измерение выполненной работы. Ниже приведены возможные методы: </w:t>
      </w:r>
      <w:r>
        <w:br/>
      </w:r>
      <w:r>
        <w:rPr>
          <w:rFonts w:ascii="Times New Roman"/>
          <w:b w:val="false"/>
          <w:i w:val="false"/>
          <w:color w:val="000000"/>
          <w:sz w:val="28"/>
        </w:rPr>
        <w:t xml:space="preserve">
      1) отношение затрат, понесенных для выполнения работ, по состоянию на текущую дату, к расчетной величине общих затрат; затраты, понесенные для выполнения работ, по состоянию на текущую дату не должны включать затраты, относящиеся к будущей деятельности, такие как затраты на материалы или авансы; </w:t>
      </w:r>
      <w:r>
        <w:br/>
      </w:r>
      <w:r>
        <w:rPr>
          <w:rFonts w:ascii="Times New Roman"/>
          <w:b w:val="false"/>
          <w:i w:val="false"/>
          <w:color w:val="000000"/>
          <w:sz w:val="28"/>
        </w:rPr>
        <w:t xml:space="preserve">
      2) инспекция выполненных работ; или </w:t>
      </w:r>
      <w:r>
        <w:br/>
      </w:r>
      <w:r>
        <w:rPr>
          <w:rFonts w:ascii="Times New Roman"/>
          <w:b w:val="false"/>
          <w:i w:val="false"/>
          <w:color w:val="000000"/>
          <w:sz w:val="28"/>
        </w:rPr>
        <w:t xml:space="preserve">
      3) завершение какой-либо физической доли операции по оказанию услуг или объема работ по договору. </w:t>
      </w:r>
      <w:r>
        <w:br/>
      </w:r>
      <w:r>
        <w:rPr>
          <w:rFonts w:ascii="Times New Roman"/>
          <w:b w:val="false"/>
          <w:i w:val="false"/>
          <w:color w:val="000000"/>
          <w:sz w:val="28"/>
        </w:rPr>
        <w:t xml:space="preserve">
      Поэтапные платежи и авансы, полученные от заказчиков, часто не отражают выполненной работы. </w:t>
      </w:r>
    </w:p>
    <w:bookmarkEnd w:id="763"/>
    <w:bookmarkStart w:name="z765" w:id="764"/>
    <w:p>
      <w:pPr>
        <w:spacing w:after="0"/>
        <w:ind w:left="0"/>
        <w:jc w:val="both"/>
      </w:pPr>
      <w:r>
        <w:rPr>
          <w:rFonts w:ascii="Times New Roman"/>
          <w:b w:val="false"/>
          <w:i w:val="false"/>
          <w:color w:val="000000"/>
          <w:sz w:val="28"/>
        </w:rPr>
        <w:t xml:space="preserve">
      433. Субъект должен признавать затраты, относящиеся к операции или договору, такие, как затраты на материалы или авансы, в качестве актива, только если имеется вероятность того, что понесенные затраты будут возмещены. Такие затраты представляют собой сумму, причитающуюся с заказчика, и классифицируются как незавершенные работы. </w:t>
      </w:r>
    </w:p>
    <w:bookmarkEnd w:id="764"/>
    <w:bookmarkStart w:name="z766" w:id="765"/>
    <w:p>
      <w:pPr>
        <w:spacing w:after="0"/>
        <w:ind w:left="0"/>
        <w:jc w:val="both"/>
      </w:pPr>
      <w:r>
        <w:rPr>
          <w:rFonts w:ascii="Times New Roman"/>
          <w:b w:val="false"/>
          <w:i w:val="false"/>
          <w:color w:val="000000"/>
          <w:sz w:val="28"/>
        </w:rPr>
        <w:t xml:space="preserve">
      434. Субъект должен немедленно признать в качестве расхода затраты, вероятность возмещения которых равна нулю. </w:t>
      </w:r>
    </w:p>
    <w:bookmarkEnd w:id="765"/>
    <w:bookmarkStart w:name="z767" w:id="766"/>
    <w:p>
      <w:pPr>
        <w:spacing w:after="0"/>
        <w:ind w:left="0"/>
        <w:jc w:val="both"/>
      </w:pPr>
      <w:r>
        <w:rPr>
          <w:rFonts w:ascii="Times New Roman"/>
          <w:b w:val="false"/>
          <w:i w:val="false"/>
          <w:color w:val="000000"/>
          <w:sz w:val="28"/>
        </w:rPr>
        <w:t xml:space="preserve">
      435. Если результат договора на строительство не может быть достоверно рассчитан, то: </w:t>
      </w:r>
      <w:r>
        <w:br/>
      </w:r>
      <w:r>
        <w:rPr>
          <w:rFonts w:ascii="Times New Roman"/>
          <w:b w:val="false"/>
          <w:i w:val="false"/>
          <w:color w:val="000000"/>
          <w:sz w:val="28"/>
        </w:rPr>
        <w:t xml:space="preserve">
      1) субъект признает доход только в соответствии с суммой понесенных по договору затрат, которые, вероятно, будут возмещены; и </w:t>
      </w:r>
      <w:r>
        <w:br/>
      </w:r>
      <w:r>
        <w:rPr>
          <w:rFonts w:ascii="Times New Roman"/>
          <w:b w:val="false"/>
          <w:i w:val="false"/>
          <w:color w:val="000000"/>
          <w:sz w:val="28"/>
        </w:rPr>
        <w:t xml:space="preserve">
      2) субъект должен признавать затраты по договору в качестве расхода в периоде их возникновения. </w:t>
      </w:r>
    </w:p>
    <w:bookmarkEnd w:id="766"/>
    <w:bookmarkStart w:name="z768" w:id="767"/>
    <w:p>
      <w:pPr>
        <w:spacing w:after="0"/>
        <w:ind w:left="0"/>
        <w:jc w:val="both"/>
      </w:pPr>
      <w:r>
        <w:rPr>
          <w:rFonts w:ascii="Times New Roman"/>
          <w:b w:val="false"/>
          <w:i w:val="false"/>
          <w:color w:val="000000"/>
          <w:sz w:val="28"/>
        </w:rPr>
        <w:t xml:space="preserve">
      436. Когда вероятно то, что общие затраты по договору превысят общий доход по договору на строительство, ожидаемый убыток признается как расход немедленно. </w:t>
      </w:r>
    </w:p>
    <w:bookmarkEnd w:id="767"/>
    <w:bookmarkStart w:name="z769" w:id="768"/>
    <w:p>
      <w:pPr>
        <w:spacing w:after="0"/>
        <w:ind w:left="0"/>
        <w:jc w:val="both"/>
      </w:pPr>
      <w:r>
        <w:rPr>
          <w:rFonts w:ascii="Times New Roman"/>
          <w:b w:val="false"/>
          <w:i w:val="false"/>
          <w:color w:val="000000"/>
          <w:sz w:val="28"/>
        </w:rPr>
        <w:t xml:space="preserve">
      437. Однако если больше не существует вероятности сбора суммы, уже признанной в качестве дохода по договору, то сумма, получение которой невозможно, признается как расход, а не как корректировка суммы дохода по договору. </w:t>
      </w:r>
    </w:p>
    <w:bookmarkEnd w:id="768"/>
    <w:bookmarkStart w:name="z770" w:id="769"/>
    <w:p>
      <w:pPr>
        <w:spacing w:after="0"/>
        <w:ind w:left="0"/>
        <w:jc w:val="left"/>
      </w:pPr>
      <w:r>
        <w:rPr>
          <w:rFonts w:ascii="Times New Roman"/>
          <w:b/>
          <w:i w:val="false"/>
          <w:color w:val="000000"/>
        </w:rPr>
        <w:t xml:space="preserve"> 
  § 188. Общие раскрытия информации о доходе </w:t>
      </w:r>
    </w:p>
    <w:bookmarkEnd w:id="769"/>
    <w:bookmarkStart w:name="z771" w:id="770"/>
    <w:p>
      <w:pPr>
        <w:spacing w:after="0"/>
        <w:ind w:left="0"/>
        <w:jc w:val="both"/>
      </w:pPr>
      <w:r>
        <w:rPr>
          <w:rFonts w:ascii="Times New Roman"/>
          <w:b w:val="false"/>
          <w:i w:val="false"/>
          <w:color w:val="000000"/>
          <w:sz w:val="28"/>
        </w:rPr>
        <w:t xml:space="preserve">
      438. Субъект раскрывает: </w:t>
      </w:r>
      <w:r>
        <w:br/>
      </w:r>
      <w:r>
        <w:rPr>
          <w:rFonts w:ascii="Times New Roman"/>
          <w:b w:val="false"/>
          <w:i w:val="false"/>
          <w:color w:val="000000"/>
          <w:sz w:val="28"/>
        </w:rPr>
        <w:t xml:space="preserve">
      1) учетную политику, принятую для признания дохода, в том числе методы, принятые для определения стадии завершенности операции, предполагающей предоставление услуг; </w:t>
      </w:r>
      <w:r>
        <w:br/>
      </w:r>
      <w:r>
        <w:rPr>
          <w:rFonts w:ascii="Times New Roman"/>
          <w:b w:val="false"/>
          <w:i w:val="false"/>
          <w:color w:val="000000"/>
          <w:sz w:val="28"/>
        </w:rPr>
        <w:t xml:space="preserve">
      2) сумму каждой категории дохода, признанного в течение периода, включая доход, возникающий от: </w:t>
      </w:r>
      <w:r>
        <w:br/>
      </w:r>
      <w:r>
        <w:rPr>
          <w:rFonts w:ascii="Times New Roman"/>
          <w:b w:val="false"/>
          <w:i w:val="false"/>
          <w:color w:val="000000"/>
          <w:sz w:val="28"/>
        </w:rPr>
        <w:t xml:space="preserve">
      продажи товаров; </w:t>
      </w:r>
      <w:r>
        <w:br/>
      </w:r>
      <w:r>
        <w:rPr>
          <w:rFonts w:ascii="Times New Roman"/>
          <w:b w:val="false"/>
          <w:i w:val="false"/>
          <w:color w:val="000000"/>
          <w:sz w:val="28"/>
        </w:rPr>
        <w:t xml:space="preserve">
      предоставления услуг; </w:t>
      </w:r>
      <w:r>
        <w:br/>
      </w:r>
      <w:r>
        <w:rPr>
          <w:rFonts w:ascii="Times New Roman"/>
          <w:b w:val="false"/>
          <w:i w:val="false"/>
          <w:color w:val="000000"/>
          <w:sz w:val="28"/>
        </w:rPr>
        <w:t xml:space="preserve">
      процентов;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дивидендов; и </w:t>
      </w:r>
      <w:r>
        <w:br/>
      </w:r>
      <w:r>
        <w:rPr>
          <w:rFonts w:ascii="Times New Roman"/>
          <w:b w:val="false"/>
          <w:i w:val="false"/>
          <w:color w:val="000000"/>
          <w:sz w:val="28"/>
        </w:rPr>
        <w:t xml:space="preserve">
      3) сумму дохода, возникающей от обмена товаров или услуг, по каждой категории дохода. </w:t>
      </w:r>
    </w:p>
    <w:bookmarkEnd w:id="770"/>
    <w:bookmarkStart w:name="z772" w:id="771"/>
    <w:p>
      <w:pPr>
        <w:spacing w:after="0"/>
        <w:ind w:left="0"/>
        <w:jc w:val="left"/>
      </w:pPr>
      <w:r>
        <w:rPr>
          <w:rFonts w:ascii="Times New Roman"/>
          <w:b/>
          <w:i w:val="false"/>
          <w:color w:val="000000"/>
        </w:rPr>
        <w:t xml:space="preserve"> 
  § 189. Раскрытия информации о доходе по договорам на строительство </w:t>
      </w:r>
    </w:p>
    <w:bookmarkEnd w:id="771"/>
    <w:bookmarkStart w:name="z773" w:id="772"/>
    <w:p>
      <w:pPr>
        <w:spacing w:after="0"/>
        <w:ind w:left="0"/>
        <w:jc w:val="both"/>
      </w:pPr>
      <w:r>
        <w:rPr>
          <w:rFonts w:ascii="Times New Roman"/>
          <w:b w:val="false"/>
          <w:i w:val="false"/>
          <w:color w:val="000000"/>
          <w:sz w:val="28"/>
        </w:rPr>
        <w:t xml:space="preserve">
      439. Субъект раскрывает: </w:t>
      </w:r>
      <w:r>
        <w:br/>
      </w:r>
      <w:r>
        <w:rPr>
          <w:rFonts w:ascii="Times New Roman"/>
          <w:b w:val="false"/>
          <w:i w:val="false"/>
          <w:color w:val="000000"/>
          <w:sz w:val="28"/>
        </w:rPr>
        <w:t xml:space="preserve">
      1) сумму дохода по договору, признанную в качестве дохода за период; </w:t>
      </w:r>
      <w:r>
        <w:br/>
      </w:r>
      <w:r>
        <w:rPr>
          <w:rFonts w:ascii="Times New Roman"/>
          <w:b w:val="false"/>
          <w:i w:val="false"/>
          <w:color w:val="000000"/>
          <w:sz w:val="28"/>
        </w:rPr>
        <w:t xml:space="preserve">
      2) методы, используемые для определения дохода по договору, признанные за период; и </w:t>
      </w:r>
      <w:r>
        <w:br/>
      </w:r>
      <w:r>
        <w:rPr>
          <w:rFonts w:ascii="Times New Roman"/>
          <w:b w:val="false"/>
          <w:i w:val="false"/>
          <w:color w:val="000000"/>
          <w:sz w:val="28"/>
        </w:rPr>
        <w:t xml:space="preserve">
      3) методы, используемые для определения стадии завершения договоров, находящихся в процессе выполнения. </w:t>
      </w:r>
    </w:p>
    <w:bookmarkEnd w:id="772"/>
    <w:bookmarkStart w:name="z774" w:id="773"/>
    <w:p>
      <w:pPr>
        <w:spacing w:after="0"/>
        <w:ind w:left="0"/>
        <w:jc w:val="both"/>
      </w:pPr>
      <w:r>
        <w:rPr>
          <w:rFonts w:ascii="Times New Roman"/>
          <w:b w:val="false"/>
          <w:i w:val="false"/>
          <w:color w:val="000000"/>
          <w:sz w:val="28"/>
        </w:rPr>
        <w:t xml:space="preserve">
      440. По договорам, находящимся в процессе выполнения на отчетную дату, субъект раскрывает: </w:t>
      </w:r>
      <w:r>
        <w:br/>
      </w:r>
      <w:r>
        <w:rPr>
          <w:rFonts w:ascii="Times New Roman"/>
          <w:b w:val="false"/>
          <w:i w:val="false"/>
          <w:color w:val="000000"/>
          <w:sz w:val="28"/>
        </w:rPr>
        <w:t xml:space="preserve">
      1) общую сумму понесенных затрат и признанных прибылей (за вычетом признанных убытков) по состоянию на эту дату; </w:t>
      </w:r>
      <w:r>
        <w:br/>
      </w:r>
      <w:r>
        <w:rPr>
          <w:rFonts w:ascii="Times New Roman"/>
          <w:b w:val="false"/>
          <w:i w:val="false"/>
          <w:color w:val="000000"/>
          <w:sz w:val="28"/>
        </w:rPr>
        <w:t xml:space="preserve">
      2) сумму полученных авансов; и </w:t>
      </w:r>
      <w:r>
        <w:br/>
      </w:r>
      <w:r>
        <w:rPr>
          <w:rFonts w:ascii="Times New Roman"/>
          <w:b w:val="false"/>
          <w:i w:val="false"/>
          <w:color w:val="000000"/>
          <w:sz w:val="28"/>
        </w:rPr>
        <w:t xml:space="preserve">
      3) суммы удержаний (то есть поэтапных счетов, которые не оплачиваются, пока не выполнены условия, предусмотренные договором для таких платежей, или до устранения дефектов). </w:t>
      </w:r>
    </w:p>
    <w:bookmarkEnd w:id="773"/>
    <w:bookmarkStart w:name="z775" w:id="774"/>
    <w:p>
      <w:pPr>
        <w:spacing w:after="0"/>
        <w:ind w:left="0"/>
        <w:jc w:val="both"/>
      </w:pPr>
      <w:r>
        <w:rPr>
          <w:rFonts w:ascii="Times New Roman"/>
          <w:b w:val="false"/>
          <w:i w:val="false"/>
          <w:color w:val="000000"/>
          <w:sz w:val="28"/>
        </w:rPr>
        <w:t xml:space="preserve">
      441. Субъект представляет: </w:t>
      </w:r>
      <w:r>
        <w:br/>
      </w:r>
      <w:r>
        <w:rPr>
          <w:rFonts w:ascii="Times New Roman"/>
          <w:b w:val="false"/>
          <w:i w:val="false"/>
          <w:color w:val="000000"/>
          <w:sz w:val="28"/>
        </w:rPr>
        <w:t xml:space="preserve">
      1) в качестве актива - валовую сумму, причитающуюся с заказчиков за работы по договору; и </w:t>
      </w:r>
      <w:r>
        <w:br/>
      </w:r>
      <w:r>
        <w:rPr>
          <w:rFonts w:ascii="Times New Roman"/>
          <w:b w:val="false"/>
          <w:i w:val="false"/>
          <w:color w:val="000000"/>
          <w:sz w:val="28"/>
        </w:rPr>
        <w:t xml:space="preserve">
      2) в качестве обязательства - валовую сумму, подлежащую выплате заказчикам за работы по договору. </w:t>
      </w:r>
    </w:p>
    <w:bookmarkEnd w:id="774"/>
    <w:bookmarkStart w:name="z776" w:id="775"/>
    <w:p>
      <w:pPr>
        <w:spacing w:after="0"/>
        <w:ind w:left="0"/>
        <w:jc w:val="left"/>
      </w:pPr>
      <w:r>
        <w:rPr>
          <w:rFonts w:ascii="Times New Roman"/>
          <w:b/>
          <w:i w:val="false"/>
          <w:color w:val="000000"/>
        </w:rPr>
        <w:t xml:space="preserve"> 
  23. Государственные субсидии </w:t>
      </w:r>
    </w:p>
    <w:bookmarkEnd w:id="775"/>
    <w:bookmarkStart w:name="z777" w:id="776"/>
    <w:p>
      <w:pPr>
        <w:spacing w:after="0"/>
        <w:ind w:left="0"/>
        <w:jc w:val="left"/>
      </w:pPr>
      <w:r>
        <w:rPr>
          <w:rFonts w:ascii="Times New Roman"/>
          <w:b/>
          <w:i w:val="false"/>
          <w:color w:val="000000"/>
        </w:rPr>
        <w:t xml:space="preserve"> 
  § 190. Признание и измерение </w:t>
      </w:r>
    </w:p>
    <w:bookmarkEnd w:id="776"/>
    <w:bookmarkStart w:name="z778" w:id="777"/>
    <w:p>
      <w:pPr>
        <w:spacing w:after="0"/>
        <w:ind w:left="0"/>
        <w:jc w:val="both"/>
      </w:pPr>
      <w:r>
        <w:rPr>
          <w:rFonts w:ascii="Times New Roman"/>
          <w:b w:val="false"/>
          <w:i w:val="false"/>
          <w:color w:val="000000"/>
          <w:sz w:val="28"/>
        </w:rPr>
        <w:t xml:space="preserve">
      442. В рамках настоящего Стандарта государственная помощь может быть представлена государственными органами и учреждениями, международными и прочими организациями. </w:t>
      </w:r>
    </w:p>
    <w:bookmarkEnd w:id="777"/>
    <w:bookmarkStart w:name="z779" w:id="778"/>
    <w:p>
      <w:pPr>
        <w:spacing w:after="0"/>
        <w:ind w:left="0"/>
        <w:jc w:val="both"/>
      </w:pPr>
      <w:r>
        <w:rPr>
          <w:rFonts w:ascii="Times New Roman"/>
          <w:b w:val="false"/>
          <w:i w:val="false"/>
          <w:color w:val="000000"/>
          <w:sz w:val="28"/>
        </w:rPr>
        <w:t xml:space="preserve">
      443. К государственным субсидиям не относятся такие формы государственной помощи, которые не могут быть обоснованно оценены, а также такие операции с участием государства, которые не отличаются от обычных торговых операций субъекта. </w:t>
      </w:r>
    </w:p>
    <w:bookmarkEnd w:id="778"/>
    <w:bookmarkStart w:name="z780" w:id="779"/>
    <w:p>
      <w:pPr>
        <w:spacing w:after="0"/>
        <w:ind w:left="0"/>
        <w:jc w:val="both"/>
      </w:pPr>
      <w:r>
        <w:rPr>
          <w:rFonts w:ascii="Times New Roman"/>
          <w:b w:val="false"/>
          <w:i w:val="false"/>
          <w:color w:val="000000"/>
          <w:sz w:val="28"/>
        </w:rPr>
        <w:t xml:space="preserve">
      444. Субъект должен учитывать государственные субсидии, используя: </w:t>
      </w:r>
      <w:r>
        <w:br/>
      </w:r>
      <w:r>
        <w:rPr>
          <w:rFonts w:ascii="Times New Roman"/>
          <w:b w:val="false"/>
          <w:i w:val="false"/>
          <w:color w:val="000000"/>
          <w:sz w:val="28"/>
        </w:rPr>
        <w:t xml:space="preserve">
      1) модель, предусмотренную в пункте 445 настоящего Стандарта для всех государственных субсидий; либо </w:t>
      </w:r>
      <w:r>
        <w:br/>
      </w:r>
      <w:r>
        <w:rPr>
          <w:rFonts w:ascii="Times New Roman"/>
          <w:b w:val="false"/>
          <w:i w:val="false"/>
          <w:color w:val="000000"/>
          <w:sz w:val="28"/>
        </w:rPr>
        <w:t xml:space="preserve">
      2) модель, предусмотренную в пункте 446 настоящего Стандарта для государственных субсидий, относящихся к активам, измеряемым по справедливой стоимости через прибыль или убыток, и МСФО (IAS) 20 "Учет государственных субсидий для всех остальных субсидий". </w:t>
      </w:r>
    </w:p>
    <w:bookmarkEnd w:id="779"/>
    <w:bookmarkStart w:name="z781" w:id="780"/>
    <w:p>
      <w:pPr>
        <w:spacing w:after="0"/>
        <w:ind w:left="0"/>
        <w:jc w:val="both"/>
      </w:pPr>
      <w:r>
        <w:rPr>
          <w:rFonts w:ascii="Times New Roman"/>
          <w:b w:val="false"/>
          <w:i w:val="false"/>
          <w:color w:val="000000"/>
          <w:sz w:val="28"/>
        </w:rPr>
        <w:t xml:space="preserve">
      445. Субъект должен признавать государственные субсидии следующим образом: </w:t>
      </w:r>
      <w:r>
        <w:br/>
      </w:r>
      <w:r>
        <w:rPr>
          <w:rFonts w:ascii="Times New Roman"/>
          <w:b w:val="false"/>
          <w:i w:val="false"/>
          <w:color w:val="000000"/>
          <w:sz w:val="28"/>
        </w:rPr>
        <w:t xml:space="preserve">
      1) субсидии, которые не предусматривают выполнение получателем определенных условий в будущем, признаются в доходе тогда, когда получены поступления по субсидиям; </w:t>
      </w:r>
      <w:r>
        <w:br/>
      </w:r>
      <w:r>
        <w:rPr>
          <w:rFonts w:ascii="Times New Roman"/>
          <w:b w:val="false"/>
          <w:i w:val="false"/>
          <w:color w:val="000000"/>
          <w:sz w:val="28"/>
        </w:rPr>
        <w:t xml:space="preserve">
      2) субсидии, которые не предусматривают выполнение получателем определенных условий в будущем, признаются в доходе только тогда, когда выполнены такие условия; </w:t>
      </w:r>
      <w:r>
        <w:br/>
      </w:r>
      <w:r>
        <w:rPr>
          <w:rFonts w:ascii="Times New Roman"/>
          <w:b w:val="false"/>
          <w:i w:val="false"/>
          <w:color w:val="000000"/>
          <w:sz w:val="28"/>
        </w:rPr>
        <w:t xml:space="preserve">
      3) субсидии, полученные до того, как критерии признания дохода будут выполнены, признаются как обязательства. </w:t>
      </w:r>
    </w:p>
    <w:bookmarkEnd w:id="780"/>
    <w:bookmarkStart w:name="z782" w:id="781"/>
    <w:p>
      <w:pPr>
        <w:spacing w:after="0"/>
        <w:ind w:left="0"/>
        <w:jc w:val="both"/>
      </w:pPr>
      <w:r>
        <w:rPr>
          <w:rFonts w:ascii="Times New Roman"/>
          <w:b w:val="false"/>
          <w:i w:val="false"/>
          <w:color w:val="000000"/>
          <w:sz w:val="28"/>
        </w:rPr>
        <w:t xml:space="preserve">
      446. Субъект должен измерять субсидии по справедливой стоимости активов, полученных или подлежащих получению. </w:t>
      </w:r>
    </w:p>
    <w:bookmarkEnd w:id="781"/>
    <w:bookmarkStart w:name="z783" w:id="782"/>
    <w:p>
      <w:pPr>
        <w:spacing w:after="0"/>
        <w:ind w:left="0"/>
        <w:jc w:val="left"/>
      </w:pPr>
      <w:r>
        <w:rPr>
          <w:rFonts w:ascii="Times New Roman"/>
          <w:b/>
          <w:i w:val="false"/>
          <w:color w:val="000000"/>
        </w:rPr>
        <w:t xml:space="preserve"> 
  § 191. Раскрытие информации </w:t>
      </w:r>
    </w:p>
    <w:bookmarkEnd w:id="782"/>
    <w:bookmarkStart w:name="z784" w:id="783"/>
    <w:p>
      <w:pPr>
        <w:spacing w:after="0"/>
        <w:ind w:left="0"/>
        <w:jc w:val="both"/>
      </w:pPr>
      <w:r>
        <w:rPr>
          <w:rFonts w:ascii="Times New Roman"/>
          <w:b w:val="false"/>
          <w:i w:val="false"/>
          <w:color w:val="000000"/>
          <w:sz w:val="28"/>
        </w:rPr>
        <w:t xml:space="preserve">
      447. Субъект раскрывает следующую информацию независимо от выбранной модели учета государственной субсидии: </w:t>
      </w:r>
      <w:r>
        <w:br/>
      </w:r>
      <w:r>
        <w:rPr>
          <w:rFonts w:ascii="Times New Roman"/>
          <w:b w:val="false"/>
          <w:i w:val="false"/>
          <w:color w:val="000000"/>
          <w:sz w:val="28"/>
        </w:rPr>
        <w:t xml:space="preserve">
      1) учетную политику, принятую для государственных субсидий, в том числе объяснение того, как представляются субсидии в финансовых отчетах; </w:t>
      </w:r>
      <w:r>
        <w:br/>
      </w:r>
      <w:r>
        <w:rPr>
          <w:rFonts w:ascii="Times New Roman"/>
          <w:b w:val="false"/>
          <w:i w:val="false"/>
          <w:color w:val="000000"/>
          <w:sz w:val="28"/>
        </w:rPr>
        <w:t xml:space="preserve">
      2) характер и сумму государственных субсидий, признаваемых в финансовых отчетах; </w:t>
      </w:r>
      <w:r>
        <w:br/>
      </w:r>
      <w:r>
        <w:rPr>
          <w:rFonts w:ascii="Times New Roman"/>
          <w:b w:val="false"/>
          <w:i w:val="false"/>
          <w:color w:val="000000"/>
          <w:sz w:val="28"/>
        </w:rPr>
        <w:t xml:space="preserve">
      3) невыполненные условия и другие условные статьи, относящиеся к государственным субсидиям, не признанным в качестве дохода; и </w:t>
      </w:r>
      <w:r>
        <w:br/>
      </w:r>
      <w:r>
        <w:rPr>
          <w:rFonts w:ascii="Times New Roman"/>
          <w:b w:val="false"/>
          <w:i w:val="false"/>
          <w:color w:val="000000"/>
          <w:sz w:val="28"/>
        </w:rPr>
        <w:t xml:space="preserve">
      4) другие формы государственной помощи, в результате которой субъект непосредственно получает выгоды. </w:t>
      </w:r>
    </w:p>
    <w:bookmarkEnd w:id="783"/>
    <w:bookmarkStart w:name="z785" w:id="784"/>
    <w:p>
      <w:pPr>
        <w:spacing w:after="0"/>
        <w:ind w:left="0"/>
        <w:jc w:val="both"/>
      </w:pPr>
      <w:r>
        <w:rPr>
          <w:rFonts w:ascii="Times New Roman"/>
          <w:b w:val="false"/>
          <w:i w:val="false"/>
          <w:color w:val="000000"/>
          <w:sz w:val="28"/>
        </w:rPr>
        <w:t xml:space="preserve">
      448. Примерами государственной помощи могут служить бесплатные технические или маркетинговые консультации, предоставление гарантий и займов под нулевой или низкий процент. </w:t>
      </w:r>
    </w:p>
    <w:bookmarkEnd w:id="784"/>
    <w:bookmarkStart w:name="z786" w:id="785"/>
    <w:p>
      <w:pPr>
        <w:spacing w:after="0"/>
        <w:ind w:left="0"/>
        <w:jc w:val="left"/>
      </w:pPr>
      <w:r>
        <w:rPr>
          <w:rFonts w:ascii="Times New Roman"/>
          <w:b/>
          <w:i w:val="false"/>
          <w:color w:val="000000"/>
        </w:rPr>
        <w:t xml:space="preserve"> 
  24. Затраты по займам </w:t>
      </w:r>
    </w:p>
    <w:bookmarkEnd w:id="785"/>
    <w:bookmarkStart w:name="z787" w:id="786"/>
    <w:p>
      <w:pPr>
        <w:spacing w:after="0"/>
        <w:ind w:left="0"/>
        <w:jc w:val="left"/>
      </w:pPr>
      <w:r>
        <w:rPr>
          <w:rFonts w:ascii="Times New Roman"/>
          <w:b/>
          <w:i w:val="false"/>
          <w:color w:val="000000"/>
        </w:rPr>
        <w:t xml:space="preserve"> 
  § 192. Определение </w:t>
      </w:r>
    </w:p>
    <w:bookmarkEnd w:id="786"/>
    <w:bookmarkStart w:name="z788" w:id="787"/>
    <w:p>
      <w:pPr>
        <w:spacing w:after="0"/>
        <w:ind w:left="0"/>
        <w:jc w:val="both"/>
      </w:pPr>
      <w:r>
        <w:rPr>
          <w:rFonts w:ascii="Times New Roman"/>
          <w:b w:val="false"/>
          <w:i w:val="false"/>
          <w:color w:val="000000"/>
          <w:sz w:val="28"/>
        </w:rPr>
        <w:t xml:space="preserve">
      449. Затраты по займам включают: </w:t>
      </w:r>
      <w:r>
        <w:br/>
      </w:r>
      <w:r>
        <w:rPr>
          <w:rFonts w:ascii="Times New Roman"/>
          <w:b w:val="false"/>
          <w:i w:val="false"/>
          <w:color w:val="000000"/>
          <w:sz w:val="28"/>
        </w:rPr>
        <w:t xml:space="preserve">
      1) процент по банковским овердрафтам и краткосрочным и долгосрочным займам; </w:t>
      </w:r>
      <w:r>
        <w:br/>
      </w:r>
      <w:r>
        <w:rPr>
          <w:rFonts w:ascii="Times New Roman"/>
          <w:b w:val="false"/>
          <w:i w:val="false"/>
          <w:color w:val="000000"/>
          <w:sz w:val="28"/>
        </w:rPr>
        <w:t xml:space="preserve">
      2) амортизацию скидок или премий, связанных с займами; </w:t>
      </w:r>
      <w:r>
        <w:br/>
      </w:r>
      <w:r>
        <w:rPr>
          <w:rFonts w:ascii="Times New Roman"/>
          <w:b w:val="false"/>
          <w:i w:val="false"/>
          <w:color w:val="000000"/>
          <w:sz w:val="28"/>
        </w:rPr>
        <w:t xml:space="preserve">
      3) амортизацию дополнительных затрат, понесенных в связи с организацией получения ссуды; </w:t>
      </w:r>
      <w:r>
        <w:br/>
      </w:r>
      <w:r>
        <w:rPr>
          <w:rFonts w:ascii="Times New Roman"/>
          <w:b w:val="false"/>
          <w:i w:val="false"/>
          <w:color w:val="000000"/>
          <w:sz w:val="28"/>
        </w:rPr>
        <w:t>
      4) финансовые расходы в отношении финансовой аренды, признанные в соответствии с  </w:t>
      </w:r>
      <w:r>
        <w:rPr>
          <w:rFonts w:ascii="Times New Roman"/>
          <w:b w:val="false"/>
          <w:i w:val="false"/>
          <w:color w:val="000000"/>
          <w:sz w:val="28"/>
        </w:rPr>
        <w:t xml:space="preserve">разделом 19 </w:t>
      </w:r>
      <w:r>
        <w:rPr>
          <w:rFonts w:ascii="Times New Roman"/>
          <w:b w:val="false"/>
          <w:i w:val="false"/>
          <w:color w:val="000000"/>
          <w:sz w:val="28"/>
        </w:rPr>
        <w:t xml:space="preserve">настоящего Стандарта; и </w:t>
      </w:r>
      <w:r>
        <w:br/>
      </w:r>
      <w:r>
        <w:rPr>
          <w:rFonts w:ascii="Times New Roman"/>
          <w:b w:val="false"/>
          <w:i w:val="false"/>
          <w:color w:val="000000"/>
          <w:sz w:val="28"/>
        </w:rPr>
        <w:t xml:space="preserve">
      5) курсовые разницы, возникающие в результате получения займов в иностранной валюте в той части, в какой они рассматриваются как корректировка затрат на выплату процентов. </w:t>
      </w:r>
    </w:p>
    <w:bookmarkEnd w:id="787"/>
    <w:bookmarkStart w:name="z789" w:id="788"/>
    <w:p>
      <w:pPr>
        <w:spacing w:after="0"/>
        <w:ind w:left="0"/>
        <w:jc w:val="left"/>
      </w:pPr>
      <w:r>
        <w:rPr>
          <w:rFonts w:ascii="Times New Roman"/>
          <w:b/>
          <w:i w:val="false"/>
          <w:color w:val="000000"/>
        </w:rPr>
        <w:t xml:space="preserve"> 
  § 193. Признание </w:t>
      </w:r>
    </w:p>
    <w:bookmarkEnd w:id="788"/>
    <w:bookmarkStart w:name="z790" w:id="789"/>
    <w:p>
      <w:pPr>
        <w:spacing w:after="0"/>
        <w:ind w:left="0"/>
        <w:jc w:val="both"/>
      </w:pPr>
      <w:r>
        <w:rPr>
          <w:rFonts w:ascii="Times New Roman"/>
          <w:b w:val="false"/>
          <w:i w:val="false"/>
          <w:color w:val="000000"/>
          <w:sz w:val="28"/>
        </w:rPr>
        <w:t xml:space="preserve">
      450. Субъект должен учитывать все затраты по займам, используя: </w:t>
      </w:r>
      <w:r>
        <w:br/>
      </w:r>
      <w:r>
        <w:rPr>
          <w:rFonts w:ascii="Times New Roman"/>
          <w:b w:val="false"/>
          <w:i w:val="false"/>
          <w:color w:val="000000"/>
          <w:sz w:val="28"/>
        </w:rPr>
        <w:t xml:space="preserve">
      1) модель отнесения затрат на расходы, представленную в пункте 451 настоящего Стандарта; или </w:t>
      </w:r>
      <w:r>
        <w:br/>
      </w:r>
      <w:r>
        <w:rPr>
          <w:rFonts w:ascii="Times New Roman"/>
          <w:b w:val="false"/>
          <w:i w:val="false"/>
          <w:color w:val="000000"/>
          <w:sz w:val="28"/>
        </w:rPr>
        <w:t xml:space="preserve">
      2) модель капитализации затрат, представленную в пункте 452 настоящего Стандарта. </w:t>
      </w:r>
    </w:p>
    <w:bookmarkEnd w:id="789"/>
    <w:bookmarkStart w:name="z791" w:id="790"/>
    <w:p>
      <w:pPr>
        <w:spacing w:after="0"/>
        <w:ind w:left="0"/>
        <w:jc w:val="left"/>
      </w:pPr>
      <w:r>
        <w:rPr>
          <w:rFonts w:ascii="Times New Roman"/>
          <w:b/>
          <w:i w:val="false"/>
          <w:color w:val="000000"/>
        </w:rPr>
        <w:t xml:space="preserve"> 
  § 194. Модель отнесения затрат на расходы </w:t>
      </w:r>
    </w:p>
    <w:bookmarkEnd w:id="790"/>
    <w:bookmarkStart w:name="z792" w:id="791"/>
    <w:p>
      <w:pPr>
        <w:spacing w:after="0"/>
        <w:ind w:left="0"/>
        <w:jc w:val="both"/>
      </w:pPr>
      <w:r>
        <w:rPr>
          <w:rFonts w:ascii="Times New Roman"/>
          <w:b w:val="false"/>
          <w:i w:val="false"/>
          <w:color w:val="000000"/>
          <w:sz w:val="28"/>
        </w:rPr>
        <w:t xml:space="preserve">
      451. Субъект должен признавать все затраты по займам в качестве расхода в составе прибыли или убытка за период, в котором они возникли. </w:t>
      </w:r>
    </w:p>
    <w:bookmarkEnd w:id="791"/>
    <w:bookmarkStart w:name="z793" w:id="792"/>
    <w:p>
      <w:pPr>
        <w:spacing w:after="0"/>
        <w:ind w:left="0"/>
        <w:jc w:val="left"/>
      </w:pPr>
      <w:r>
        <w:rPr>
          <w:rFonts w:ascii="Times New Roman"/>
          <w:b/>
          <w:i w:val="false"/>
          <w:color w:val="000000"/>
        </w:rPr>
        <w:t xml:space="preserve"> 
  § 195. Модель капитализации затрат </w:t>
      </w:r>
    </w:p>
    <w:bookmarkEnd w:id="792"/>
    <w:bookmarkStart w:name="z794" w:id="793"/>
    <w:p>
      <w:pPr>
        <w:spacing w:after="0"/>
        <w:ind w:left="0"/>
        <w:jc w:val="both"/>
      </w:pPr>
      <w:r>
        <w:rPr>
          <w:rFonts w:ascii="Times New Roman"/>
          <w:b w:val="false"/>
          <w:i w:val="false"/>
          <w:color w:val="000000"/>
          <w:sz w:val="28"/>
        </w:rPr>
        <w:t xml:space="preserve">
      452. Субъект, решивший использовать модель капитализации затрат, ведение бухгалтерского учета и составление финансовой отчетности осуществляет в соответствии с МСФО (IAS) 23 "Затраты по займам". </w:t>
      </w:r>
    </w:p>
    <w:bookmarkEnd w:id="793"/>
    <w:bookmarkStart w:name="z795" w:id="794"/>
    <w:p>
      <w:pPr>
        <w:spacing w:after="0"/>
        <w:ind w:left="0"/>
        <w:jc w:val="left"/>
      </w:pPr>
      <w:r>
        <w:rPr>
          <w:rFonts w:ascii="Times New Roman"/>
          <w:b/>
          <w:i w:val="false"/>
          <w:color w:val="000000"/>
        </w:rPr>
        <w:t xml:space="preserve"> 
  § 196. Раскрытие информации </w:t>
      </w:r>
    </w:p>
    <w:bookmarkEnd w:id="794"/>
    <w:bookmarkStart w:name="z796" w:id="795"/>
    <w:p>
      <w:pPr>
        <w:spacing w:after="0"/>
        <w:ind w:left="0"/>
        <w:jc w:val="both"/>
      </w:pPr>
      <w:r>
        <w:rPr>
          <w:rFonts w:ascii="Times New Roman"/>
          <w:b w:val="false"/>
          <w:i w:val="false"/>
          <w:color w:val="000000"/>
          <w:sz w:val="28"/>
        </w:rPr>
        <w:t xml:space="preserve">
      453. Субъект раскрывает учетную политику, принятую в отношении затрат по займам. Если применяется модель капитализации затрат согласно пункту 452 настоящего Стандарта, то субъект раскрывает информацию в соответствии с МСФО (IAS) 23 "Затраты по займам". </w:t>
      </w:r>
    </w:p>
    <w:bookmarkEnd w:id="795"/>
    <w:bookmarkStart w:name="z797" w:id="796"/>
    <w:p>
      <w:pPr>
        <w:spacing w:after="0"/>
        <w:ind w:left="0"/>
        <w:jc w:val="left"/>
      </w:pPr>
      <w:r>
        <w:rPr>
          <w:rFonts w:ascii="Times New Roman"/>
          <w:b/>
          <w:i w:val="false"/>
          <w:color w:val="000000"/>
        </w:rPr>
        <w:t xml:space="preserve"> 
  25. Платеж, основанный на акциях </w:t>
      </w:r>
    </w:p>
    <w:bookmarkEnd w:id="796"/>
    <w:bookmarkStart w:name="z798" w:id="797"/>
    <w:p>
      <w:pPr>
        <w:spacing w:after="0"/>
        <w:ind w:left="0"/>
        <w:jc w:val="left"/>
      </w:pPr>
      <w:r>
        <w:rPr>
          <w:rFonts w:ascii="Times New Roman"/>
          <w:b/>
          <w:i w:val="false"/>
          <w:color w:val="000000"/>
        </w:rPr>
        <w:t xml:space="preserve"> 
  § 197. Применение </w:t>
      </w:r>
    </w:p>
    <w:bookmarkEnd w:id="797"/>
    <w:bookmarkStart w:name="z799" w:id="798"/>
    <w:p>
      <w:pPr>
        <w:spacing w:after="0"/>
        <w:ind w:left="0"/>
        <w:jc w:val="both"/>
      </w:pPr>
      <w:r>
        <w:rPr>
          <w:rFonts w:ascii="Times New Roman"/>
          <w:b w:val="false"/>
          <w:i w:val="false"/>
          <w:color w:val="000000"/>
          <w:sz w:val="28"/>
        </w:rPr>
        <w:t xml:space="preserve">
      454. Субъект применяет настоящий раздел при учете операций платежей, основанных на акциях, включая: </w:t>
      </w:r>
      <w:r>
        <w:br/>
      </w:r>
      <w:r>
        <w:rPr>
          <w:rFonts w:ascii="Times New Roman"/>
          <w:b w:val="false"/>
          <w:i w:val="false"/>
          <w:color w:val="000000"/>
          <w:sz w:val="28"/>
        </w:rPr>
        <w:t xml:space="preserve">
      1) операции платежей, основанных на акциях, расчет по которым производится долевыми инструментами, при которых субъект получает товары или услуги в качестве возмещения за долевые инструменты субъекта (включая акции или опционы на акции); </w:t>
      </w:r>
      <w:r>
        <w:br/>
      </w:r>
      <w:r>
        <w:rPr>
          <w:rFonts w:ascii="Times New Roman"/>
          <w:b w:val="false"/>
          <w:i w:val="false"/>
          <w:color w:val="000000"/>
          <w:sz w:val="28"/>
        </w:rPr>
        <w:t xml:space="preserve">
      2) операции платежей, основанных на акциях, расчет по которым производится денежными средствами, в которых субъект приобретает товары или услуги путем принятия обязательств перед поставщиком этих товаров или услуг по уплате сумм, основанных на цене (или стоимости) акций или других долевых инструментов субъекта; и </w:t>
      </w:r>
      <w:r>
        <w:br/>
      </w:r>
      <w:r>
        <w:rPr>
          <w:rFonts w:ascii="Times New Roman"/>
          <w:b w:val="false"/>
          <w:i w:val="false"/>
          <w:color w:val="000000"/>
          <w:sz w:val="28"/>
        </w:rPr>
        <w:t xml:space="preserve">
      3) операции, в которых субъект получает или приобретает товары или услуги, и условия соглашения предоставляют или субъекту, или поставщику этих товаров или услуг выбор, согласно которому субъект может осуществить расчет по операции либо денежными средствами (или иным активом), либо путем выпуска долевых инструментов. </w:t>
      </w:r>
    </w:p>
    <w:bookmarkEnd w:id="798"/>
    <w:bookmarkStart w:name="z800" w:id="799"/>
    <w:p>
      <w:pPr>
        <w:spacing w:after="0"/>
        <w:ind w:left="0"/>
        <w:jc w:val="left"/>
      </w:pPr>
      <w:r>
        <w:rPr>
          <w:rFonts w:ascii="Times New Roman"/>
          <w:b/>
          <w:i w:val="false"/>
          <w:color w:val="000000"/>
        </w:rPr>
        <w:t xml:space="preserve"> 
  § 198. Признание </w:t>
      </w:r>
    </w:p>
    <w:bookmarkEnd w:id="799"/>
    <w:bookmarkStart w:name="z801" w:id="800"/>
    <w:p>
      <w:pPr>
        <w:spacing w:after="0"/>
        <w:ind w:left="0"/>
        <w:jc w:val="both"/>
      </w:pPr>
      <w:r>
        <w:rPr>
          <w:rFonts w:ascii="Times New Roman"/>
          <w:b w:val="false"/>
          <w:i w:val="false"/>
          <w:color w:val="000000"/>
          <w:sz w:val="28"/>
        </w:rPr>
        <w:t xml:space="preserve">
      455. Субъект должен признавать товары или услуги, полученные или приобретенные в результате операции платежа, основанного на акциях, при получении товаров или услуг. Субъект признает соответствующее увеличение в капитале, если товары или услуги были получены в результате операции платежа, основанного на акциях, расчет по которой производится долевыми инструментами, или обязательство, если товары или услуги были приобретены в результате операции платежа, основанного на акциях, расчет по которой производится денежными средствами. </w:t>
      </w:r>
    </w:p>
    <w:bookmarkEnd w:id="800"/>
    <w:bookmarkStart w:name="z802" w:id="801"/>
    <w:p>
      <w:pPr>
        <w:spacing w:after="0"/>
        <w:ind w:left="0"/>
        <w:jc w:val="both"/>
      </w:pPr>
      <w:r>
        <w:rPr>
          <w:rFonts w:ascii="Times New Roman"/>
          <w:b w:val="false"/>
          <w:i w:val="false"/>
          <w:color w:val="000000"/>
          <w:sz w:val="28"/>
        </w:rPr>
        <w:t xml:space="preserve">
      456. Если товары или услуги, полученные или приобретенные в результате операции платежа, основанного на акциях, не отвечают критериям признания в качестве активов, то субъект должен признать их как расходы. </w:t>
      </w:r>
    </w:p>
    <w:bookmarkEnd w:id="801"/>
    <w:bookmarkStart w:name="z803" w:id="802"/>
    <w:p>
      <w:pPr>
        <w:spacing w:after="0"/>
        <w:ind w:left="0"/>
        <w:jc w:val="left"/>
      </w:pPr>
      <w:r>
        <w:rPr>
          <w:rFonts w:ascii="Times New Roman"/>
          <w:b/>
          <w:i w:val="false"/>
          <w:color w:val="000000"/>
        </w:rPr>
        <w:t xml:space="preserve"> 
§  199. Измерение операций платежей, основанных на акциях, </w:t>
      </w:r>
      <w:r>
        <w:br/>
      </w:r>
      <w:r>
        <w:rPr>
          <w:rFonts w:ascii="Times New Roman"/>
          <w:b/>
          <w:i w:val="false"/>
          <w:color w:val="000000"/>
        </w:rPr>
        <w:t xml:space="preserve">
расчет по которым производится долевыми инструментами </w:t>
      </w:r>
    </w:p>
    <w:bookmarkEnd w:id="802"/>
    <w:bookmarkStart w:name="z804" w:id="803"/>
    <w:p>
      <w:pPr>
        <w:spacing w:after="0"/>
        <w:ind w:left="0"/>
        <w:jc w:val="both"/>
      </w:pPr>
      <w:r>
        <w:rPr>
          <w:rFonts w:ascii="Times New Roman"/>
          <w:b w:val="false"/>
          <w:i w:val="false"/>
          <w:color w:val="000000"/>
          <w:sz w:val="28"/>
        </w:rPr>
        <w:t xml:space="preserve">
      457. При измерении операций платежей, основанных на акциях, расчет по которым производится долевыми инструментами субъект применяет МСФО (IFRS) 2 "Платеж, основанный на акциях" с раскрытием соответствующей информации. </w:t>
      </w:r>
    </w:p>
    <w:bookmarkEnd w:id="803"/>
    <w:bookmarkStart w:name="z805" w:id="804"/>
    <w:p>
      <w:pPr>
        <w:spacing w:after="0"/>
        <w:ind w:left="0"/>
        <w:jc w:val="left"/>
      </w:pPr>
      <w:r>
        <w:rPr>
          <w:rFonts w:ascii="Times New Roman"/>
          <w:b/>
          <w:i w:val="false"/>
          <w:color w:val="000000"/>
        </w:rPr>
        <w:t xml:space="preserve"> 
  § 200. Операции платежей, основанных на акциях, расчет </w:t>
      </w:r>
      <w:r>
        <w:br/>
      </w:r>
      <w:r>
        <w:rPr>
          <w:rFonts w:ascii="Times New Roman"/>
          <w:b/>
          <w:i w:val="false"/>
          <w:color w:val="000000"/>
        </w:rPr>
        <w:t xml:space="preserve">
по которым производится денежными средствами </w:t>
      </w:r>
    </w:p>
    <w:bookmarkEnd w:id="804"/>
    <w:bookmarkStart w:name="z806" w:id="805"/>
    <w:p>
      <w:pPr>
        <w:spacing w:after="0"/>
        <w:ind w:left="0"/>
        <w:jc w:val="both"/>
      </w:pPr>
      <w:r>
        <w:rPr>
          <w:rFonts w:ascii="Times New Roman"/>
          <w:b w:val="false"/>
          <w:i w:val="false"/>
          <w:color w:val="000000"/>
          <w:sz w:val="28"/>
        </w:rPr>
        <w:t xml:space="preserve">
      458. Для учета операций платежей, основанных на акциях, расчет по которым производится денежными средствами, субъект должен измерять приобретенные товары или услуги и возникшее обязательство по справедливой стоимости обязательства. Пока обязательство не будет погашено, субъект повторно измеряет справедливую стоимость обязательства на каждую отчетную дату и на дату погашения, признавая в составе прибыли или убытка за период любые изменения справедливой стоимости. </w:t>
      </w:r>
    </w:p>
    <w:bookmarkEnd w:id="805"/>
    <w:bookmarkStart w:name="z807" w:id="806"/>
    <w:p>
      <w:pPr>
        <w:spacing w:after="0"/>
        <w:ind w:left="0"/>
        <w:jc w:val="both"/>
      </w:pPr>
      <w:r>
        <w:rPr>
          <w:rFonts w:ascii="Times New Roman"/>
          <w:b w:val="false"/>
          <w:i w:val="false"/>
          <w:color w:val="000000"/>
          <w:sz w:val="28"/>
        </w:rPr>
        <w:t xml:space="preserve">
      459. При операциях с работниками, долевые инструменты не переходят к работникам, до тех пор пока они не завершат определенный период службы, субъект должен признавать полученные услуги по мере того, как работники оказывают услуги в течение этого периода.  </w:t>
      </w:r>
    </w:p>
    <w:bookmarkEnd w:id="806"/>
    <w:bookmarkStart w:name="z808" w:id="807"/>
    <w:p>
      <w:pPr>
        <w:spacing w:after="0"/>
        <w:ind w:left="0"/>
        <w:jc w:val="left"/>
      </w:pPr>
      <w:r>
        <w:rPr>
          <w:rFonts w:ascii="Times New Roman"/>
          <w:b/>
          <w:i w:val="false"/>
          <w:color w:val="000000"/>
        </w:rPr>
        <w:t xml:space="preserve"> 
  § 201. Операции платежей, основанных на акциях, </w:t>
      </w:r>
      <w:r>
        <w:br/>
      </w:r>
      <w:r>
        <w:rPr>
          <w:rFonts w:ascii="Times New Roman"/>
          <w:b/>
          <w:i w:val="false"/>
          <w:color w:val="000000"/>
        </w:rPr>
        <w:t xml:space="preserve">
с возможностью оплаты денежными средствами </w:t>
      </w:r>
    </w:p>
    <w:bookmarkEnd w:id="807"/>
    <w:bookmarkStart w:name="z809" w:id="808"/>
    <w:p>
      <w:pPr>
        <w:spacing w:after="0"/>
        <w:ind w:left="0"/>
        <w:jc w:val="both"/>
      </w:pPr>
      <w:r>
        <w:rPr>
          <w:rFonts w:ascii="Times New Roman"/>
          <w:b w:val="false"/>
          <w:i w:val="false"/>
          <w:color w:val="000000"/>
          <w:sz w:val="28"/>
        </w:rPr>
        <w:t xml:space="preserve">
      460. Для операций платежей, основанных на акциях, в которых условия соглашения предоставляют либо субъекту, либо встречной стороне выбор, согласно которому субъект осуществляет расчет по операции денежными средствами (или другими активами) или путем выпуска долевых инструментов, субъект должен учитывать такую операцию или компоненты этой операции как операцию платежа, основанного на акциях, расчет по которой производится денежными средствами, если и в той мере, в какой субъект принял на себя обязательство произвести расчет денежными средствами или другими активами, или как операцию платежа, основанного на акциях, расчет по которой производится долевыми инструментами, если и в той мере, в какой такое обязательство не было принято. При учете операций платежей, основанных на акциях, с возможностью оплаты денежными средствами применяются требования МСФО (IFRS) 2 "Платеж, основанный на акциях". </w:t>
      </w:r>
    </w:p>
    <w:bookmarkEnd w:id="808"/>
    <w:bookmarkStart w:name="z810" w:id="809"/>
    <w:p>
      <w:pPr>
        <w:spacing w:after="0"/>
        <w:ind w:left="0"/>
        <w:jc w:val="left"/>
      </w:pPr>
      <w:r>
        <w:rPr>
          <w:rFonts w:ascii="Times New Roman"/>
          <w:b/>
          <w:i w:val="false"/>
          <w:color w:val="000000"/>
        </w:rPr>
        <w:t xml:space="preserve"> 
  § 202. Раскрытие информации </w:t>
      </w:r>
    </w:p>
    <w:bookmarkEnd w:id="809"/>
    <w:bookmarkStart w:name="z811" w:id="810"/>
    <w:p>
      <w:pPr>
        <w:spacing w:after="0"/>
        <w:ind w:left="0"/>
        <w:jc w:val="both"/>
      </w:pPr>
      <w:r>
        <w:rPr>
          <w:rFonts w:ascii="Times New Roman"/>
          <w:b w:val="false"/>
          <w:i w:val="false"/>
          <w:color w:val="000000"/>
          <w:sz w:val="28"/>
        </w:rPr>
        <w:t xml:space="preserve">
      461. Субъект раскрывает описание каждого вида соглашений о платежах, основанных на акциях, которые существовали в течение периода, включая основные условия каждого соглашения, такие, как требования перехода, максимальный срок предоставленных опционов и способ расчета (например, денежными средствами или долевыми инструментами). Субъект, имеющий в значительной степени схожие виды соглашений о платежах, основанных на акциях, может объединить информацию о них. </w:t>
      </w:r>
    </w:p>
    <w:bookmarkEnd w:id="810"/>
    <w:bookmarkStart w:name="z812" w:id="811"/>
    <w:p>
      <w:pPr>
        <w:spacing w:after="0"/>
        <w:ind w:left="0"/>
        <w:jc w:val="both"/>
      </w:pPr>
      <w:r>
        <w:rPr>
          <w:rFonts w:ascii="Times New Roman"/>
          <w:b w:val="false"/>
          <w:i w:val="false"/>
          <w:color w:val="000000"/>
          <w:sz w:val="28"/>
        </w:rPr>
        <w:t xml:space="preserve">
      462. Субъект следует раскрыть, по меньшей мере, следующую информацию о влиянии операций платежей, основанных на акциях, на прибыль или убыток субъекта за период и на его финансовое положение: </w:t>
      </w:r>
      <w:r>
        <w:br/>
      </w:r>
      <w:r>
        <w:rPr>
          <w:rFonts w:ascii="Times New Roman"/>
          <w:b w:val="false"/>
          <w:i w:val="false"/>
          <w:color w:val="000000"/>
          <w:sz w:val="28"/>
        </w:rPr>
        <w:t xml:space="preserve">
      1) общую сумму расходов, признанных за период, по операциям платежей, основанных на акциях, в рамках которых полученные товары и услуги не подлежат признанию в качестве активов, и потому немедленно признаются в качестве расхода, включая отдельное раскрытие той части общей суммы расходов, которая возникает в результате этих операций. </w:t>
      </w:r>
      <w:r>
        <w:br/>
      </w:r>
      <w:r>
        <w:rPr>
          <w:rFonts w:ascii="Times New Roman"/>
          <w:b w:val="false"/>
          <w:i w:val="false"/>
          <w:color w:val="000000"/>
          <w:sz w:val="28"/>
        </w:rPr>
        <w:t xml:space="preserve">
      2) для обязательств, возникающих в результате операций платежей, основанных на акциях: </w:t>
      </w:r>
      <w:r>
        <w:br/>
      </w:r>
      <w:r>
        <w:rPr>
          <w:rFonts w:ascii="Times New Roman"/>
          <w:b w:val="false"/>
          <w:i w:val="false"/>
          <w:color w:val="000000"/>
          <w:sz w:val="28"/>
        </w:rPr>
        <w:t xml:space="preserve">
      общую балансовую стоимость на конец периода; и </w:t>
      </w:r>
      <w:r>
        <w:br/>
      </w:r>
      <w:r>
        <w:rPr>
          <w:rFonts w:ascii="Times New Roman"/>
          <w:b w:val="false"/>
          <w:i w:val="false"/>
          <w:color w:val="000000"/>
          <w:sz w:val="28"/>
        </w:rPr>
        <w:t xml:space="preserve">
      общую внутреннюю стоимость обязательств на конец периода, по которым право встречной стороны на денежные средства или другие активы перешло к концу периода (например, перешедшее право на прирост стоимости акций). </w:t>
      </w:r>
    </w:p>
    <w:bookmarkEnd w:id="811"/>
    <w:bookmarkStart w:name="z813" w:id="812"/>
    <w:p>
      <w:pPr>
        <w:spacing w:after="0"/>
        <w:ind w:left="0"/>
        <w:jc w:val="left"/>
      </w:pPr>
      <w:r>
        <w:rPr>
          <w:rFonts w:ascii="Times New Roman"/>
          <w:b/>
          <w:i w:val="false"/>
          <w:color w:val="000000"/>
        </w:rPr>
        <w:t xml:space="preserve"> 
  26. Обесценение нефинансовых активов </w:t>
      </w:r>
    </w:p>
    <w:bookmarkEnd w:id="812"/>
    <w:bookmarkStart w:name="z814" w:id="813"/>
    <w:p>
      <w:pPr>
        <w:spacing w:after="0"/>
        <w:ind w:left="0"/>
        <w:jc w:val="left"/>
      </w:pPr>
      <w:r>
        <w:rPr>
          <w:rFonts w:ascii="Times New Roman"/>
          <w:b/>
          <w:i w:val="false"/>
          <w:color w:val="000000"/>
        </w:rPr>
        <w:t xml:space="preserve"> 
  § 203. Применение </w:t>
      </w:r>
    </w:p>
    <w:bookmarkEnd w:id="813"/>
    <w:bookmarkStart w:name="z815" w:id="814"/>
    <w:p>
      <w:pPr>
        <w:spacing w:after="0"/>
        <w:ind w:left="0"/>
        <w:jc w:val="both"/>
      </w:pPr>
      <w:r>
        <w:rPr>
          <w:rFonts w:ascii="Times New Roman"/>
          <w:b w:val="false"/>
          <w:i w:val="false"/>
          <w:color w:val="000000"/>
          <w:sz w:val="28"/>
        </w:rPr>
        <w:t xml:space="preserve">
      463. Настоящий раздел должен применяться при учете обесценения всех активов, за исключением следующих активов, в отношении признания обесценения которых, действуют требования других разделов настоящего Стандарта: </w:t>
      </w:r>
      <w:r>
        <w:br/>
      </w:r>
      <w:r>
        <w:rPr>
          <w:rFonts w:ascii="Times New Roman"/>
          <w:b w:val="false"/>
          <w:i w:val="false"/>
          <w:color w:val="000000"/>
          <w:sz w:val="28"/>
        </w:rPr>
        <w:t>
      1) отложенных налоговых активов в соответствии с </w:t>
      </w:r>
      <w:r>
        <w:rPr>
          <w:rFonts w:ascii="Times New Roman"/>
          <w:b w:val="false"/>
          <w:i w:val="false"/>
          <w:color w:val="000000"/>
          <w:sz w:val="28"/>
        </w:rPr>
        <w:t>разделом 28</w:t>
      </w:r>
      <w:r>
        <w:rPr>
          <w:rFonts w:ascii="Times New Roman"/>
          <w:b w:val="false"/>
          <w:i w:val="false"/>
          <w:color w:val="000000"/>
          <w:sz w:val="28"/>
        </w:rPr>
        <w:t>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2) активов, возникающих в результате вознаграждений работникам в соответствии с  </w:t>
      </w:r>
      <w:r>
        <w:rPr>
          <w:rFonts w:ascii="Times New Roman"/>
          <w:b w:val="false"/>
          <w:i w:val="false"/>
          <w:color w:val="000000"/>
          <w:sz w:val="28"/>
        </w:rPr>
        <w:t xml:space="preserve">разделом 27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xml:space="preserve">
      3) финансовых активов, входящих в сферу применения  </w:t>
      </w:r>
      <w:r>
        <w:rPr>
          <w:rFonts w:ascii="Times New Roman"/>
          <w:b w:val="false"/>
          <w:i w:val="false"/>
          <w:color w:val="000000"/>
          <w:sz w:val="28"/>
          <w:u w:val="single"/>
        </w:rPr>
        <w:t xml:space="preserve">раздела 11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4) инвестиций в недвижимость, которые измеряются по справедливой стоимости в соответствии с  </w:t>
      </w:r>
      <w:r>
        <w:rPr>
          <w:rFonts w:ascii="Times New Roman"/>
          <w:b w:val="false"/>
          <w:i w:val="false"/>
          <w:color w:val="000000"/>
          <w:sz w:val="28"/>
        </w:rPr>
        <w:t xml:space="preserve">разделом 15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5) биологических активов, связанных с сельскохозяйственной деятельностью и измеряемых по справедливой стоимости за вычетом предполагаемых расходов на продажу в соответствии с  </w:t>
      </w:r>
      <w:r>
        <w:rPr>
          <w:rFonts w:ascii="Times New Roman"/>
          <w:b w:val="false"/>
          <w:i w:val="false"/>
          <w:color w:val="000000"/>
          <w:sz w:val="28"/>
        </w:rPr>
        <w:t xml:space="preserve">разделом 33 </w:t>
      </w:r>
      <w:r>
        <w:rPr>
          <w:rFonts w:ascii="Times New Roman"/>
          <w:b w:val="false"/>
          <w:i w:val="false"/>
          <w:color w:val="000000"/>
          <w:sz w:val="28"/>
        </w:rPr>
        <w:t xml:space="preserve">настоящего Стандарта; </w:t>
      </w:r>
    </w:p>
    <w:bookmarkEnd w:id="814"/>
    <w:bookmarkStart w:name="z816" w:id="815"/>
    <w:p>
      <w:pPr>
        <w:spacing w:after="0"/>
        <w:ind w:left="0"/>
        <w:jc w:val="left"/>
      </w:pPr>
      <w:r>
        <w:rPr>
          <w:rFonts w:ascii="Times New Roman"/>
          <w:b/>
          <w:i w:val="false"/>
          <w:color w:val="000000"/>
        </w:rPr>
        <w:t xml:space="preserve"> 
  § 204. Обесценение запасов </w:t>
      </w:r>
    </w:p>
    <w:bookmarkEnd w:id="815"/>
    <w:bookmarkStart w:name="z817" w:id="816"/>
    <w:p>
      <w:pPr>
        <w:spacing w:after="0"/>
        <w:ind w:left="0"/>
        <w:jc w:val="both"/>
      </w:pPr>
      <w:r>
        <w:rPr>
          <w:rFonts w:ascii="Times New Roman"/>
          <w:b w:val="false"/>
          <w:i w:val="false"/>
          <w:color w:val="000000"/>
          <w:sz w:val="28"/>
        </w:rPr>
        <w:t xml:space="preserve">
      464. На каждую отчетную дату субъект должен проводить оценку запасов на предмет обесценения. Субъект должен производить такую оценку путем сравнения балансовой стоимости каждой статьи запасов (или группы схожих статей) с ее продажной ценой за вычетом затрат на завершение и продажу. Если статья запасов (или группа) обесценилась, субъект должен признать убыток в составе прибыли или убытка на сумму, равную разнице между балансовой стоимостью и продажной ценой за вычетом затрат на завершение и продажу. </w:t>
      </w:r>
    </w:p>
    <w:bookmarkEnd w:id="816"/>
    <w:bookmarkStart w:name="z818" w:id="817"/>
    <w:p>
      <w:pPr>
        <w:spacing w:after="0"/>
        <w:ind w:left="0"/>
        <w:jc w:val="both"/>
      </w:pPr>
      <w:r>
        <w:rPr>
          <w:rFonts w:ascii="Times New Roman"/>
          <w:b w:val="false"/>
          <w:i w:val="false"/>
          <w:color w:val="000000"/>
          <w:sz w:val="28"/>
        </w:rPr>
        <w:t xml:space="preserve">
      465. Если практически невозможно определить продажную цену за вычетом затрат на завершение и продажу для запасов на постатейной основе, субъект может сгруппировать статьи запасов, относящиеся к одному и тому же ассортименту изделий, имеющие одно и то же предназначение или конечное использование, которые производятся и продаются в одной географической области, для целей оценки обесценения. </w:t>
      </w:r>
    </w:p>
    <w:bookmarkEnd w:id="817"/>
    <w:bookmarkStart w:name="z819" w:id="818"/>
    <w:p>
      <w:pPr>
        <w:spacing w:after="0"/>
        <w:ind w:left="0"/>
        <w:jc w:val="left"/>
      </w:pPr>
      <w:r>
        <w:rPr>
          <w:rFonts w:ascii="Times New Roman"/>
          <w:b/>
          <w:i w:val="false"/>
          <w:color w:val="000000"/>
        </w:rPr>
        <w:t xml:space="preserve"> 
  § 205. Реверсирование обесценения </w:t>
      </w:r>
    </w:p>
    <w:bookmarkEnd w:id="818"/>
    <w:bookmarkStart w:name="z820" w:id="819"/>
    <w:p>
      <w:pPr>
        <w:spacing w:after="0"/>
        <w:ind w:left="0"/>
        <w:jc w:val="both"/>
      </w:pPr>
      <w:r>
        <w:rPr>
          <w:rFonts w:ascii="Times New Roman"/>
          <w:b w:val="false"/>
          <w:i w:val="false"/>
          <w:color w:val="000000"/>
          <w:sz w:val="28"/>
        </w:rPr>
        <w:t xml:space="preserve">
      466. Субъект должен проводить повторную оценку продажной цены за вычетом затрат на завершение и продажу в каждом последующем периоде. Если обстоятельства, ранее вызвавшие обесценение запасов, больше не существуют или когда становится очевидным увеличение продажной цены за вычетом затрат на обесценение из-за изменений экономических условий, субъект должен реверсировать сумму обесценения (то есть реверсируемая сумма ограничена суммой первоначального убытка от обесценения) таким образом, чтобы новая балансовая стоимость являлась наименьшей из двух величин: себестоимости и пересмотренной продажной цены за вычетом затрат на завершение и продажу. </w:t>
      </w:r>
    </w:p>
    <w:bookmarkEnd w:id="819"/>
    <w:bookmarkStart w:name="z821" w:id="820"/>
    <w:p>
      <w:pPr>
        <w:spacing w:after="0"/>
        <w:ind w:left="0"/>
        <w:jc w:val="left"/>
      </w:pPr>
      <w:r>
        <w:rPr>
          <w:rFonts w:ascii="Times New Roman"/>
          <w:b/>
          <w:i w:val="false"/>
          <w:color w:val="000000"/>
        </w:rPr>
        <w:t xml:space="preserve"> 
  § 206. Обесценение нефинансовых активов, </w:t>
      </w:r>
      <w:r>
        <w:br/>
      </w:r>
      <w:r>
        <w:rPr>
          <w:rFonts w:ascii="Times New Roman"/>
          <w:b/>
          <w:i w:val="false"/>
          <w:color w:val="000000"/>
        </w:rPr>
        <w:t xml:space="preserve">
за исключением запасов и признаки обесценения </w:t>
      </w:r>
    </w:p>
    <w:bookmarkEnd w:id="820"/>
    <w:bookmarkStart w:name="z822" w:id="821"/>
    <w:p>
      <w:pPr>
        <w:spacing w:after="0"/>
        <w:ind w:left="0"/>
        <w:jc w:val="both"/>
      </w:pPr>
      <w:r>
        <w:rPr>
          <w:rFonts w:ascii="Times New Roman"/>
          <w:b w:val="false"/>
          <w:i w:val="false"/>
          <w:color w:val="000000"/>
          <w:sz w:val="28"/>
        </w:rPr>
        <w:t xml:space="preserve">
      467. На каждую отчетную дату субъект оценивает наличие любых признаков, указывающих на возможное обесценение актива. В случае существования любого такого признака субъект должен произвести расчетную оценку справедливой стоимости актива за вычетом затрат на продажу. Если признаки обесценения отсутствует, то не требуется проводить расчетной оценки справедливой стоимости за вычетом затрат на продажу. В данном разделе используется термин "актив", но иногда может потребоваться определение справедливой стоимости за вычетом затрат на продажу для группы активов. </w:t>
      </w:r>
    </w:p>
    <w:bookmarkEnd w:id="821"/>
    <w:bookmarkStart w:name="z823" w:id="822"/>
    <w:p>
      <w:pPr>
        <w:spacing w:after="0"/>
        <w:ind w:left="0"/>
        <w:jc w:val="both"/>
      </w:pPr>
      <w:r>
        <w:rPr>
          <w:rFonts w:ascii="Times New Roman"/>
          <w:b w:val="false"/>
          <w:i w:val="false"/>
          <w:color w:val="000000"/>
          <w:sz w:val="28"/>
        </w:rPr>
        <w:t xml:space="preserve">
      468. При проверке наличия признаков, указывающих на возможное обесценение актива, субъект следует, как минимум, рассмотреть следующие признаки: </w:t>
      </w:r>
      <w:r>
        <w:br/>
      </w:r>
      <w:r>
        <w:rPr>
          <w:rFonts w:ascii="Times New Roman"/>
          <w:b w:val="false"/>
          <w:i w:val="false"/>
          <w:color w:val="000000"/>
          <w:sz w:val="28"/>
        </w:rPr>
        <w:t xml:space="preserve">
      1) внешние источники информации: </w:t>
      </w:r>
      <w:r>
        <w:br/>
      </w:r>
      <w:r>
        <w:rPr>
          <w:rFonts w:ascii="Times New Roman"/>
          <w:b w:val="false"/>
          <w:i w:val="false"/>
          <w:color w:val="000000"/>
          <w:sz w:val="28"/>
        </w:rPr>
        <w:t xml:space="preserve">
      в течение периода рыночная стоимость актива уменьшилась намного больше, чем ожидалось бы в результате течения времени или нормального использования; </w:t>
      </w:r>
      <w:r>
        <w:br/>
      </w:r>
      <w:r>
        <w:rPr>
          <w:rFonts w:ascii="Times New Roman"/>
          <w:b w:val="false"/>
          <w:i w:val="false"/>
          <w:color w:val="000000"/>
          <w:sz w:val="28"/>
        </w:rPr>
        <w:t xml:space="preserve">
      значительные изменения, неблагоприятно влияющие на субъект, произошли в течение периода или ожидаются в ближайшем будущем в технологических, рыночных, экономических или юридических условиях, в которых работает субъект, или на рынке, для которого предназначен актив; </w:t>
      </w:r>
      <w:r>
        <w:br/>
      </w:r>
      <w:r>
        <w:rPr>
          <w:rFonts w:ascii="Times New Roman"/>
          <w:b w:val="false"/>
          <w:i w:val="false"/>
          <w:color w:val="000000"/>
          <w:sz w:val="28"/>
        </w:rPr>
        <w:t xml:space="preserve">
      рыночные процентные ставки или другие рыночные нормы прибыльности инвестиций увеличились в течение периода, и эти увеличения, вероятно, существенно повлияют на ставку дисконтирования, которая используется при расчете стоимости актива от использования, и уменьшат его справедливую стоимость за вычетом затрат на продажу; </w:t>
      </w:r>
      <w:r>
        <w:br/>
      </w:r>
      <w:r>
        <w:rPr>
          <w:rFonts w:ascii="Times New Roman"/>
          <w:b w:val="false"/>
          <w:i w:val="false"/>
          <w:color w:val="000000"/>
          <w:sz w:val="28"/>
        </w:rPr>
        <w:t xml:space="preserve">
      балансовая стоимость чистых активов субъекта больше, чем его рыночная капитализация; </w:t>
      </w:r>
      <w:r>
        <w:br/>
      </w:r>
      <w:r>
        <w:rPr>
          <w:rFonts w:ascii="Times New Roman"/>
          <w:b w:val="false"/>
          <w:i w:val="false"/>
          <w:color w:val="000000"/>
          <w:sz w:val="28"/>
        </w:rPr>
        <w:t xml:space="preserve">
      2) внутренние источники информации: </w:t>
      </w:r>
      <w:r>
        <w:br/>
      </w:r>
      <w:r>
        <w:rPr>
          <w:rFonts w:ascii="Times New Roman"/>
          <w:b w:val="false"/>
          <w:i w:val="false"/>
          <w:color w:val="000000"/>
          <w:sz w:val="28"/>
        </w:rPr>
        <w:t xml:space="preserve">
      имеются доказательства устаревания или физического повреждения актива; </w:t>
      </w:r>
      <w:r>
        <w:br/>
      </w:r>
      <w:r>
        <w:rPr>
          <w:rFonts w:ascii="Times New Roman"/>
          <w:b w:val="false"/>
          <w:i w:val="false"/>
          <w:color w:val="000000"/>
          <w:sz w:val="28"/>
        </w:rPr>
        <w:t xml:space="preserve">
      существенные изменения в степени или способе использования или ожидаемого использования актива, неблагоприятно влияющие на субъекта, произошли в течение периода или ожидаются в ближайшем будущем. Эти изменения включают простаивание актива, планы прекращения или реструктуризации деятельности, которой принадлежит актив, или планы выбытия актива до ранее предполагаемой даты и признание срока полезного использования актива ограниченным, ранее оценивавшегося как неограниченный; </w:t>
      </w:r>
      <w:r>
        <w:br/>
      </w:r>
      <w:r>
        <w:rPr>
          <w:rFonts w:ascii="Times New Roman"/>
          <w:b w:val="false"/>
          <w:i w:val="false"/>
          <w:color w:val="000000"/>
          <w:sz w:val="28"/>
        </w:rPr>
        <w:t xml:space="preserve">
      внутренняя отчетность предоставляет свидетельство того, что текущие или будущие экономические показатели актива хуже, чем предполагалось. В данном контексте экономические показатели включают операционные результаты и потоки денежных средств. </w:t>
      </w:r>
    </w:p>
    <w:bookmarkEnd w:id="822"/>
    <w:bookmarkStart w:name="z824" w:id="823"/>
    <w:p>
      <w:pPr>
        <w:spacing w:after="0"/>
        <w:ind w:left="0"/>
        <w:jc w:val="both"/>
      </w:pPr>
      <w:r>
        <w:rPr>
          <w:rFonts w:ascii="Times New Roman"/>
          <w:b w:val="false"/>
          <w:i w:val="false"/>
          <w:color w:val="000000"/>
          <w:sz w:val="28"/>
        </w:rPr>
        <w:t>
      469. Если существует признак того, что актив может быть обесценен, то это может свидетельствовать о том, что субъекту следует пересмотреть оставшийся срок полезного использования, метод амортизации или ликвидационную стоимость актива и скорректировать их согласно соответствующему разделу настоящего Стандарта, применимому к данному активу (например, в соответствии с  </w:t>
      </w:r>
      <w:r>
        <w:rPr>
          <w:rFonts w:ascii="Times New Roman"/>
          <w:b w:val="false"/>
          <w:i w:val="false"/>
          <w:color w:val="000000"/>
          <w:sz w:val="28"/>
        </w:rPr>
        <w:t xml:space="preserve">разделом 16 </w:t>
      </w:r>
      <w:r>
        <w:rPr>
          <w:rFonts w:ascii="Times New Roman"/>
          <w:b w:val="false"/>
          <w:i w:val="false"/>
          <w:color w:val="000000"/>
          <w:sz w:val="28"/>
        </w:rPr>
        <w:t xml:space="preserve">настоящего Стандарта), даже если не признается никакого убытка от обесценения по данному активу. </w:t>
      </w:r>
    </w:p>
    <w:bookmarkEnd w:id="823"/>
    <w:bookmarkStart w:name="z825" w:id="824"/>
    <w:p>
      <w:pPr>
        <w:spacing w:after="0"/>
        <w:ind w:left="0"/>
        <w:jc w:val="left"/>
      </w:pPr>
      <w:r>
        <w:rPr>
          <w:rFonts w:ascii="Times New Roman"/>
          <w:b/>
          <w:i w:val="false"/>
          <w:color w:val="000000"/>
        </w:rPr>
        <w:t xml:space="preserve"> 
  § 207. Измерение справедливой стоимости за вычетом </w:t>
      </w:r>
      <w:r>
        <w:br/>
      </w:r>
      <w:r>
        <w:rPr>
          <w:rFonts w:ascii="Times New Roman"/>
          <w:b/>
          <w:i w:val="false"/>
          <w:color w:val="000000"/>
        </w:rPr>
        <w:t xml:space="preserve">
затрат на продажу </w:t>
      </w:r>
    </w:p>
    <w:bookmarkEnd w:id="824"/>
    <w:bookmarkStart w:name="z826" w:id="825"/>
    <w:p>
      <w:pPr>
        <w:spacing w:after="0"/>
        <w:ind w:left="0"/>
        <w:jc w:val="both"/>
      </w:pPr>
      <w:r>
        <w:rPr>
          <w:rFonts w:ascii="Times New Roman"/>
          <w:b w:val="false"/>
          <w:i w:val="false"/>
          <w:color w:val="000000"/>
          <w:sz w:val="28"/>
        </w:rPr>
        <w:t xml:space="preserve">
      470. Справедливая стоимость за вычетом затрат на продажу - сумма, которая может быть получена от продажи актива или группы активов, при совершении операции между независимыми, хорошо осведомленными, желающими совершить такую операцию сторонами, за вычетом затрат на выбытие актива. </w:t>
      </w:r>
    </w:p>
    <w:bookmarkEnd w:id="825"/>
    <w:bookmarkStart w:name="z827" w:id="826"/>
    <w:p>
      <w:pPr>
        <w:spacing w:after="0"/>
        <w:ind w:left="0"/>
        <w:jc w:val="both"/>
      </w:pPr>
      <w:r>
        <w:rPr>
          <w:rFonts w:ascii="Times New Roman"/>
          <w:b w:val="false"/>
          <w:i w:val="false"/>
          <w:color w:val="000000"/>
          <w:sz w:val="28"/>
        </w:rPr>
        <w:t xml:space="preserve">
      471. Если субъект не может рассчитать справедливую стоимость отдельного актива, оно должно измерить справедливую стоимость за вычетом затрат на продажу группы активов, к которой относится данный актив. Для данной цели необходимо рассчитать справедливую стоимость за вычетом затрат на продажу для наименьшей идентифицируемой группы активов, которая </w:t>
      </w:r>
      <w:r>
        <w:br/>
      </w:r>
      <w:r>
        <w:rPr>
          <w:rFonts w:ascii="Times New Roman"/>
          <w:b w:val="false"/>
          <w:i w:val="false"/>
          <w:color w:val="000000"/>
          <w:sz w:val="28"/>
        </w:rPr>
        <w:t xml:space="preserve">
      1) включает актив, в отношении которого признается обесценение и </w:t>
      </w:r>
      <w:r>
        <w:br/>
      </w:r>
      <w:r>
        <w:rPr>
          <w:rFonts w:ascii="Times New Roman"/>
          <w:b w:val="false"/>
          <w:i w:val="false"/>
          <w:color w:val="000000"/>
          <w:sz w:val="28"/>
        </w:rPr>
        <w:t xml:space="preserve">
      2) справедливая стоимость за вычетом затрат на продажу которой поддается определению. </w:t>
      </w:r>
    </w:p>
    <w:bookmarkEnd w:id="826"/>
    <w:bookmarkStart w:name="z828" w:id="827"/>
    <w:p>
      <w:pPr>
        <w:spacing w:after="0"/>
        <w:ind w:left="0"/>
        <w:jc w:val="left"/>
      </w:pPr>
      <w:r>
        <w:rPr>
          <w:rFonts w:ascii="Times New Roman"/>
          <w:b/>
          <w:i w:val="false"/>
          <w:color w:val="000000"/>
        </w:rPr>
        <w:t xml:space="preserve"> 
  § 208. Справедливая стоимость за вычетом затрат на продажу </w:t>
      </w:r>
    </w:p>
    <w:bookmarkEnd w:id="827"/>
    <w:bookmarkStart w:name="z829" w:id="828"/>
    <w:p>
      <w:pPr>
        <w:spacing w:after="0"/>
        <w:ind w:left="0"/>
        <w:jc w:val="both"/>
      </w:pPr>
      <w:r>
        <w:rPr>
          <w:rFonts w:ascii="Times New Roman"/>
          <w:b w:val="false"/>
          <w:i w:val="false"/>
          <w:color w:val="000000"/>
          <w:sz w:val="28"/>
        </w:rPr>
        <w:t xml:space="preserve">
      472. Субъект должен определять справедливую стоимость за вычетом затрат на обесценение на основе следующих свидетельств, расположенных в порядке убывающей надежности: </w:t>
      </w:r>
      <w:r>
        <w:br/>
      </w:r>
      <w:r>
        <w:rPr>
          <w:rFonts w:ascii="Times New Roman"/>
          <w:b w:val="false"/>
          <w:i w:val="false"/>
          <w:color w:val="000000"/>
          <w:sz w:val="28"/>
        </w:rPr>
        <w:t xml:space="preserve">
      1) цена в соглашении о продаже, имеющем обязательную силу, при операции между хорошо осведомленными, желающими совершить такую операцию, независимыми сторонами, скорректированная с учетом дополнительных прямых затрат на выбытие этого актива; </w:t>
      </w:r>
      <w:r>
        <w:br/>
      </w:r>
      <w:r>
        <w:rPr>
          <w:rFonts w:ascii="Times New Roman"/>
          <w:b w:val="false"/>
          <w:i w:val="false"/>
          <w:color w:val="000000"/>
          <w:sz w:val="28"/>
        </w:rPr>
        <w:t xml:space="preserve">
      2) если соглашение о продаже, имеющее обязательную силу, отсутствует, но актив продается на активном рынке, то справедливой стоимостью за вычетом затрат на продажу является его рыночная цена за вычетом затрат на выбытие, обычно основанная на текущей цене спроса; </w:t>
      </w:r>
      <w:r>
        <w:br/>
      </w:r>
      <w:r>
        <w:rPr>
          <w:rFonts w:ascii="Times New Roman"/>
          <w:b w:val="false"/>
          <w:i w:val="false"/>
          <w:color w:val="000000"/>
          <w:sz w:val="28"/>
        </w:rPr>
        <w:t xml:space="preserve">
      3) В случае отсутствия текущих цен спроса цена самой последней операции может использоваться в качестве основы для проведения расчетной оценки справедливой стоимости за вычетом затрат на продажу; </w:t>
      </w:r>
      <w:r>
        <w:br/>
      </w:r>
      <w:r>
        <w:rPr>
          <w:rFonts w:ascii="Times New Roman"/>
          <w:b w:val="false"/>
          <w:i w:val="false"/>
          <w:color w:val="000000"/>
          <w:sz w:val="28"/>
        </w:rPr>
        <w:t xml:space="preserve">
      4) В случае отсутствия соглашения о продаже, имеющего обязательную силу, или активного рынка для актива справедливая стоимость за вычетом затрат на продажу основывается на наилучшей имеющейся информации, отражающей сумму, которую субъект мог бы получить на конец отчетного периода от продажи актива при совершении операции между хорошо осведомленными, желающими совершить такую операцию, независимыми сторонами, за вычетом затрат на выбытие. При определении этой суммы субъект учитывает результаты последних операций с аналогичными активами в рамках той же отрасли. Справедливая стоимость за вычетом затрат на продажу не должна определяться на основе вынужденной продажи, если только руководство не вынуждено произвести продажу немедленно. </w:t>
      </w:r>
    </w:p>
    <w:bookmarkEnd w:id="828"/>
    <w:bookmarkStart w:name="z830" w:id="829"/>
    <w:p>
      <w:pPr>
        <w:spacing w:after="0"/>
        <w:ind w:left="0"/>
        <w:jc w:val="both"/>
      </w:pPr>
      <w:r>
        <w:rPr>
          <w:rFonts w:ascii="Times New Roman"/>
          <w:b w:val="false"/>
          <w:i w:val="false"/>
          <w:color w:val="000000"/>
          <w:sz w:val="28"/>
        </w:rPr>
        <w:t xml:space="preserve">
      473. Когда справедливая стоимость актива за вычетом затрат на продажу (или группы активов) меньше его балансовой стоимости, субъекту следует уменьшить балансовую стоимость до его справедливой стоимости за вычетом затрат на продажу. Это уменьшение является убытком от обесценения. </w:t>
      </w:r>
    </w:p>
    <w:bookmarkEnd w:id="829"/>
    <w:bookmarkStart w:name="z831" w:id="830"/>
    <w:p>
      <w:pPr>
        <w:spacing w:after="0"/>
        <w:ind w:left="0"/>
        <w:jc w:val="both"/>
      </w:pPr>
      <w:r>
        <w:rPr>
          <w:rFonts w:ascii="Times New Roman"/>
          <w:b w:val="false"/>
          <w:i w:val="false"/>
          <w:color w:val="000000"/>
          <w:sz w:val="28"/>
        </w:rPr>
        <w:t xml:space="preserve">
      474. Субъект должен признавать убыток от обесценения непосредственно в составе прибыли или убытка. </w:t>
      </w:r>
    </w:p>
    <w:bookmarkEnd w:id="830"/>
    <w:bookmarkStart w:name="z832" w:id="831"/>
    <w:p>
      <w:pPr>
        <w:spacing w:after="0"/>
        <w:ind w:left="0"/>
        <w:jc w:val="both"/>
      </w:pPr>
      <w:r>
        <w:rPr>
          <w:rFonts w:ascii="Times New Roman"/>
          <w:b w:val="false"/>
          <w:i w:val="false"/>
          <w:color w:val="000000"/>
          <w:sz w:val="28"/>
        </w:rPr>
        <w:t xml:space="preserve">
      475. Когда расчетная сумма убытка от обесценения больше, чем балансовая стоимость актива, к которому она относится, субъект должен признать обязательство, только если это требуется настоящим Стандартом. </w:t>
      </w:r>
    </w:p>
    <w:bookmarkEnd w:id="831"/>
    <w:bookmarkStart w:name="z833" w:id="832"/>
    <w:p>
      <w:pPr>
        <w:spacing w:after="0"/>
        <w:ind w:left="0"/>
        <w:jc w:val="both"/>
      </w:pPr>
      <w:r>
        <w:rPr>
          <w:rFonts w:ascii="Times New Roman"/>
          <w:b w:val="false"/>
          <w:i w:val="false"/>
          <w:color w:val="000000"/>
          <w:sz w:val="28"/>
        </w:rPr>
        <w:t xml:space="preserve">
      476. После признания убытка от обесценения амортизационные расходы по активу должны корректироваться в будущих периодах для распределения пересмотренной балансовой стоимости актива за вычетом его ликвидационной стоимости (если таковая имеется) на систематической основе на протяжении оставшегося срока его полезного использования. </w:t>
      </w:r>
    </w:p>
    <w:bookmarkEnd w:id="832"/>
    <w:bookmarkStart w:name="z834" w:id="833"/>
    <w:p>
      <w:pPr>
        <w:spacing w:after="0"/>
        <w:ind w:left="0"/>
        <w:jc w:val="left"/>
      </w:pPr>
      <w:r>
        <w:rPr>
          <w:rFonts w:ascii="Times New Roman"/>
          <w:b/>
          <w:i w:val="false"/>
          <w:color w:val="000000"/>
        </w:rPr>
        <w:t xml:space="preserve"> 
  § 209. Реверсирование убытка от обесценения </w:t>
      </w:r>
    </w:p>
    <w:bookmarkEnd w:id="833"/>
    <w:bookmarkStart w:name="z835" w:id="834"/>
    <w:p>
      <w:pPr>
        <w:spacing w:after="0"/>
        <w:ind w:left="0"/>
        <w:jc w:val="both"/>
      </w:pPr>
      <w:r>
        <w:rPr>
          <w:rFonts w:ascii="Times New Roman"/>
          <w:b w:val="false"/>
          <w:i w:val="false"/>
          <w:color w:val="000000"/>
          <w:sz w:val="28"/>
        </w:rPr>
        <w:t>
      477. На каждую отчетную дату субъект должен проверить наличие признаков того, что убыток от обесценения, признанный в предыдущие периоды в отношении актива (за исключением гудвилла), возможно, больше не существует или уменьшился. В случае существования любого такого признака субъект должен произвести расчетную оценку справедливой стоимости за вычетом затрат на продажу этого актива. Признаки того, что убыток обесценения уменьшился или более не существует, обычно имеют обратный характер по сравнению с признаками, изложенными в пункте  </w:t>
      </w:r>
      <w:r>
        <w:rPr>
          <w:rFonts w:ascii="Times New Roman"/>
          <w:b w:val="false"/>
          <w:i w:val="false"/>
          <w:color w:val="000000"/>
          <w:sz w:val="28"/>
        </w:rPr>
        <w:t xml:space="preserve">468 </w:t>
      </w:r>
      <w:r>
        <w:rPr>
          <w:rFonts w:ascii="Times New Roman"/>
          <w:b w:val="false"/>
          <w:i w:val="false"/>
          <w:color w:val="000000"/>
          <w:sz w:val="28"/>
        </w:rPr>
        <w:t xml:space="preserve">настоящего Стандарта. </w:t>
      </w:r>
    </w:p>
    <w:bookmarkEnd w:id="834"/>
    <w:bookmarkStart w:name="z836" w:id="835"/>
    <w:p>
      <w:pPr>
        <w:spacing w:after="0"/>
        <w:ind w:left="0"/>
        <w:jc w:val="both"/>
      </w:pPr>
      <w:r>
        <w:rPr>
          <w:rFonts w:ascii="Times New Roman"/>
          <w:b w:val="false"/>
          <w:i w:val="false"/>
          <w:color w:val="000000"/>
          <w:sz w:val="28"/>
        </w:rPr>
        <w:t xml:space="preserve">
      478. Если расчетная оценка справедливой стоимости за вычетом затрат на продажу превышает балансовую стоимость актива, субъект должен увеличить ее до значения справедливой стоимости за вычетом затрат на продажу в рамках ограничений, изложенных в пункте 479 настоящего Стандарта. Это увеличение является реверсированием убытка от обесценения. </w:t>
      </w:r>
    </w:p>
    <w:bookmarkEnd w:id="835"/>
    <w:bookmarkStart w:name="z837" w:id="836"/>
    <w:p>
      <w:pPr>
        <w:spacing w:after="0"/>
        <w:ind w:left="0"/>
        <w:jc w:val="both"/>
      </w:pPr>
      <w:r>
        <w:rPr>
          <w:rFonts w:ascii="Times New Roman"/>
          <w:b w:val="false"/>
          <w:i w:val="false"/>
          <w:color w:val="000000"/>
          <w:sz w:val="28"/>
        </w:rPr>
        <w:t xml:space="preserve">
      479. Увеличенная за счет реверсирования убытка от обесценения балансовая стоимость актива (за исключением гудвилла) не должна превышать балансовую стоимость, которая была бы определена (за вычетом амортизации), если бы в предыдущие годы убыток от обесценения этого актива не признавался. </w:t>
      </w:r>
    </w:p>
    <w:bookmarkEnd w:id="836"/>
    <w:bookmarkStart w:name="z838" w:id="837"/>
    <w:p>
      <w:pPr>
        <w:spacing w:after="0"/>
        <w:ind w:left="0"/>
        <w:jc w:val="both"/>
      </w:pPr>
      <w:r>
        <w:rPr>
          <w:rFonts w:ascii="Times New Roman"/>
          <w:b w:val="false"/>
          <w:i w:val="false"/>
          <w:color w:val="000000"/>
          <w:sz w:val="28"/>
        </w:rPr>
        <w:t xml:space="preserve">
      480. Субъекту следует реверсировать убыток от обесценения актива (за исключением гудвилла) непосредственно в составе прибыли или убытка, за исключением случаев, когда актив учитывается по переоцененной стоимости согласно другому разделу настоящего Стандарта (например, в соответствии с моделью учета по переоцененной стоимости в разделе 16 "Основные средства" настоящего Стандарта). Любое реверсирование убытка от обесценения переоцененного актива рассматривается как увеличение стоимости от переоценки в соответствии с моделью учета по переоцененной стоимости. </w:t>
      </w:r>
    </w:p>
    <w:bookmarkEnd w:id="837"/>
    <w:bookmarkStart w:name="z839" w:id="838"/>
    <w:p>
      <w:pPr>
        <w:spacing w:after="0"/>
        <w:ind w:left="0"/>
        <w:jc w:val="both"/>
      </w:pPr>
      <w:r>
        <w:rPr>
          <w:rFonts w:ascii="Times New Roman"/>
          <w:b w:val="false"/>
          <w:i w:val="false"/>
          <w:color w:val="000000"/>
          <w:sz w:val="28"/>
        </w:rPr>
        <w:t xml:space="preserve">
      481. После признания реверсирования убытка от обесценения величина амортизационных расходов по активу должна быть скорректирована в будущих периодах с тем, чтобы распределить пересмотренную балансовую стоимость актива за вычетом его ликвидационной стоимости на систематической основе в течение оставшегося срока его полезного использования. </w:t>
      </w:r>
    </w:p>
    <w:bookmarkEnd w:id="838"/>
    <w:bookmarkStart w:name="z840" w:id="839"/>
    <w:p>
      <w:pPr>
        <w:spacing w:after="0"/>
        <w:ind w:left="0"/>
        <w:jc w:val="left"/>
      </w:pPr>
      <w:r>
        <w:rPr>
          <w:rFonts w:ascii="Times New Roman"/>
          <w:b/>
          <w:i w:val="false"/>
          <w:color w:val="000000"/>
        </w:rPr>
        <w:t xml:space="preserve"> 
  § 210. Дополнительные требования к обесценению гудвилла </w:t>
      </w:r>
    </w:p>
    <w:bookmarkEnd w:id="839"/>
    <w:bookmarkStart w:name="z841" w:id="840"/>
    <w:p>
      <w:pPr>
        <w:spacing w:after="0"/>
        <w:ind w:left="0"/>
        <w:jc w:val="both"/>
      </w:pPr>
      <w:r>
        <w:rPr>
          <w:rFonts w:ascii="Times New Roman"/>
          <w:b w:val="false"/>
          <w:i w:val="false"/>
          <w:color w:val="000000"/>
          <w:sz w:val="28"/>
        </w:rPr>
        <w:t xml:space="preserve">
      482. Гудвилл не может быть продан отдельно. Также он не генерирует потоки денежных средств, которые не зависят от потоков денежных средств по другим активам. Вследствие этого невозможно измерить справедливую стоимость гудвилла непосредственно. Поэтому справедливая стоимость гудвилла определяется в результате измерения справедливой стоимости большей группы активов, частью которой он является. </w:t>
      </w:r>
    </w:p>
    <w:bookmarkEnd w:id="840"/>
    <w:bookmarkStart w:name="z842" w:id="841"/>
    <w:p>
      <w:pPr>
        <w:spacing w:after="0"/>
        <w:ind w:left="0"/>
        <w:jc w:val="both"/>
      </w:pPr>
      <w:r>
        <w:rPr>
          <w:rFonts w:ascii="Times New Roman"/>
          <w:b w:val="false"/>
          <w:i w:val="false"/>
          <w:color w:val="000000"/>
          <w:sz w:val="28"/>
        </w:rPr>
        <w:t>
      483. На каждую отчетную дату субъект должен оценивать наличие любых признаков, указывающих на возможное обесценение гудвилла в соответствии с принципами признания и измерения обесценения активов, изложенные в пунктах  </w:t>
      </w:r>
      <w:r>
        <w:rPr>
          <w:rFonts w:ascii="Times New Roman"/>
          <w:b w:val="false"/>
          <w:i w:val="false"/>
          <w:color w:val="000000"/>
          <w:sz w:val="28"/>
        </w:rPr>
        <w:t xml:space="preserve">467 </w:t>
      </w:r>
      <w:r>
        <w:rPr>
          <w:rFonts w:ascii="Times New Roman"/>
          <w:b w:val="false"/>
          <w:i w:val="false"/>
          <w:color w:val="000000"/>
          <w:sz w:val="28"/>
        </w:rPr>
        <w:t>- </w:t>
      </w:r>
      <w:r>
        <w:rPr>
          <w:rFonts w:ascii="Times New Roman"/>
          <w:b w:val="false"/>
          <w:i w:val="false"/>
          <w:color w:val="000000"/>
          <w:sz w:val="28"/>
        </w:rPr>
        <w:t xml:space="preserve">476 </w:t>
      </w:r>
      <w:r>
        <w:rPr>
          <w:rFonts w:ascii="Times New Roman"/>
          <w:b w:val="false"/>
          <w:i w:val="false"/>
          <w:color w:val="000000"/>
          <w:sz w:val="28"/>
        </w:rPr>
        <w:t>настоящего Стандарта. Кроме анализа признаков обесценения, изложенных в пункте  </w:t>
      </w:r>
      <w:r>
        <w:rPr>
          <w:rFonts w:ascii="Times New Roman"/>
          <w:b w:val="false"/>
          <w:i w:val="false"/>
          <w:color w:val="000000"/>
          <w:sz w:val="28"/>
        </w:rPr>
        <w:t xml:space="preserve">468 </w:t>
      </w:r>
      <w:r>
        <w:rPr>
          <w:rFonts w:ascii="Times New Roman"/>
          <w:b w:val="false"/>
          <w:i w:val="false"/>
          <w:color w:val="000000"/>
          <w:sz w:val="28"/>
        </w:rPr>
        <w:t xml:space="preserve">настоящего Стандарта, субъекту следует также принять во внимание следующее: </w:t>
      </w:r>
      <w:r>
        <w:br/>
      </w:r>
      <w:r>
        <w:rPr>
          <w:rFonts w:ascii="Times New Roman"/>
          <w:b w:val="false"/>
          <w:i w:val="false"/>
          <w:color w:val="000000"/>
          <w:sz w:val="28"/>
        </w:rPr>
        <w:t xml:space="preserve">
      1) значительно ли хуже с момента приобретения результаты деятельности приобретенной организации, к которому относится гудвилл, чем предполагаемые; </w:t>
      </w:r>
      <w:r>
        <w:br/>
      </w:r>
      <w:r>
        <w:rPr>
          <w:rFonts w:ascii="Times New Roman"/>
          <w:b w:val="false"/>
          <w:i w:val="false"/>
          <w:color w:val="000000"/>
          <w:sz w:val="28"/>
        </w:rPr>
        <w:t xml:space="preserve">
      2) была ли приобретенная организация, к которому относится гудвилл, реструктуризировано, классифицирована как предназначенная для продажи или ликвидации; или </w:t>
      </w:r>
      <w:r>
        <w:br/>
      </w:r>
      <w:r>
        <w:rPr>
          <w:rFonts w:ascii="Times New Roman"/>
          <w:b w:val="false"/>
          <w:i w:val="false"/>
          <w:color w:val="000000"/>
          <w:sz w:val="28"/>
        </w:rPr>
        <w:t xml:space="preserve">
      3) были ли признаны значительные убытки от обесценения по другим активам приобретенной организации, к которой относится гудвилл. </w:t>
      </w:r>
    </w:p>
    <w:bookmarkEnd w:id="841"/>
    <w:bookmarkStart w:name="z843" w:id="842"/>
    <w:p>
      <w:pPr>
        <w:spacing w:after="0"/>
        <w:ind w:left="0"/>
        <w:jc w:val="both"/>
      </w:pPr>
      <w:r>
        <w:rPr>
          <w:rFonts w:ascii="Times New Roman"/>
          <w:b w:val="false"/>
          <w:i w:val="false"/>
          <w:color w:val="000000"/>
          <w:sz w:val="28"/>
        </w:rPr>
        <w:t xml:space="preserve">
      484. Если имеются признаки обесценения гудвилла, организация использует двухэтапный подход для определения того, следует ли признавать убыток от обесценения: </w:t>
      </w:r>
      <w:r>
        <w:br/>
      </w:r>
      <w:r>
        <w:rPr>
          <w:rFonts w:ascii="Times New Roman"/>
          <w:b w:val="false"/>
          <w:i w:val="false"/>
          <w:color w:val="000000"/>
          <w:sz w:val="28"/>
        </w:rPr>
        <w:t xml:space="preserve">
      1) этап 1: </w:t>
      </w:r>
      <w:r>
        <w:br/>
      </w:r>
      <w:r>
        <w:rPr>
          <w:rFonts w:ascii="Times New Roman"/>
          <w:b w:val="false"/>
          <w:i w:val="false"/>
          <w:color w:val="000000"/>
          <w:sz w:val="28"/>
        </w:rPr>
        <w:t xml:space="preserve">
      отнести гудвилл на компонент(ы) организации, который(ые) получает(ют) выгоды от гудвилла (обычно наименьший уровень внутри организации, на котором величина гудвилла отслеживается для целей внутреннего управления); </w:t>
      </w:r>
      <w:r>
        <w:br/>
      </w:r>
      <w:r>
        <w:rPr>
          <w:rFonts w:ascii="Times New Roman"/>
          <w:b w:val="false"/>
          <w:i w:val="false"/>
          <w:color w:val="000000"/>
          <w:sz w:val="28"/>
        </w:rPr>
        <w:t xml:space="preserve">
      измерить справедливую стоимость полностью каждого компонента, включая гудвилл; </w:t>
      </w:r>
      <w:r>
        <w:br/>
      </w:r>
      <w:r>
        <w:rPr>
          <w:rFonts w:ascii="Times New Roman"/>
          <w:b w:val="false"/>
          <w:i w:val="false"/>
          <w:color w:val="000000"/>
          <w:sz w:val="28"/>
        </w:rPr>
        <w:t xml:space="preserve">
      сравнить справедливую стоимость компонента с его балансовой стоимостью; </w:t>
      </w:r>
      <w:r>
        <w:br/>
      </w:r>
      <w:r>
        <w:rPr>
          <w:rFonts w:ascii="Times New Roman"/>
          <w:b w:val="false"/>
          <w:i w:val="false"/>
          <w:color w:val="000000"/>
          <w:sz w:val="28"/>
        </w:rPr>
        <w:t xml:space="preserve">
      если справедливая стоимость компонента равна или же превышает его балансовую стоимость, то ни компонент, ни гудвилл не обесценились; если справедливая стоимость компонента ниже его балансовой стоимости, то разница должна быть признана как убыток обесценения в соответствии с подпунктом 2) настоящего пункта; </w:t>
      </w:r>
      <w:r>
        <w:br/>
      </w:r>
      <w:r>
        <w:rPr>
          <w:rFonts w:ascii="Times New Roman"/>
          <w:b w:val="false"/>
          <w:i w:val="false"/>
          <w:color w:val="000000"/>
          <w:sz w:val="28"/>
        </w:rPr>
        <w:t xml:space="preserve">
      2) этап 2: </w:t>
      </w:r>
      <w:r>
        <w:br/>
      </w:r>
      <w:r>
        <w:rPr>
          <w:rFonts w:ascii="Times New Roman"/>
          <w:b w:val="false"/>
          <w:i w:val="false"/>
          <w:color w:val="000000"/>
          <w:sz w:val="28"/>
        </w:rPr>
        <w:t xml:space="preserve">
      списать гудвилл компонента на сумму убытка, определенную в соответствии с подпунктом 1) настоящего пункта, и признать этот убыток от обесценения в составе прибыли или убытка; </w:t>
      </w:r>
      <w:r>
        <w:br/>
      </w:r>
      <w:r>
        <w:rPr>
          <w:rFonts w:ascii="Times New Roman"/>
          <w:b w:val="false"/>
          <w:i w:val="false"/>
          <w:color w:val="000000"/>
          <w:sz w:val="28"/>
        </w:rPr>
        <w:t xml:space="preserve">
      если сумма обесценения, определенная в соответствии с подпунктом 1) настоящего пункта, превышает балансовую сумму гудвилла компонента, сумма превышения должна быть признана как убыток от обесценения в составе прибыли или убытка. Данное превышение должно быть отнесено на идентифицируемые активы и обязательства, включая условные обязательства, компонента на основе соотношениях их справедливых стоимостей. </w:t>
      </w:r>
    </w:p>
    <w:bookmarkEnd w:id="842"/>
    <w:bookmarkStart w:name="z844" w:id="843"/>
    <w:p>
      <w:pPr>
        <w:spacing w:after="0"/>
        <w:ind w:left="0"/>
        <w:jc w:val="both"/>
      </w:pPr>
      <w:r>
        <w:rPr>
          <w:rFonts w:ascii="Times New Roman"/>
          <w:b w:val="false"/>
          <w:i w:val="false"/>
          <w:color w:val="000000"/>
          <w:sz w:val="28"/>
        </w:rPr>
        <w:t xml:space="preserve">
      485. Если существует доля меньшинства в компоненте, на который был отнесен гудвилл, балансовая стоимость данного компонента включает: </w:t>
      </w:r>
      <w:r>
        <w:br/>
      </w:r>
      <w:r>
        <w:rPr>
          <w:rFonts w:ascii="Times New Roman"/>
          <w:b w:val="false"/>
          <w:i w:val="false"/>
          <w:color w:val="000000"/>
          <w:sz w:val="28"/>
        </w:rPr>
        <w:t xml:space="preserve">
      1) как долю материнской организации, так и долю меньшинства в идентифицируемых чистых активах компонента; и </w:t>
      </w:r>
      <w:r>
        <w:br/>
      </w:r>
      <w:r>
        <w:rPr>
          <w:rFonts w:ascii="Times New Roman"/>
          <w:b w:val="false"/>
          <w:i w:val="false"/>
          <w:color w:val="000000"/>
          <w:sz w:val="28"/>
        </w:rPr>
        <w:t xml:space="preserve">
      2) долю материнской организации в гудвилл. </w:t>
      </w:r>
      <w:r>
        <w:br/>
      </w:r>
      <w:r>
        <w:rPr>
          <w:rFonts w:ascii="Times New Roman"/>
          <w:b w:val="false"/>
          <w:i w:val="false"/>
          <w:color w:val="000000"/>
          <w:sz w:val="28"/>
        </w:rPr>
        <w:t xml:space="preserve">
      Однако часть справедливой стоимости компонента, определенная в соответствии с абзацем вторым подпункта 1) настоящего пункта, относится на долю меньшинства в гудвилл. Соответственно любой убыток от обесценения, связанный с гудвиллом, распределяется на убыток, относимый на материнскую организацию, и убыток, относимый на долю меньшинства; при этом только первый признается как убыток от обесценения гудвилла. </w:t>
      </w:r>
    </w:p>
    <w:bookmarkEnd w:id="843"/>
    <w:bookmarkStart w:name="z845" w:id="844"/>
    <w:p>
      <w:pPr>
        <w:spacing w:after="0"/>
        <w:ind w:left="0"/>
        <w:jc w:val="both"/>
      </w:pPr>
      <w:r>
        <w:rPr>
          <w:rFonts w:ascii="Times New Roman"/>
          <w:b w:val="false"/>
          <w:i w:val="false"/>
          <w:color w:val="000000"/>
          <w:sz w:val="28"/>
        </w:rPr>
        <w:t xml:space="preserve">
      486. Признанный убыток от обесценения гудвилла не должен реверсироваться в последующем периоде.  </w:t>
      </w:r>
    </w:p>
    <w:bookmarkEnd w:id="844"/>
    <w:bookmarkStart w:name="z846" w:id="845"/>
    <w:p>
      <w:pPr>
        <w:spacing w:after="0"/>
        <w:ind w:left="0"/>
        <w:jc w:val="left"/>
      </w:pPr>
      <w:r>
        <w:rPr>
          <w:rFonts w:ascii="Times New Roman"/>
          <w:b/>
          <w:i w:val="false"/>
          <w:color w:val="000000"/>
        </w:rPr>
        <w:t xml:space="preserve"> 
  § 211. Раскрытие информации </w:t>
      </w:r>
    </w:p>
    <w:bookmarkEnd w:id="845"/>
    <w:bookmarkStart w:name="z847" w:id="846"/>
    <w:p>
      <w:pPr>
        <w:spacing w:after="0"/>
        <w:ind w:left="0"/>
        <w:jc w:val="both"/>
      </w:pPr>
      <w:r>
        <w:rPr>
          <w:rFonts w:ascii="Times New Roman"/>
          <w:b w:val="false"/>
          <w:i w:val="false"/>
          <w:color w:val="000000"/>
          <w:sz w:val="28"/>
        </w:rPr>
        <w:t xml:space="preserve">
      487. Для каждого вида активов субъект раскрывает следующее: </w:t>
      </w:r>
      <w:r>
        <w:br/>
      </w:r>
      <w:r>
        <w:rPr>
          <w:rFonts w:ascii="Times New Roman"/>
          <w:b w:val="false"/>
          <w:i w:val="false"/>
          <w:color w:val="000000"/>
          <w:sz w:val="28"/>
        </w:rPr>
        <w:t xml:space="preserve">
      1) сумму убытков от обесценения, признанную в составе прибыли или убытка в течение периода, и статью (статьи) отчета о прибылях и убытках, в которую включены убытки от обесценения; </w:t>
      </w:r>
      <w:r>
        <w:br/>
      </w:r>
      <w:r>
        <w:rPr>
          <w:rFonts w:ascii="Times New Roman"/>
          <w:b w:val="false"/>
          <w:i w:val="false"/>
          <w:color w:val="000000"/>
          <w:sz w:val="28"/>
        </w:rPr>
        <w:t xml:space="preserve">
      2) сумму реверсированных убытков от обесценения, признанную в составе прибыли или убытка в течение периода, и статью (статьи) отчета о прибылях и убытках, по которой было отражено реверсирование убытков от обесценения; </w:t>
      </w:r>
      <w:r>
        <w:br/>
      </w:r>
      <w:r>
        <w:rPr>
          <w:rFonts w:ascii="Times New Roman"/>
          <w:b w:val="false"/>
          <w:i w:val="false"/>
          <w:color w:val="000000"/>
          <w:sz w:val="28"/>
        </w:rPr>
        <w:t xml:space="preserve">
      3) сумму убытков от обесценения по переоцененным активам, признанную непосредственно в капитале в течение периода; </w:t>
      </w:r>
      <w:r>
        <w:br/>
      </w:r>
      <w:r>
        <w:rPr>
          <w:rFonts w:ascii="Times New Roman"/>
          <w:b w:val="false"/>
          <w:i w:val="false"/>
          <w:color w:val="000000"/>
          <w:sz w:val="28"/>
        </w:rPr>
        <w:t xml:space="preserve">
      4) сумму реверсированных убытков от обесценения по переоцененным активам, признанную непосредственно в капитале в течение периода. </w:t>
      </w:r>
    </w:p>
    <w:bookmarkEnd w:id="846"/>
    <w:bookmarkStart w:name="z848" w:id="847"/>
    <w:p>
      <w:pPr>
        <w:spacing w:after="0"/>
        <w:ind w:left="0"/>
        <w:jc w:val="both"/>
      </w:pPr>
      <w:r>
        <w:rPr>
          <w:rFonts w:ascii="Times New Roman"/>
          <w:b w:val="false"/>
          <w:i w:val="false"/>
          <w:color w:val="000000"/>
          <w:sz w:val="28"/>
        </w:rPr>
        <w:t xml:space="preserve">
      488. Субъект должен раскрывать следующую информацию по совокупным убыткам от обесценения и совокупным реверсированным убыткам от обесценения, признанным в течение периода, по которым отдельного раскрытия информации не осуществлялось: </w:t>
      </w:r>
      <w:r>
        <w:br/>
      </w:r>
      <w:r>
        <w:rPr>
          <w:rFonts w:ascii="Times New Roman"/>
          <w:b w:val="false"/>
          <w:i w:val="false"/>
          <w:color w:val="000000"/>
          <w:sz w:val="28"/>
        </w:rPr>
        <w:t xml:space="preserve">
      1) основные виды активов, затрагиваемые убытками от обесценения, и основные виды активов, затрагиваемые реверсированием убытков от обесценения; </w:t>
      </w:r>
      <w:r>
        <w:br/>
      </w:r>
      <w:r>
        <w:rPr>
          <w:rFonts w:ascii="Times New Roman"/>
          <w:b w:val="false"/>
          <w:i w:val="false"/>
          <w:color w:val="000000"/>
          <w:sz w:val="28"/>
        </w:rPr>
        <w:t xml:space="preserve">
      2) основные события и обстоятельства, которые привели к признанию этих убытков от обесценения и реверсированию убытков от обесценения. </w:t>
      </w:r>
    </w:p>
    <w:bookmarkEnd w:id="847"/>
    <w:bookmarkStart w:name="z849" w:id="848"/>
    <w:p>
      <w:pPr>
        <w:spacing w:after="0"/>
        <w:ind w:left="0"/>
        <w:jc w:val="left"/>
      </w:pPr>
      <w:r>
        <w:rPr>
          <w:rFonts w:ascii="Times New Roman"/>
          <w:b/>
          <w:i w:val="false"/>
          <w:color w:val="000000"/>
        </w:rPr>
        <w:t xml:space="preserve"> 
  27. Вознаграждения работникам </w:t>
      </w:r>
    </w:p>
    <w:bookmarkEnd w:id="848"/>
    <w:bookmarkStart w:name="z850" w:id="849"/>
    <w:p>
      <w:pPr>
        <w:spacing w:after="0"/>
        <w:ind w:left="0"/>
        <w:jc w:val="left"/>
      </w:pPr>
      <w:r>
        <w:rPr>
          <w:rFonts w:ascii="Times New Roman"/>
          <w:b/>
          <w:i w:val="false"/>
          <w:color w:val="000000"/>
        </w:rPr>
        <w:t xml:space="preserve"> 
  § 212. Применение </w:t>
      </w:r>
    </w:p>
    <w:bookmarkEnd w:id="849"/>
    <w:bookmarkStart w:name="z851" w:id="850"/>
    <w:p>
      <w:pPr>
        <w:spacing w:after="0"/>
        <w:ind w:left="0"/>
        <w:jc w:val="both"/>
      </w:pPr>
      <w:r>
        <w:rPr>
          <w:rFonts w:ascii="Times New Roman"/>
          <w:b w:val="false"/>
          <w:i w:val="false"/>
          <w:color w:val="000000"/>
          <w:sz w:val="28"/>
        </w:rPr>
        <w:t xml:space="preserve">
      489. Данный раздел применяется к четырем категориям вознаграждений работникам: </w:t>
      </w:r>
      <w:r>
        <w:br/>
      </w:r>
      <w:r>
        <w:rPr>
          <w:rFonts w:ascii="Times New Roman"/>
          <w:b w:val="false"/>
          <w:i w:val="false"/>
          <w:color w:val="000000"/>
          <w:sz w:val="28"/>
        </w:rPr>
        <w:t xml:space="preserve">
      1) краткосрочным вознаграждениям работникам, которые являются вознаграждениями работникам (за исключением выходных пособий), подлежащие выплате в полном объеме в течение двенадцати месяцев после окончания периода, в котором работники оказали соответствующие услуги; </w:t>
      </w:r>
      <w:r>
        <w:br/>
      </w:r>
      <w:r>
        <w:rPr>
          <w:rFonts w:ascii="Times New Roman"/>
          <w:b w:val="false"/>
          <w:i w:val="false"/>
          <w:color w:val="000000"/>
          <w:sz w:val="28"/>
        </w:rPr>
        <w:t xml:space="preserve">
      2) вознаграждениям по окончании трудовой деятельности, которые являются вознаграждениями работникам (за исключением выходных пособий), подлежащими выплате по окончании трудовой деятельности; </w:t>
      </w:r>
      <w:r>
        <w:br/>
      </w:r>
      <w:r>
        <w:rPr>
          <w:rFonts w:ascii="Times New Roman"/>
          <w:b w:val="false"/>
          <w:i w:val="false"/>
          <w:color w:val="000000"/>
          <w:sz w:val="28"/>
        </w:rPr>
        <w:t xml:space="preserve">
      3) прочим долгосрочным вознаграждениям работникам, которые являются вознаграждениями работникам (за исключением вознаграждений по окончании трудовой деятельности и выходных пособий), задолженность по выплате которых не возникает в полном объеме в течение двенадцати месяцев после окончания периода, в котором работники оказали соответствующие услуги; и </w:t>
      </w:r>
      <w:r>
        <w:br/>
      </w:r>
      <w:r>
        <w:rPr>
          <w:rFonts w:ascii="Times New Roman"/>
          <w:b w:val="false"/>
          <w:i w:val="false"/>
          <w:color w:val="000000"/>
          <w:sz w:val="28"/>
        </w:rPr>
        <w:t xml:space="preserve">
      4) выходным пособиям, являющимся подлежащими выплате вознаграждениями работникам в результате: </w:t>
      </w:r>
      <w:r>
        <w:br/>
      </w:r>
      <w:r>
        <w:rPr>
          <w:rFonts w:ascii="Times New Roman"/>
          <w:b w:val="false"/>
          <w:i w:val="false"/>
          <w:color w:val="000000"/>
          <w:sz w:val="28"/>
        </w:rPr>
        <w:t xml:space="preserve">
      решения субъекта уволить работника до достижения им пенсионного возраста, либо </w:t>
      </w:r>
      <w:r>
        <w:br/>
      </w:r>
      <w:r>
        <w:rPr>
          <w:rFonts w:ascii="Times New Roman"/>
          <w:b w:val="false"/>
          <w:i w:val="false"/>
          <w:color w:val="000000"/>
          <w:sz w:val="28"/>
        </w:rPr>
        <w:t xml:space="preserve">
      решения работника о добровольном согласии с увольнением по сокращению штатов в обмен на такие вознаграждения. </w:t>
      </w:r>
    </w:p>
    <w:bookmarkEnd w:id="850"/>
    <w:bookmarkStart w:name="z852" w:id="851"/>
    <w:p>
      <w:pPr>
        <w:spacing w:after="0"/>
        <w:ind w:left="0"/>
        <w:jc w:val="both"/>
      </w:pPr>
      <w:r>
        <w:rPr>
          <w:rFonts w:ascii="Times New Roman"/>
          <w:b w:val="false"/>
          <w:i w:val="false"/>
          <w:color w:val="000000"/>
          <w:sz w:val="28"/>
        </w:rPr>
        <w:t>
      490. Вознаграждения работникам также включают платежи, основанные на акциях, как в виде долевых инструментов (таких как акции или опционы на акции), так и в виде денежных средств или других активов субъекта в сумме, основанной на цене акций или других долевых инструментов субъекта при условии, что соблюдены определенные условия перехода, если таковые имеются. Учет операций платежей, основанных на акциях осуществляется в соответствии с  </w:t>
      </w:r>
      <w:r>
        <w:rPr>
          <w:rFonts w:ascii="Times New Roman"/>
          <w:b w:val="false"/>
          <w:i w:val="false"/>
          <w:color w:val="000000"/>
          <w:sz w:val="28"/>
        </w:rPr>
        <w:t xml:space="preserve">разделом 25 </w:t>
      </w:r>
      <w:r>
        <w:rPr>
          <w:rFonts w:ascii="Times New Roman"/>
          <w:b w:val="false"/>
          <w:i w:val="false"/>
          <w:color w:val="000000"/>
          <w:sz w:val="28"/>
        </w:rPr>
        <w:t xml:space="preserve">настоящего Стандарта. </w:t>
      </w:r>
    </w:p>
    <w:bookmarkEnd w:id="851"/>
    <w:bookmarkStart w:name="z853" w:id="852"/>
    <w:p>
      <w:pPr>
        <w:spacing w:after="0"/>
        <w:ind w:left="0"/>
        <w:jc w:val="left"/>
      </w:pPr>
      <w:r>
        <w:rPr>
          <w:rFonts w:ascii="Times New Roman"/>
          <w:b/>
          <w:i w:val="false"/>
          <w:color w:val="000000"/>
        </w:rPr>
        <w:t xml:space="preserve"> 
  § 213. Общий принцип признания для всех видов вознаграждений работникам </w:t>
      </w:r>
    </w:p>
    <w:bookmarkEnd w:id="852"/>
    <w:p>
      <w:pPr>
        <w:spacing w:after="0"/>
        <w:ind w:left="0"/>
        <w:jc w:val="both"/>
      </w:pPr>
      <w:r>
        <w:rPr>
          <w:rFonts w:ascii="Times New Roman"/>
          <w:b w:val="false"/>
          <w:i w:val="false"/>
          <w:color w:val="000000"/>
          <w:sz w:val="28"/>
        </w:rPr>
        <w:t xml:space="preserve">      491. Субъект признает затраты, связанные со всеми вознаграждениями работникам, на которые работники получили право в результате предоставления услуг субъекту в течение периода: </w:t>
      </w:r>
      <w:r>
        <w:br/>
      </w:r>
      <w:r>
        <w:rPr>
          <w:rFonts w:ascii="Times New Roman"/>
          <w:b w:val="false"/>
          <w:i w:val="false"/>
          <w:color w:val="000000"/>
          <w:sz w:val="28"/>
        </w:rPr>
        <w:t xml:space="preserve">
      1) в качестве обязательства, после вычета сумм, которые были выплачены непосредственно сотрудникам или в виде взносов в фонд вознаграждений работникам. Если величина уплаченного взноса превышает величину обязательства, причитающегося за услуги, оказанные до отчетной даты, субъект признает это превышение в качестве актива в той части, в какой эта предоплата приведет к сокращению будущих платежей или возврату денежных средств; </w:t>
      </w:r>
      <w:r>
        <w:br/>
      </w:r>
      <w:r>
        <w:rPr>
          <w:rFonts w:ascii="Times New Roman"/>
          <w:b w:val="false"/>
          <w:i w:val="false"/>
          <w:color w:val="000000"/>
          <w:sz w:val="28"/>
        </w:rPr>
        <w:t xml:space="preserve">
      2) в качестве расхода, если только затраты: </w:t>
      </w:r>
      <w:r>
        <w:br/>
      </w:r>
      <w:r>
        <w:rPr>
          <w:rFonts w:ascii="Times New Roman"/>
          <w:b w:val="false"/>
          <w:i w:val="false"/>
          <w:color w:val="000000"/>
          <w:sz w:val="28"/>
        </w:rPr>
        <w:t>
      не были включены в себестоимость запасов согласно </w:t>
      </w:r>
      <w:r>
        <w:rPr>
          <w:rFonts w:ascii="Times New Roman"/>
          <w:b w:val="false"/>
          <w:i w:val="false"/>
          <w:color w:val="000000"/>
          <w:sz w:val="28"/>
        </w:rPr>
        <w:t xml:space="preserve">разделу 12 </w:t>
      </w:r>
      <w:r>
        <w:rPr>
          <w:rFonts w:ascii="Times New Roman"/>
          <w:b w:val="false"/>
          <w:i w:val="false"/>
          <w:color w:val="000000"/>
          <w:sz w:val="28"/>
        </w:rPr>
        <w:t xml:space="preserve">настоящего Стандарта; или </w:t>
      </w:r>
      <w:r>
        <w:br/>
      </w:r>
      <w:r>
        <w:rPr>
          <w:rFonts w:ascii="Times New Roman"/>
          <w:b w:val="false"/>
          <w:i w:val="false"/>
          <w:color w:val="000000"/>
          <w:sz w:val="28"/>
        </w:rPr>
        <w:t>
      не были включены в себестоимость основных средств согласно   </w:t>
      </w:r>
      <w:r>
        <w:rPr>
          <w:rFonts w:ascii="Times New Roman"/>
          <w:b w:val="false"/>
          <w:i w:val="false"/>
          <w:color w:val="000000"/>
          <w:sz w:val="28"/>
        </w:rPr>
        <w:t xml:space="preserve">разделу 16 </w:t>
      </w:r>
      <w:r>
        <w:rPr>
          <w:rFonts w:ascii="Times New Roman"/>
          <w:b w:val="false"/>
          <w:i w:val="false"/>
          <w:color w:val="000000"/>
          <w:sz w:val="28"/>
        </w:rPr>
        <w:t xml:space="preserve">настоящего Стандарта. </w:t>
      </w:r>
    </w:p>
    <w:bookmarkStart w:name="z854" w:id="853"/>
    <w:p>
      <w:pPr>
        <w:spacing w:after="0"/>
        <w:ind w:left="0"/>
        <w:jc w:val="left"/>
      </w:pPr>
      <w:r>
        <w:rPr>
          <w:rFonts w:ascii="Times New Roman"/>
          <w:b/>
          <w:i w:val="false"/>
          <w:color w:val="000000"/>
        </w:rPr>
        <w:t xml:space="preserve"> 
  § 214. Примеры краткосрочных вознаграждений работникам </w:t>
      </w:r>
    </w:p>
    <w:bookmarkEnd w:id="853"/>
    <w:bookmarkStart w:name="z855" w:id="854"/>
    <w:p>
      <w:pPr>
        <w:spacing w:after="0"/>
        <w:ind w:left="0"/>
        <w:jc w:val="both"/>
      </w:pPr>
      <w:r>
        <w:rPr>
          <w:rFonts w:ascii="Times New Roman"/>
          <w:b w:val="false"/>
          <w:i w:val="false"/>
          <w:color w:val="000000"/>
          <w:sz w:val="28"/>
        </w:rPr>
        <w:t xml:space="preserve">
      492. Краткосрочные вознаграждения работникам включают в себя такие статьи, как: </w:t>
      </w:r>
      <w:r>
        <w:br/>
      </w:r>
      <w:r>
        <w:rPr>
          <w:rFonts w:ascii="Times New Roman"/>
          <w:b w:val="false"/>
          <w:i w:val="false"/>
          <w:color w:val="000000"/>
          <w:sz w:val="28"/>
        </w:rPr>
        <w:t xml:space="preserve">
      1) заработная плата рабочим и служащим; </w:t>
      </w:r>
      <w:r>
        <w:br/>
      </w:r>
      <w:r>
        <w:rPr>
          <w:rFonts w:ascii="Times New Roman"/>
          <w:b w:val="false"/>
          <w:i w:val="false"/>
          <w:color w:val="000000"/>
          <w:sz w:val="28"/>
        </w:rPr>
        <w:t xml:space="preserve">
      2) краткосрочные оплачиваемые отсутствия на работе (такие как ежегодный оплачиваемый отпуск и социальные отпуска) за период, в котором работники предоставляли соответствующие услуги; </w:t>
      </w:r>
      <w:r>
        <w:br/>
      </w:r>
      <w:r>
        <w:rPr>
          <w:rFonts w:ascii="Times New Roman"/>
          <w:b w:val="false"/>
          <w:i w:val="false"/>
          <w:color w:val="000000"/>
          <w:sz w:val="28"/>
        </w:rPr>
        <w:t xml:space="preserve">
      3) участие в прибыли и премии, подлежащие выплате за период, в котором работники оказали соответствующие услуги; и </w:t>
      </w:r>
      <w:r>
        <w:br/>
      </w:r>
      <w:r>
        <w:rPr>
          <w:rFonts w:ascii="Times New Roman"/>
          <w:b w:val="false"/>
          <w:i w:val="false"/>
          <w:color w:val="000000"/>
          <w:sz w:val="28"/>
        </w:rPr>
        <w:t xml:space="preserve">
      4) вознаграждения в неденежной форме (такие как медицинское обслуживание, обеспечение жильем и автотранспортом, бесплатные или дотируемые товары или услуги) для занятых в настоящее время работников. </w:t>
      </w:r>
    </w:p>
    <w:bookmarkEnd w:id="854"/>
    <w:bookmarkStart w:name="z856" w:id="855"/>
    <w:p>
      <w:pPr>
        <w:spacing w:after="0"/>
        <w:ind w:left="0"/>
        <w:jc w:val="left"/>
      </w:pPr>
      <w:r>
        <w:rPr>
          <w:rFonts w:ascii="Times New Roman"/>
          <w:b/>
          <w:i w:val="false"/>
          <w:color w:val="000000"/>
        </w:rPr>
        <w:t xml:space="preserve"> 
  § 215. Измерение краткосрочных вознаграждений работникам - общий принцип </w:t>
      </w:r>
    </w:p>
    <w:bookmarkEnd w:id="855"/>
    <w:bookmarkStart w:name="z857" w:id="856"/>
    <w:p>
      <w:pPr>
        <w:spacing w:after="0"/>
        <w:ind w:left="0"/>
        <w:jc w:val="both"/>
      </w:pPr>
      <w:r>
        <w:rPr>
          <w:rFonts w:ascii="Times New Roman"/>
          <w:b w:val="false"/>
          <w:i w:val="false"/>
          <w:color w:val="000000"/>
          <w:sz w:val="28"/>
        </w:rPr>
        <w:t xml:space="preserve">
      493. Если работник оказал услуги субъекту в течение отчетного периода, субъект должен измерять признаваемые суммы в соответствии с пунктом 491 настоящего Стандарта по недисконтированной величине краткосрочных вознаграждений работникам, подлежащих выплате в обмен на эти услуги. </w:t>
      </w:r>
    </w:p>
    <w:bookmarkEnd w:id="856"/>
    <w:bookmarkStart w:name="z858" w:id="857"/>
    <w:p>
      <w:pPr>
        <w:spacing w:after="0"/>
        <w:ind w:left="0"/>
        <w:jc w:val="left"/>
      </w:pPr>
      <w:r>
        <w:rPr>
          <w:rFonts w:ascii="Times New Roman"/>
          <w:b/>
          <w:i w:val="false"/>
          <w:color w:val="000000"/>
        </w:rPr>
        <w:t xml:space="preserve"> 
  § 216. Признание и измерение - краткосрочные </w:t>
      </w:r>
      <w:r>
        <w:br/>
      </w:r>
      <w:r>
        <w:rPr>
          <w:rFonts w:ascii="Times New Roman"/>
          <w:b/>
          <w:i w:val="false"/>
          <w:color w:val="000000"/>
        </w:rPr>
        <w:t xml:space="preserve">
оплачиваемые отсутствия на работе </w:t>
      </w:r>
    </w:p>
    <w:bookmarkEnd w:id="857"/>
    <w:bookmarkStart w:name="z859" w:id="858"/>
    <w:p>
      <w:pPr>
        <w:spacing w:after="0"/>
        <w:ind w:left="0"/>
        <w:jc w:val="both"/>
      </w:pPr>
      <w:r>
        <w:rPr>
          <w:rFonts w:ascii="Times New Roman"/>
          <w:b w:val="false"/>
          <w:i w:val="false"/>
          <w:color w:val="000000"/>
          <w:sz w:val="28"/>
        </w:rPr>
        <w:t xml:space="preserve">
      494. Некоторые краткосрочные оплачиваемые отпуска могут накапливаться. Примером являются неиспользованные годовые отпуска, которые переносятся на будущие периоды и могут быть использованы в будущих периодах, если работник не использует права текущего периода полностью. Субъект должен признать ожидаемые затраты накопленных оплачиваемых отсутствий, если работники оказывают услуги, которые повышают их право на будущие оплачиваемые отсутствия. Субъект должен измерять ожидаемые затраты на оплату накапливаемых оплачиваемых отсутствий на работе как дополнительную сумму, которую оно предполагает выплатить работнику за неиспользованные отсутствия на работе, накопленные на конец отчетного периода. Субъект должен представлять неиспользованные накапливаемые оплачиваемые отсутствия, которые, как ожидается, будут использованы, в качестве текущего обязательства на отчетную дату. </w:t>
      </w:r>
    </w:p>
    <w:bookmarkEnd w:id="858"/>
    <w:bookmarkStart w:name="z860" w:id="859"/>
    <w:p>
      <w:pPr>
        <w:spacing w:after="0"/>
        <w:ind w:left="0"/>
        <w:jc w:val="both"/>
      </w:pPr>
      <w:r>
        <w:rPr>
          <w:rFonts w:ascii="Times New Roman"/>
          <w:b w:val="false"/>
          <w:i w:val="false"/>
          <w:color w:val="000000"/>
          <w:sz w:val="28"/>
        </w:rPr>
        <w:t xml:space="preserve">
      495. Субъект должен признавать затраты по иным (ненакапливаемым) оплачиваемым отсутствиям на работе, когда данные отсутствия имеют место. Субъект должен измерять затраты по ненакапливаемым оплачиваемым отсутствиям на работе по недисконтированной сумме заработной платы, выплаченной или подлежащей выплате, за период отсутствия. </w:t>
      </w:r>
    </w:p>
    <w:bookmarkEnd w:id="859"/>
    <w:bookmarkStart w:name="z861" w:id="860"/>
    <w:p>
      <w:pPr>
        <w:spacing w:after="0"/>
        <w:ind w:left="0"/>
        <w:jc w:val="left"/>
      </w:pPr>
      <w:r>
        <w:rPr>
          <w:rFonts w:ascii="Times New Roman"/>
          <w:b/>
          <w:i w:val="false"/>
          <w:color w:val="000000"/>
        </w:rPr>
        <w:t xml:space="preserve"> 
  § 217. Признание - планы участия в прибыли и премиальные системы </w:t>
      </w:r>
    </w:p>
    <w:bookmarkEnd w:id="860"/>
    <w:bookmarkStart w:name="z862" w:id="861"/>
    <w:p>
      <w:pPr>
        <w:spacing w:after="0"/>
        <w:ind w:left="0"/>
        <w:jc w:val="both"/>
      </w:pPr>
      <w:r>
        <w:rPr>
          <w:rFonts w:ascii="Times New Roman"/>
          <w:b w:val="false"/>
          <w:i w:val="false"/>
          <w:color w:val="000000"/>
          <w:sz w:val="28"/>
        </w:rPr>
        <w:t xml:space="preserve">
      496. Субъект должен признавать ожидаемые затраты, связанные с участием в прибыли и выплатой премий, только в случае, если: </w:t>
      </w:r>
      <w:r>
        <w:br/>
      </w:r>
      <w:r>
        <w:rPr>
          <w:rFonts w:ascii="Times New Roman"/>
          <w:b w:val="false"/>
          <w:i w:val="false"/>
          <w:color w:val="000000"/>
          <w:sz w:val="28"/>
        </w:rPr>
        <w:t xml:space="preserve">
      1) субъект на текущий момент имеет юридическое либо вытекающее из практики обязательство производить такие выплаты в связи с прошлыми событиями (это означает, что у субъекта нет никакой реальной альтернативы, кроме как произвести выплаты); и </w:t>
      </w:r>
      <w:r>
        <w:br/>
      </w:r>
      <w:r>
        <w:rPr>
          <w:rFonts w:ascii="Times New Roman"/>
          <w:b w:val="false"/>
          <w:i w:val="false"/>
          <w:color w:val="000000"/>
          <w:sz w:val="28"/>
        </w:rPr>
        <w:t xml:space="preserve">
      2) обязательство может быть надежно оценено. </w:t>
      </w:r>
    </w:p>
    <w:bookmarkEnd w:id="861"/>
    <w:bookmarkStart w:name="z863" w:id="862"/>
    <w:p>
      <w:pPr>
        <w:spacing w:after="0"/>
        <w:ind w:left="0"/>
        <w:jc w:val="left"/>
      </w:pPr>
      <w:r>
        <w:rPr>
          <w:rFonts w:ascii="Times New Roman"/>
          <w:b/>
          <w:i w:val="false"/>
          <w:color w:val="000000"/>
        </w:rPr>
        <w:t xml:space="preserve"> 
  § 218. Планы вознаграждений по окончании трудовой деятельности </w:t>
      </w:r>
    </w:p>
    <w:bookmarkEnd w:id="862"/>
    <w:bookmarkStart w:name="z864" w:id="863"/>
    <w:p>
      <w:pPr>
        <w:spacing w:after="0"/>
        <w:ind w:left="0"/>
        <w:jc w:val="both"/>
      </w:pPr>
      <w:r>
        <w:rPr>
          <w:rFonts w:ascii="Times New Roman"/>
          <w:b w:val="false"/>
          <w:i w:val="false"/>
          <w:color w:val="000000"/>
          <w:sz w:val="28"/>
        </w:rPr>
        <w:t xml:space="preserve">
      497. Планы вознаграждения по окончании трудовой деятельности учитываются в соответствии с МСФО (IAS) 19 "Вознаграждения работникам". </w:t>
      </w:r>
    </w:p>
    <w:bookmarkEnd w:id="863"/>
    <w:bookmarkStart w:name="z865" w:id="864"/>
    <w:p>
      <w:pPr>
        <w:spacing w:after="0"/>
        <w:ind w:left="0"/>
        <w:jc w:val="left"/>
      </w:pPr>
      <w:r>
        <w:rPr>
          <w:rFonts w:ascii="Times New Roman"/>
          <w:b/>
          <w:i w:val="false"/>
          <w:color w:val="000000"/>
        </w:rPr>
        <w:t xml:space="preserve"> 
  § 219. Пенсионные планы группы работодателей и </w:t>
      </w:r>
      <w:r>
        <w:br/>
      </w:r>
      <w:r>
        <w:rPr>
          <w:rFonts w:ascii="Times New Roman"/>
          <w:b/>
          <w:i w:val="false"/>
          <w:color w:val="000000"/>
        </w:rPr>
        <w:t xml:space="preserve">
государственные пенсионные планы </w:t>
      </w:r>
    </w:p>
    <w:bookmarkEnd w:id="864"/>
    <w:bookmarkStart w:name="z866" w:id="865"/>
    <w:p>
      <w:pPr>
        <w:spacing w:after="0"/>
        <w:ind w:left="0"/>
        <w:jc w:val="both"/>
      </w:pPr>
      <w:r>
        <w:rPr>
          <w:rFonts w:ascii="Times New Roman"/>
          <w:b w:val="false"/>
          <w:i w:val="false"/>
          <w:color w:val="000000"/>
          <w:sz w:val="28"/>
        </w:rPr>
        <w:t xml:space="preserve">
      498. Пенсионные планы группы работодателей и государственные пенсионные планы должны классифицироваться как пенсионные планы с установленными взносами или пенсионные планы с установленными выплатами на основе условий плана, включая любые вытекающие из практики обязательства, которые выходят за рамки формальных условий. Однако когда имеющейся информации недостаточно для использования порядка учета, применяемого для пенсионных планов с установленными выплатами, к пенсионному плану группы работодателей, являющемуся пенсионным планом с установленными выплатами, субъект должен: </w:t>
      </w:r>
      <w:r>
        <w:br/>
      </w:r>
      <w:r>
        <w:rPr>
          <w:rFonts w:ascii="Times New Roman"/>
          <w:b w:val="false"/>
          <w:i w:val="false"/>
          <w:color w:val="000000"/>
          <w:sz w:val="28"/>
        </w:rPr>
        <w:t xml:space="preserve">
      1) учитывать план в соответствии с пунктом 500 настоящего Стандарта, как если бы он был пенсионным планом с установленными взносами; и </w:t>
      </w:r>
      <w:r>
        <w:br/>
      </w:r>
      <w:r>
        <w:rPr>
          <w:rFonts w:ascii="Times New Roman"/>
          <w:b w:val="false"/>
          <w:i w:val="false"/>
          <w:color w:val="000000"/>
          <w:sz w:val="28"/>
        </w:rPr>
        <w:t xml:space="preserve">
      2) раскрывать факт того, что план является пенсионным с установленными выплатами, и причину, по которой он учитывается как план с установленными взносами, вместе с имеющейся информацией об избытке или дефиците средств плана, и возможные последствия для субъекта. </w:t>
      </w:r>
    </w:p>
    <w:bookmarkEnd w:id="865"/>
    <w:bookmarkStart w:name="z867" w:id="866"/>
    <w:p>
      <w:pPr>
        <w:spacing w:after="0"/>
        <w:ind w:left="0"/>
        <w:jc w:val="left"/>
      </w:pPr>
      <w:r>
        <w:rPr>
          <w:rFonts w:ascii="Times New Roman"/>
          <w:b/>
          <w:i w:val="false"/>
          <w:color w:val="000000"/>
        </w:rPr>
        <w:t xml:space="preserve"> 
  § 220. Застрахованные вознаграждения </w:t>
      </w:r>
    </w:p>
    <w:bookmarkEnd w:id="866"/>
    <w:bookmarkStart w:name="z868" w:id="867"/>
    <w:p>
      <w:pPr>
        <w:spacing w:after="0"/>
        <w:ind w:left="0"/>
        <w:jc w:val="both"/>
      </w:pPr>
      <w:r>
        <w:rPr>
          <w:rFonts w:ascii="Times New Roman"/>
          <w:b w:val="false"/>
          <w:i w:val="false"/>
          <w:color w:val="000000"/>
          <w:sz w:val="28"/>
        </w:rPr>
        <w:t xml:space="preserve">
      499. Субъект может уплачивать страховые взносы для финансирования плана вознаграждений по окончании трудовой деятельности. Субъект должен рассматривать такой план как пенсионный план с установленными взносами, кроме случаев, когда у субъекта имеется юридическое или вытекающее из практики обязательство: </w:t>
      </w:r>
      <w:r>
        <w:br/>
      </w:r>
      <w:r>
        <w:rPr>
          <w:rFonts w:ascii="Times New Roman"/>
          <w:b w:val="false"/>
          <w:i w:val="false"/>
          <w:color w:val="000000"/>
          <w:sz w:val="28"/>
        </w:rPr>
        <w:t xml:space="preserve">
      1) выплачивать вознаграждения работникам напрямую при наступлении срока их выплаты; или </w:t>
      </w:r>
      <w:r>
        <w:br/>
      </w:r>
      <w:r>
        <w:rPr>
          <w:rFonts w:ascii="Times New Roman"/>
          <w:b w:val="false"/>
          <w:i w:val="false"/>
          <w:color w:val="000000"/>
          <w:sz w:val="28"/>
        </w:rPr>
        <w:t xml:space="preserve">
      2) уплачивать дополнительные суммы в случае если, страховщик не выплатит все будущие вознаграждения работникам, относящиеся к службе работника, в текущем и предшествующих периодах. </w:t>
      </w:r>
      <w:r>
        <w:br/>
      </w:r>
      <w:r>
        <w:rPr>
          <w:rFonts w:ascii="Times New Roman"/>
          <w:b w:val="false"/>
          <w:i w:val="false"/>
          <w:color w:val="000000"/>
          <w:sz w:val="28"/>
        </w:rPr>
        <w:t xml:space="preserve">
      Обязательство, вытекающее из практики, может возникнуть косвенным образом исходя из условий плана, механизма установления будущих премий либо в результате отношений со страховщиком как со связанной стороной. Если у субъекта остаются такого рода юридические или вытекающие из практики обязательства, оно должно рассматривать план как пенсионный план с установленными выплатами. </w:t>
      </w:r>
    </w:p>
    <w:bookmarkEnd w:id="867"/>
    <w:bookmarkStart w:name="z869" w:id="868"/>
    <w:p>
      <w:pPr>
        <w:spacing w:after="0"/>
        <w:ind w:left="0"/>
        <w:jc w:val="left"/>
      </w:pPr>
      <w:r>
        <w:rPr>
          <w:rFonts w:ascii="Times New Roman"/>
          <w:b/>
          <w:i w:val="false"/>
          <w:color w:val="000000"/>
        </w:rPr>
        <w:t xml:space="preserve"> 
  § 221. Признание и измерение вознаграждения по окончании </w:t>
      </w:r>
      <w:r>
        <w:br/>
      </w:r>
      <w:r>
        <w:rPr>
          <w:rFonts w:ascii="Times New Roman"/>
          <w:b/>
          <w:i w:val="false"/>
          <w:color w:val="000000"/>
        </w:rPr>
        <w:t xml:space="preserve">
трудовой деятельности: пенсионные планы с установленными взносами </w:t>
      </w:r>
    </w:p>
    <w:bookmarkEnd w:id="868"/>
    <w:bookmarkStart w:name="z870" w:id="869"/>
    <w:p>
      <w:pPr>
        <w:spacing w:after="0"/>
        <w:ind w:left="0"/>
        <w:jc w:val="both"/>
      </w:pPr>
      <w:r>
        <w:rPr>
          <w:rFonts w:ascii="Times New Roman"/>
          <w:b w:val="false"/>
          <w:i w:val="false"/>
          <w:color w:val="000000"/>
          <w:sz w:val="28"/>
        </w:rPr>
        <w:t xml:space="preserve">
      500. Субъект может признавать взнос, подлежащий уплате за период в качестве обязательства после вычета всех уже выплаченных сумм. </w:t>
      </w:r>
    </w:p>
    <w:bookmarkEnd w:id="869"/>
    <w:bookmarkStart w:name="z871" w:id="870"/>
    <w:p>
      <w:pPr>
        <w:spacing w:after="0"/>
        <w:ind w:left="0"/>
        <w:jc w:val="left"/>
      </w:pPr>
      <w:r>
        <w:rPr>
          <w:rFonts w:ascii="Times New Roman"/>
          <w:b/>
          <w:i w:val="false"/>
          <w:color w:val="000000"/>
        </w:rPr>
        <w:t xml:space="preserve"> 
  § 222. Признание вознаграждения по окончании трудовой деятельности: </w:t>
      </w:r>
      <w:r>
        <w:br/>
      </w:r>
      <w:r>
        <w:rPr>
          <w:rFonts w:ascii="Times New Roman"/>
          <w:b/>
          <w:i w:val="false"/>
          <w:color w:val="000000"/>
        </w:rPr>
        <w:t xml:space="preserve">
пенсионные планы с установленными выплатами </w:t>
      </w:r>
    </w:p>
    <w:bookmarkEnd w:id="870"/>
    <w:bookmarkStart w:name="z872" w:id="871"/>
    <w:p>
      <w:pPr>
        <w:spacing w:after="0"/>
        <w:ind w:left="0"/>
        <w:jc w:val="both"/>
      </w:pPr>
      <w:r>
        <w:rPr>
          <w:rFonts w:ascii="Times New Roman"/>
          <w:b w:val="false"/>
          <w:i w:val="false"/>
          <w:color w:val="000000"/>
          <w:sz w:val="28"/>
        </w:rPr>
        <w:t xml:space="preserve">
      501. При применении общего принципа признания, изложенного в пункте 491 настоящего Стандарта, к пенсионным планам с установленными выплатами, субъекту следует: </w:t>
      </w:r>
      <w:r>
        <w:br/>
      </w:r>
      <w:r>
        <w:rPr>
          <w:rFonts w:ascii="Times New Roman"/>
          <w:b w:val="false"/>
          <w:i w:val="false"/>
          <w:color w:val="000000"/>
          <w:sz w:val="28"/>
        </w:rPr>
        <w:t xml:space="preserve">
      1) признать обязательство в отношении обязанностей по плану за вычетом чистых активов плана - свою "задолженность по пенсионному плану с установленными выплатами"; и </w:t>
      </w:r>
      <w:r>
        <w:br/>
      </w:r>
      <w:r>
        <w:rPr>
          <w:rFonts w:ascii="Times New Roman"/>
          <w:b w:val="false"/>
          <w:i w:val="false"/>
          <w:color w:val="000000"/>
          <w:sz w:val="28"/>
        </w:rPr>
        <w:t xml:space="preserve">
      2) признавать чистое изменение данной задолженности в течение данного периода как затраты по пенсионным планам с установленными выплатами. </w:t>
      </w:r>
    </w:p>
    <w:bookmarkEnd w:id="871"/>
    <w:bookmarkStart w:name="z873" w:id="872"/>
    <w:p>
      <w:pPr>
        <w:spacing w:after="0"/>
        <w:ind w:left="0"/>
        <w:jc w:val="left"/>
      </w:pPr>
      <w:r>
        <w:rPr>
          <w:rFonts w:ascii="Times New Roman"/>
          <w:b/>
          <w:i w:val="false"/>
          <w:color w:val="000000"/>
        </w:rPr>
        <w:t xml:space="preserve"> 
  § 223. Измерение задолженности по пенсионному плану </w:t>
      </w:r>
      <w:r>
        <w:br/>
      </w:r>
      <w:r>
        <w:rPr>
          <w:rFonts w:ascii="Times New Roman"/>
          <w:b/>
          <w:i w:val="false"/>
          <w:color w:val="000000"/>
        </w:rPr>
        <w:t xml:space="preserve">
с установленными выплатами </w:t>
      </w:r>
    </w:p>
    <w:bookmarkEnd w:id="872"/>
    <w:bookmarkStart w:name="z874" w:id="873"/>
    <w:p>
      <w:pPr>
        <w:spacing w:after="0"/>
        <w:ind w:left="0"/>
        <w:jc w:val="both"/>
      </w:pPr>
      <w:r>
        <w:rPr>
          <w:rFonts w:ascii="Times New Roman"/>
          <w:b w:val="false"/>
          <w:i w:val="false"/>
          <w:color w:val="000000"/>
          <w:sz w:val="28"/>
        </w:rPr>
        <w:t xml:space="preserve">
      502. Субъект должен измерять задолженность по пенсионному плану с установленными выплатами в отношении обязанностей по пенсионному плану с установленными выплатами по чистой итоговой величине следующих сумм: </w:t>
      </w:r>
      <w:r>
        <w:br/>
      </w:r>
      <w:r>
        <w:rPr>
          <w:rFonts w:ascii="Times New Roman"/>
          <w:b w:val="false"/>
          <w:i w:val="false"/>
          <w:color w:val="000000"/>
          <w:sz w:val="28"/>
        </w:rPr>
        <w:t xml:space="preserve">
      1) приведенной стоимости обязательств по пенсионным планам с установленными выплатами на отчетную дату; за вычетом </w:t>
      </w:r>
      <w:r>
        <w:br/>
      </w:r>
      <w:r>
        <w:rPr>
          <w:rFonts w:ascii="Times New Roman"/>
          <w:b w:val="false"/>
          <w:i w:val="false"/>
          <w:color w:val="000000"/>
          <w:sz w:val="28"/>
        </w:rPr>
        <w:t>
      2) справедливой стоимости на отчетную дату активов плана (если таковые имеются), которые непосредственно предназначены для исполнения обязательств. В пунктах  </w:t>
      </w:r>
      <w:r>
        <w:rPr>
          <w:rFonts w:ascii="Times New Roman"/>
          <w:b w:val="false"/>
          <w:i w:val="false"/>
          <w:color w:val="000000"/>
          <w:sz w:val="28"/>
        </w:rPr>
        <w:t xml:space="preserve">174 </w:t>
      </w:r>
      <w:r>
        <w:rPr>
          <w:rFonts w:ascii="Times New Roman"/>
          <w:b/>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настоящего Стандарта изложены требования по определению справедливой стоимости активов плана, являющихся финансовыми активами. </w:t>
      </w:r>
    </w:p>
    <w:bookmarkEnd w:id="873"/>
    <w:bookmarkStart w:name="z875" w:id="874"/>
    <w:p>
      <w:pPr>
        <w:spacing w:after="0"/>
        <w:ind w:left="0"/>
        <w:jc w:val="both"/>
      </w:pPr>
      <w:r>
        <w:rPr>
          <w:rFonts w:ascii="Times New Roman"/>
          <w:b w:val="false"/>
          <w:i w:val="false"/>
          <w:color w:val="000000"/>
          <w:sz w:val="28"/>
        </w:rPr>
        <w:t xml:space="preserve">
      503. Приведенная стоимость обязательств субъекта на отчетную дату по планам с установленными выплатами должна отражать расчетную величину вознаграждений, причитающихся работниками за оказанные ими услуги в текущем и предшествующем периодах, включая те вознаграждения, которые пока еще не гарантированы, с учетом влияния формул расчета вознаграждений, по которым работникам начисляются большие вознаграждения за более поздние годы службы. Для этого субъект должен определить размеры вознаграждений, причитающихся за текущий и предшествующий периоды и произвести расчетную оценку (сделать актуарные допущения) в отношении демографических переменных (таких как текучесть и смертность персонала) и финансовых переменных (таких как будущее увеличение заработной платы и затрат на медицинское обслуживание), которые будут оказывать влияние на величину затрат по вознаграждениям. Актуарные допущения должны быть беспристрастными (не безрассудными, но и не чрезмерно консервативными), взаимосовместимыми и выбранными таким образом, который дает возможность получить наилучшую оценку будущих потоков денежных средств, относящихся к плану. </w:t>
      </w:r>
    </w:p>
    <w:bookmarkEnd w:id="874"/>
    <w:bookmarkStart w:name="z876" w:id="875"/>
    <w:p>
      <w:pPr>
        <w:spacing w:after="0"/>
        <w:ind w:left="0"/>
        <w:jc w:val="left"/>
      </w:pPr>
      <w:r>
        <w:rPr>
          <w:rFonts w:ascii="Times New Roman"/>
          <w:b/>
          <w:i w:val="false"/>
          <w:color w:val="000000"/>
        </w:rPr>
        <w:t xml:space="preserve"> 
  § 224. Дисконтирование </w:t>
      </w:r>
    </w:p>
    <w:bookmarkEnd w:id="875"/>
    <w:bookmarkStart w:name="z877" w:id="876"/>
    <w:p>
      <w:pPr>
        <w:spacing w:after="0"/>
        <w:ind w:left="0"/>
        <w:jc w:val="both"/>
      </w:pPr>
      <w:r>
        <w:rPr>
          <w:rFonts w:ascii="Times New Roman"/>
          <w:b w:val="false"/>
          <w:i w:val="false"/>
          <w:color w:val="000000"/>
          <w:sz w:val="28"/>
        </w:rPr>
        <w:t xml:space="preserve">
      504. Субъект должен измерять обязательство по пенсионному плану с установленными выплатами на основе приведенной стоимости. Субъект должен определить ставку, используемую для дисконтирования будущих выплат на основе рыночной доходности на отчетную дату высококачественных корпоративных облигаций. Когда отсутствует достаточной глубины рынок такого рода облигаций, субъект должен использовать рыночную доходность (на отчетную дату) государственных облигаций. Валюта и сроки по корпоративным или государственным облигациям должны соответствовать валюте и расчетным срокам будущих выплат. </w:t>
      </w:r>
    </w:p>
    <w:bookmarkEnd w:id="876"/>
    <w:bookmarkStart w:name="z878" w:id="877"/>
    <w:p>
      <w:pPr>
        <w:spacing w:after="0"/>
        <w:ind w:left="0"/>
        <w:jc w:val="left"/>
      </w:pPr>
      <w:r>
        <w:rPr>
          <w:rFonts w:ascii="Times New Roman"/>
          <w:b/>
          <w:i w:val="false"/>
          <w:color w:val="000000"/>
        </w:rPr>
        <w:t xml:space="preserve"> 
  § 225. Метод актуарной оценки </w:t>
      </w:r>
    </w:p>
    <w:bookmarkEnd w:id="877"/>
    <w:bookmarkStart w:name="z879" w:id="878"/>
    <w:p>
      <w:pPr>
        <w:spacing w:after="0"/>
        <w:ind w:left="0"/>
        <w:jc w:val="both"/>
      </w:pPr>
      <w:r>
        <w:rPr>
          <w:rFonts w:ascii="Times New Roman"/>
          <w:b w:val="false"/>
          <w:i w:val="false"/>
          <w:color w:val="000000"/>
          <w:sz w:val="28"/>
        </w:rPr>
        <w:t xml:space="preserve">
      505. Субъект должен использовать метод прогнозируемой условной единицы для определения своих обязательств по пенсионному плану с установленными выплатами и соответствующей стоимости услуг текущего периода и, где это применимо, стоимости услуг прошлых периодов. </w:t>
      </w:r>
    </w:p>
    <w:bookmarkEnd w:id="878"/>
    <w:bookmarkStart w:name="z880" w:id="879"/>
    <w:p>
      <w:pPr>
        <w:spacing w:after="0"/>
        <w:ind w:left="0"/>
        <w:jc w:val="left"/>
      </w:pPr>
      <w:r>
        <w:rPr>
          <w:rFonts w:ascii="Times New Roman"/>
          <w:b/>
          <w:i w:val="false"/>
          <w:color w:val="000000"/>
        </w:rPr>
        <w:t xml:space="preserve"> 
  § 226. Создание, изменения, секвестры и расчеты по пенсионному плану </w:t>
      </w:r>
    </w:p>
    <w:bookmarkEnd w:id="879"/>
    <w:bookmarkStart w:name="z881" w:id="880"/>
    <w:p>
      <w:pPr>
        <w:spacing w:after="0"/>
        <w:ind w:left="0"/>
        <w:jc w:val="both"/>
      </w:pPr>
      <w:r>
        <w:rPr>
          <w:rFonts w:ascii="Times New Roman"/>
          <w:b w:val="false"/>
          <w:i w:val="false"/>
          <w:color w:val="000000"/>
          <w:sz w:val="28"/>
        </w:rPr>
        <w:t xml:space="preserve">
      506. Если пенсионный план с установленными выплатами был создан или изменен в текущем периоде, субъект должен увеличить или уменьшить свою задолженность по пенсионному плану с установленными выплатами для отражения данного изменения и должно признавать ее увеличение (уменьшение) как расход (доход) при измерении прибыли или убытка. И наоборот, если план подвергся секвестру (то есть вознаграждения или группа, охваченных планом работников, уменьшились) или по нему был произведен окончательный расчет (обязательство работодателя было полностью погашено), обязательство по пенсионному плану с установленными выплатами должно быть уменьшено или исключено из учета, а субъект должен признать образующийся доход или убыток в составе прибыли или убытка. </w:t>
      </w:r>
    </w:p>
    <w:bookmarkEnd w:id="880"/>
    <w:bookmarkStart w:name="z882" w:id="881"/>
    <w:p>
      <w:pPr>
        <w:spacing w:after="0"/>
        <w:ind w:left="0"/>
        <w:jc w:val="left"/>
      </w:pPr>
      <w:r>
        <w:rPr>
          <w:rFonts w:ascii="Times New Roman"/>
          <w:b/>
          <w:i w:val="false"/>
          <w:color w:val="000000"/>
        </w:rPr>
        <w:t xml:space="preserve"> 
  § 227. Активы, связанные с пенсионными планам с </w:t>
      </w:r>
      <w:r>
        <w:br/>
      </w:r>
      <w:r>
        <w:rPr>
          <w:rFonts w:ascii="Times New Roman"/>
          <w:b/>
          <w:i w:val="false"/>
          <w:color w:val="000000"/>
        </w:rPr>
        <w:t xml:space="preserve">
установленными выплатами </w:t>
      </w:r>
    </w:p>
    <w:bookmarkEnd w:id="881"/>
    <w:bookmarkStart w:name="z883" w:id="882"/>
    <w:p>
      <w:pPr>
        <w:spacing w:after="0"/>
        <w:ind w:left="0"/>
        <w:jc w:val="both"/>
      </w:pPr>
      <w:r>
        <w:rPr>
          <w:rFonts w:ascii="Times New Roman"/>
          <w:b w:val="false"/>
          <w:i w:val="false"/>
          <w:color w:val="000000"/>
          <w:sz w:val="28"/>
        </w:rPr>
        <w:t xml:space="preserve">
      507. Если на отчетную дату обязательство по пенсионному плану с установленными выплатами меньше справедливой стоимости активов плана на ту же дату, то в рамках данного плана имеется избыток средств. Субъект должен признать избыток по плану как актив, связанный с пенсионным планом с установленными выплатами только в той части, в которой он сможет возместить данный избыток либо путем сокращения будущих взносов, либо в форме возврата средств из пенсионного плана. </w:t>
      </w:r>
    </w:p>
    <w:bookmarkEnd w:id="882"/>
    <w:bookmarkStart w:name="z884" w:id="883"/>
    <w:p>
      <w:pPr>
        <w:spacing w:after="0"/>
        <w:ind w:left="0"/>
        <w:jc w:val="left"/>
      </w:pPr>
      <w:r>
        <w:rPr>
          <w:rFonts w:ascii="Times New Roman"/>
          <w:b/>
          <w:i w:val="false"/>
          <w:color w:val="000000"/>
        </w:rPr>
        <w:t xml:space="preserve"> 
  § 228. Затраты, связанные с пенсионным планом с </w:t>
      </w:r>
      <w:r>
        <w:br/>
      </w:r>
      <w:r>
        <w:rPr>
          <w:rFonts w:ascii="Times New Roman"/>
          <w:b/>
          <w:i w:val="false"/>
          <w:color w:val="000000"/>
        </w:rPr>
        <w:t xml:space="preserve">
установленными выплатами </w:t>
      </w:r>
    </w:p>
    <w:bookmarkEnd w:id="883"/>
    <w:bookmarkStart w:name="z885" w:id="884"/>
    <w:p>
      <w:pPr>
        <w:spacing w:after="0"/>
        <w:ind w:left="0"/>
        <w:jc w:val="both"/>
      </w:pPr>
      <w:r>
        <w:rPr>
          <w:rFonts w:ascii="Times New Roman"/>
          <w:b w:val="false"/>
          <w:i w:val="false"/>
          <w:color w:val="000000"/>
          <w:sz w:val="28"/>
        </w:rPr>
        <w:t xml:space="preserve">
      508. Субъект признает чистое изменение своей задолженности по пенсионному плану с установленными выплатами в течение периода, кроме той части изменения, в которой оно относится к вознаграждениям, выплаченным работникам или взносам, сделанным работодателем, как затраты по его пенсионным планам с установленными выплатами в течение данного периода. Эти затраты признаются в составе прибыли или убытка, за исключением той части, в которой: </w:t>
      </w:r>
      <w:r>
        <w:br/>
      </w:r>
      <w:r>
        <w:rPr>
          <w:rFonts w:ascii="Times New Roman"/>
          <w:b w:val="false"/>
          <w:i w:val="false"/>
          <w:color w:val="000000"/>
          <w:sz w:val="28"/>
        </w:rPr>
        <w:t>
      1) они были включены в себестоимость запасов в соответствии с   </w:t>
      </w:r>
      <w:r>
        <w:rPr>
          <w:rFonts w:ascii="Times New Roman"/>
          <w:b w:val="false"/>
          <w:i w:val="false"/>
          <w:color w:val="000000"/>
          <w:sz w:val="28"/>
        </w:rPr>
        <w:t xml:space="preserve">разделом 12 </w:t>
      </w:r>
      <w:r>
        <w:rPr>
          <w:rFonts w:ascii="Times New Roman"/>
          <w:b w:val="false"/>
          <w:i w:val="false"/>
          <w:color w:val="000000"/>
          <w:sz w:val="28"/>
        </w:rPr>
        <w:t xml:space="preserve">настоящего Стандарта; или </w:t>
      </w:r>
      <w:r>
        <w:br/>
      </w:r>
      <w:r>
        <w:rPr>
          <w:rFonts w:ascii="Times New Roman"/>
          <w:b w:val="false"/>
          <w:i w:val="false"/>
          <w:color w:val="000000"/>
          <w:sz w:val="28"/>
        </w:rPr>
        <w:t>
      2) они были включены в себестоимость основных средств в соответствии с  </w:t>
      </w:r>
      <w:r>
        <w:rPr>
          <w:rFonts w:ascii="Times New Roman"/>
          <w:b w:val="false"/>
          <w:i w:val="false"/>
          <w:color w:val="000000"/>
          <w:sz w:val="28"/>
        </w:rPr>
        <w:t xml:space="preserve">разделом 16 </w:t>
      </w:r>
      <w:r>
        <w:rPr>
          <w:rFonts w:ascii="Times New Roman"/>
          <w:b w:val="false"/>
          <w:i w:val="false"/>
          <w:color w:val="000000"/>
          <w:sz w:val="28"/>
        </w:rPr>
        <w:t xml:space="preserve">настоящего Стандарта. </w:t>
      </w:r>
    </w:p>
    <w:bookmarkEnd w:id="884"/>
    <w:bookmarkStart w:name="z886" w:id="885"/>
    <w:p>
      <w:pPr>
        <w:spacing w:after="0"/>
        <w:ind w:left="0"/>
        <w:jc w:val="both"/>
      </w:pPr>
      <w:r>
        <w:rPr>
          <w:rFonts w:ascii="Times New Roman"/>
          <w:b w:val="false"/>
          <w:i w:val="false"/>
          <w:color w:val="000000"/>
          <w:sz w:val="28"/>
        </w:rPr>
        <w:t xml:space="preserve">
      509. Чистое изменение задолженности по пенсионному плану с установленными выплатами, которое было признано как затраты по пенсионному с установленными выплатами, включает: </w:t>
      </w:r>
      <w:r>
        <w:br/>
      </w:r>
      <w:r>
        <w:rPr>
          <w:rFonts w:ascii="Times New Roman"/>
          <w:b w:val="false"/>
          <w:i w:val="false"/>
          <w:color w:val="000000"/>
          <w:sz w:val="28"/>
        </w:rPr>
        <w:t xml:space="preserve">
      1) изменение задолженности по пенсионному плану с установленными выплатами в результате оказания услуг работником в течение отчетного периода; </w:t>
      </w:r>
      <w:r>
        <w:br/>
      </w:r>
      <w:r>
        <w:rPr>
          <w:rFonts w:ascii="Times New Roman"/>
          <w:b w:val="false"/>
          <w:i w:val="false"/>
          <w:color w:val="000000"/>
          <w:sz w:val="28"/>
        </w:rPr>
        <w:t xml:space="preserve">
      2) проценты на обязательство по пенсионному плану с установленными выплатами в течение отчетного периода; </w:t>
      </w:r>
      <w:r>
        <w:br/>
      </w:r>
      <w:r>
        <w:rPr>
          <w:rFonts w:ascii="Times New Roman"/>
          <w:b w:val="false"/>
          <w:i w:val="false"/>
          <w:color w:val="000000"/>
          <w:sz w:val="28"/>
        </w:rPr>
        <w:t xml:space="preserve">
      3) доходы на активы плана и чистое изменение справедливой стоимости признанных прав на возмещение в течение отчетного периода; </w:t>
      </w:r>
      <w:r>
        <w:br/>
      </w:r>
      <w:r>
        <w:rPr>
          <w:rFonts w:ascii="Times New Roman"/>
          <w:b w:val="false"/>
          <w:i w:val="false"/>
          <w:color w:val="000000"/>
          <w:sz w:val="28"/>
        </w:rPr>
        <w:t xml:space="preserve">
      4) актуарные прибыли и убытки, возникающие в течение отчетного периода; </w:t>
      </w:r>
      <w:r>
        <w:br/>
      </w:r>
      <w:r>
        <w:rPr>
          <w:rFonts w:ascii="Times New Roman"/>
          <w:b w:val="false"/>
          <w:i w:val="false"/>
          <w:color w:val="000000"/>
          <w:sz w:val="28"/>
        </w:rPr>
        <w:t xml:space="preserve">
      5) увеличения или уменьшения задолженности по пенсионному плану с установленными выплатами, возникающие в результате создания нового плана или изменения условий уже существующего, в отчетном периоде; и </w:t>
      </w:r>
      <w:r>
        <w:br/>
      </w:r>
      <w:r>
        <w:rPr>
          <w:rFonts w:ascii="Times New Roman"/>
          <w:b w:val="false"/>
          <w:i w:val="false"/>
          <w:color w:val="000000"/>
          <w:sz w:val="28"/>
        </w:rPr>
        <w:t xml:space="preserve">
      6) уменьшения задолженности по пенсионному плану с установленными выплатами, возникающие в результате секвестра или окончательного расчета по существующему плану в отчетном периоде. </w:t>
      </w:r>
    </w:p>
    <w:bookmarkEnd w:id="885"/>
    <w:bookmarkStart w:name="z887" w:id="886"/>
    <w:p>
      <w:pPr>
        <w:spacing w:after="0"/>
        <w:ind w:left="0"/>
        <w:jc w:val="both"/>
      </w:pPr>
      <w:r>
        <w:rPr>
          <w:rFonts w:ascii="Times New Roman"/>
          <w:b w:val="false"/>
          <w:i w:val="false"/>
          <w:color w:val="000000"/>
          <w:sz w:val="28"/>
        </w:rPr>
        <w:t xml:space="preserve">
      510. Служба работников ведет к возникновению обязательств по пенсионному плану с установленными выплатами даже в том случае, если вознаграждение зависит от будущей службы (другими словами, в случае, когда оно не гарантировано). Служба работника до момента возникновения права на получение гарантированных пенсионных выплат создает вытекающее из практики обязательство в связи с тем, что на каждую последующую отчетную дату объем услуг, которые должен будет оказать работник до того, как он получит право на получение вознаграждения, уменьшается. При измерении обязательств по пенсионному плану с установленными выплатами субъект учитывает вероятность того, что некоторые работники могут не удовлетворять условиям гарантированного получения пенсий. Аналогичным образом, несмотря на то, что некоторые виды вознаграждений по окончании трудовой деятельности, например, медицинское обеспечение, подлежат оплате только при наступлении определенных событий, когда работник уже не работает на субъекта, обязательство формируется при оказании работником услуг, обеспечивающих его право на получение вознаграждения при наступлении определенных событий. Вероятность возникновения определенных событий влияет на измерение обязательства, но не определяет сам факт существования обязательства. </w:t>
      </w:r>
    </w:p>
    <w:bookmarkEnd w:id="886"/>
    <w:bookmarkStart w:name="z888" w:id="887"/>
    <w:p>
      <w:pPr>
        <w:spacing w:after="0"/>
        <w:ind w:left="0"/>
        <w:jc w:val="both"/>
      </w:pPr>
      <w:r>
        <w:rPr>
          <w:rFonts w:ascii="Times New Roman"/>
          <w:b w:val="false"/>
          <w:i w:val="false"/>
          <w:color w:val="000000"/>
          <w:sz w:val="28"/>
        </w:rPr>
        <w:t xml:space="preserve">
      511. Если установленные выплаты основаны на размере будущих заработных плат, субъект должен измерять свои обязательства по пенсионным планам с установленными выплатами на основе, которая отражает ожидаемые увеличения заработной платы в будущем. </w:t>
      </w:r>
    </w:p>
    <w:bookmarkEnd w:id="887"/>
    <w:bookmarkStart w:name="z889" w:id="888"/>
    <w:p>
      <w:pPr>
        <w:spacing w:after="0"/>
        <w:ind w:left="0"/>
        <w:jc w:val="both"/>
      </w:pPr>
      <w:r>
        <w:rPr>
          <w:rFonts w:ascii="Times New Roman"/>
          <w:b w:val="false"/>
          <w:i w:val="false"/>
          <w:color w:val="000000"/>
          <w:sz w:val="28"/>
        </w:rPr>
        <w:t xml:space="preserve">
      512. Если установленные выплаты будут уменьшены на сумму, которая будет выплачиваться по планам, финансируемым государством, субъект должен измерять свои обязательства по пенсионным планам с установленными выплатами на основе, которая отражает влияние вознаграждений, выплачиваемых по государственным планам, но только если: </w:t>
      </w:r>
      <w:r>
        <w:br/>
      </w:r>
      <w:r>
        <w:rPr>
          <w:rFonts w:ascii="Times New Roman"/>
          <w:b w:val="false"/>
          <w:i w:val="false"/>
          <w:color w:val="000000"/>
          <w:sz w:val="28"/>
        </w:rPr>
        <w:t xml:space="preserve">
      1) эти планы были введены до отчетной даты; или </w:t>
      </w:r>
      <w:r>
        <w:br/>
      </w:r>
      <w:r>
        <w:rPr>
          <w:rFonts w:ascii="Times New Roman"/>
          <w:b w:val="false"/>
          <w:i w:val="false"/>
          <w:color w:val="000000"/>
          <w:sz w:val="28"/>
        </w:rPr>
        <w:t xml:space="preserve">
      2) прошлый опыт либо иное надежное свидетельство указывает на то, что эти государственные вознаграждения изменятся каким-либо предсказуемым образом, например, аналогично будущим изменениям общего уровня цен или общего уровня заработной платы. </w:t>
      </w:r>
    </w:p>
    <w:bookmarkEnd w:id="888"/>
    <w:bookmarkStart w:name="z890" w:id="889"/>
    <w:p>
      <w:pPr>
        <w:spacing w:after="0"/>
        <w:ind w:left="0"/>
        <w:jc w:val="left"/>
      </w:pPr>
      <w:r>
        <w:rPr>
          <w:rFonts w:ascii="Times New Roman"/>
          <w:b/>
          <w:i w:val="false"/>
          <w:color w:val="000000"/>
        </w:rPr>
        <w:t xml:space="preserve"> 
  § 229. Возмещения </w:t>
      </w:r>
    </w:p>
    <w:bookmarkEnd w:id="889"/>
    <w:bookmarkStart w:name="z891" w:id="890"/>
    <w:p>
      <w:pPr>
        <w:spacing w:after="0"/>
        <w:ind w:left="0"/>
        <w:jc w:val="both"/>
      </w:pPr>
      <w:r>
        <w:rPr>
          <w:rFonts w:ascii="Times New Roman"/>
          <w:b w:val="false"/>
          <w:i w:val="false"/>
          <w:color w:val="000000"/>
          <w:sz w:val="28"/>
        </w:rPr>
        <w:t xml:space="preserve">
      513. Когда у субъекта существует фактическая уверенность в том, что другая сторона будет возмещать часть или все затраты, требуемые для погашения обязательства по пенсионному плану с установленными выплатами, субъект должен признавать свои права на получение возмещения в качестве отдельного актива. Субъект должен измерять данный актив по справедливой стоимости. В отчете о прибылях и убытках расходы, связанные с пенсионным планом с установленными выплатами, могут быть представлены за вычетом сумм, признаваемых к возмещению. </w:t>
      </w:r>
    </w:p>
    <w:bookmarkEnd w:id="890"/>
    <w:bookmarkStart w:name="z892" w:id="891"/>
    <w:p>
      <w:pPr>
        <w:spacing w:after="0"/>
        <w:ind w:left="0"/>
        <w:jc w:val="left"/>
      </w:pPr>
      <w:r>
        <w:rPr>
          <w:rFonts w:ascii="Times New Roman"/>
          <w:b/>
          <w:i w:val="false"/>
          <w:color w:val="000000"/>
        </w:rPr>
        <w:t xml:space="preserve"> 
  § 230. Прочие долгосрочные вознаграждения работникам </w:t>
      </w:r>
    </w:p>
    <w:bookmarkEnd w:id="891"/>
    <w:bookmarkStart w:name="z893" w:id="892"/>
    <w:p>
      <w:pPr>
        <w:spacing w:after="0"/>
        <w:ind w:left="0"/>
        <w:jc w:val="both"/>
      </w:pPr>
      <w:r>
        <w:rPr>
          <w:rFonts w:ascii="Times New Roman"/>
          <w:b w:val="false"/>
          <w:i w:val="false"/>
          <w:color w:val="000000"/>
          <w:sz w:val="28"/>
        </w:rPr>
        <w:t xml:space="preserve">
      514. К прочим долгосрочным вознаграждениям работникам относятся, например: </w:t>
      </w:r>
      <w:r>
        <w:br/>
      </w:r>
      <w:r>
        <w:rPr>
          <w:rFonts w:ascii="Times New Roman"/>
          <w:b w:val="false"/>
          <w:i w:val="false"/>
          <w:color w:val="000000"/>
          <w:sz w:val="28"/>
        </w:rPr>
        <w:t xml:space="preserve">
      1) долгосрочные оплачиваемые отсутствия на работе, такие как оплачиваемый отпуск для работников; </w:t>
      </w:r>
      <w:r>
        <w:br/>
      </w:r>
      <w:r>
        <w:rPr>
          <w:rFonts w:ascii="Times New Roman"/>
          <w:b w:val="false"/>
          <w:i w:val="false"/>
          <w:color w:val="000000"/>
          <w:sz w:val="28"/>
        </w:rPr>
        <w:t xml:space="preserve">
      2) юбилейные или прочие вознаграждения за выслугу лет; </w:t>
      </w:r>
      <w:r>
        <w:br/>
      </w:r>
      <w:r>
        <w:rPr>
          <w:rFonts w:ascii="Times New Roman"/>
          <w:b w:val="false"/>
          <w:i w:val="false"/>
          <w:color w:val="000000"/>
          <w:sz w:val="28"/>
        </w:rPr>
        <w:t xml:space="preserve">
      3) долгосрочные пособия по нетрудоспособности; </w:t>
      </w:r>
      <w:r>
        <w:br/>
      </w:r>
      <w:r>
        <w:rPr>
          <w:rFonts w:ascii="Times New Roman"/>
          <w:b w:val="false"/>
          <w:i w:val="false"/>
          <w:color w:val="000000"/>
          <w:sz w:val="28"/>
        </w:rPr>
        <w:t xml:space="preserve">
      4) участие в прибыли и премии, подлежащие выплате через двенадцать месяцев или более после окончания периода, в котором работники предоставили соответствующие услуги; и </w:t>
      </w:r>
      <w:r>
        <w:br/>
      </w:r>
      <w:r>
        <w:rPr>
          <w:rFonts w:ascii="Times New Roman"/>
          <w:b w:val="false"/>
          <w:i w:val="false"/>
          <w:color w:val="000000"/>
          <w:sz w:val="28"/>
        </w:rPr>
        <w:t xml:space="preserve">
      5) отсроченная компенсация, выплаченная через двенадцать месяцев или более после окончания периода, в котором она была заработана. </w:t>
      </w:r>
    </w:p>
    <w:bookmarkEnd w:id="892"/>
    <w:bookmarkStart w:name="z894" w:id="893"/>
    <w:p>
      <w:pPr>
        <w:spacing w:after="0"/>
        <w:ind w:left="0"/>
        <w:jc w:val="both"/>
      </w:pPr>
      <w:r>
        <w:rPr>
          <w:rFonts w:ascii="Times New Roman"/>
          <w:b w:val="false"/>
          <w:i w:val="false"/>
          <w:color w:val="000000"/>
          <w:sz w:val="28"/>
        </w:rPr>
        <w:t xml:space="preserve">
      515. Субъект должен признать задолженность по прочим долгосрочным вознаграждениям работникам, измеренную на основе чистой суммарной величины следующих величин: </w:t>
      </w:r>
      <w:r>
        <w:br/>
      </w:r>
      <w:r>
        <w:rPr>
          <w:rFonts w:ascii="Times New Roman"/>
          <w:b w:val="false"/>
          <w:i w:val="false"/>
          <w:color w:val="000000"/>
          <w:sz w:val="28"/>
        </w:rPr>
        <w:t xml:space="preserve">
      1) приведенной стоимости обязательств по пенсионному плану с установленными выплатами на отчетную дату; за вычетом </w:t>
      </w:r>
      <w:r>
        <w:br/>
      </w:r>
      <w:r>
        <w:rPr>
          <w:rFonts w:ascii="Times New Roman"/>
          <w:b w:val="false"/>
          <w:i w:val="false"/>
          <w:color w:val="000000"/>
          <w:sz w:val="28"/>
        </w:rPr>
        <w:t xml:space="preserve">
      2) справедливой стоимости на отчетную дату активов плана (если таковые имеются), которые непосредственно предназначены для исполнения обязательств. </w:t>
      </w:r>
    </w:p>
    <w:bookmarkEnd w:id="893"/>
    <w:bookmarkStart w:name="z895" w:id="894"/>
    <w:p>
      <w:pPr>
        <w:spacing w:after="0"/>
        <w:ind w:left="0"/>
        <w:jc w:val="left"/>
      </w:pPr>
      <w:r>
        <w:rPr>
          <w:rFonts w:ascii="Times New Roman"/>
          <w:b/>
          <w:i w:val="false"/>
          <w:color w:val="000000"/>
        </w:rPr>
        <w:t xml:space="preserve"> 
  § 231. Выходные пособия </w:t>
      </w:r>
    </w:p>
    <w:bookmarkEnd w:id="894"/>
    <w:bookmarkStart w:name="z896" w:id="895"/>
    <w:p>
      <w:pPr>
        <w:spacing w:after="0"/>
        <w:ind w:left="0"/>
        <w:jc w:val="both"/>
      </w:pPr>
      <w:r>
        <w:rPr>
          <w:rFonts w:ascii="Times New Roman"/>
          <w:b w:val="false"/>
          <w:i w:val="false"/>
          <w:color w:val="000000"/>
          <w:sz w:val="28"/>
        </w:rPr>
        <w:t>
      516. Субъект обязан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по договору или по иным соглашениям между субъектом и работниками или их представителями, или по имеющемуся у него обязательству, вытекающему из сложившейся деловой практики, обычаев или желания действовать справедливо, произвести выплаты (или предоставить какие-либо иные вознаграждения) работникам при их увольнении. Такие выплаты называются выходными пособиями. </w:t>
      </w:r>
    </w:p>
    <w:bookmarkEnd w:id="895"/>
    <w:bookmarkStart w:name="z897" w:id="896"/>
    <w:p>
      <w:pPr>
        <w:spacing w:after="0"/>
        <w:ind w:left="0"/>
        <w:jc w:val="both"/>
      </w:pPr>
      <w:r>
        <w:rPr>
          <w:rFonts w:ascii="Times New Roman"/>
          <w:b w:val="false"/>
          <w:i w:val="false"/>
          <w:color w:val="000000"/>
          <w:sz w:val="28"/>
        </w:rPr>
        <w:t xml:space="preserve">
      517. Так как выходные пособия не обеспечивают субъекту каких-либо будущих экономических выгод, субъект должен признавать их в качестве расходов непосредственно в составе прибыли или убытка. </w:t>
      </w:r>
    </w:p>
    <w:bookmarkEnd w:id="896"/>
    <w:bookmarkStart w:name="z898" w:id="897"/>
    <w:p>
      <w:pPr>
        <w:spacing w:after="0"/>
        <w:ind w:left="0"/>
        <w:jc w:val="both"/>
      </w:pPr>
      <w:r>
        <w:rPr>
          <w:rFonts w:ascii="Times New Roman"/>
          <w:b w:val="false"/>
          <w:i w:val="false"/>
          <w:color w:val="000000"/>
          <w:sz w:val="28"/>
        </w:rPr>
        <w:t xml:space="preserve">
      518. В случае признания субъектом выходных пособий может возникнуть необходимость осуществить учет секвестра вознаграждений по окончании трудовой деятельности или иных вознаграждений работникам. </w:t>
      </w:r>
    </w:p>
    <w:bookmarkEnd w:id="897"/>
    <w:bookmarkStart w:name="z899" w:id="898"/>
    <w:p>
      <w:pPr>
        <w:spacing w:after="0"/>
        <w:ind w:left="0"/>
        <w:jc w:val="both"/>
      </w:pPr>
      <w:r>
        <w:rPr>
          <w:rFonts w:ascii="Times New Roman"/>
          <w:b w:val="false"/>
          <w:i w:val="false"/>
          <w:color w:val="000000"/>
          <w:sz w:val="28"/>
        </w:rPr>
        <w:t xml:space="preserve">
      519. Субъект признает выходное пособие в качестве обязательства и расходов при наличии формального обязательства: </w:t>
      </w:r>
      <w:r>
        <w:br/>
      </w:r>
      <w:r>
        <w:rPr>
          <w:rFonts w:ascii="Times New Roman"/>
          <w:b w:val="false"/>
          <w:i w:val="false"/>
          <w:color w:val="000000"/>
          <w:sz w:val="28"/>
        </w:rPr>
        <w:t xml:space="preserve">
      1) по увольнению работника до установленного срока выхода на пенсию; или </w:t>
      </w:r>
      <w:r>
        <w:br/>
      </w:r>
      <w:r>
        <w:rPr>
          <w:rFonts w:ascii="Times New Roman"/>
          <w:b w:val="false"/>
          <w:i w:val="false"/>
          <w:color w:val="000000"/>
          <w:sz w:val="28"/>
        </w:rPr>
        <w:t xml:space="preserve">
      2) выплате выходного пособия работникам в связи с сокращением штатов. </w:t>
      </w:r>
    </w:p>
    <w:bookmarkEnd w:id="898"/>
    <w:bookmarkStart w:name="z900" w:id="899"/>
    <w:p>
      <w:pPr>
        <w:spacing w:after="0"/>
        <w:ind w:left="0"/>
        <w:jc w:val="both"/>
      </w:pPr>
      <w:r>
        <w:rPr>
          <w:rFonts w:ascii="Times New Roman"/>
          <w:b w:val="false"/>
          <w:i w:val="false"/>
          <w:color w:val="000000"/>
          <w:sz w:val="28"/>
        </w:rPr>
        <w:t xml:space="preserve">
      520. Субъект формально обязан провести увольнения только тогда, когда оно имеет подробный официальный план увольнения и отсутствует практическая возможность его аннулирования. </w:t>
      </w:r>
    </w:p>
    <w:bookmarkEnd w:id="899"/>
    <w:bookmarkStart w:name="z901" w:id="900"/>
    <w:p>
      <w:pPr>
        <w:spacing w:after="0"/>
        <w:ind w:left="0"/>
        <w:jc w:val="both"/>
      </w:pPr>
      <w:r>
        <w:rPr>
          <w:rFonts w:ascii="Times New Roman"/>
          <w:b w:val="false"/>
          <w:i w:val="false"/>
          <w:color w:val="000000"/>
          <w:sz w:val="28"/>
        </w:rPr>
        <w:t xml:space="preserve">
      521. Субъект должен измерять выходные пособия на основе наилучшей расчетной оценки затрат, необходимых для погашения обязательства на отчетную дату. В случае предложения, сделанного, чтобы поощрить добровольное согласие с увольнением по сокращению штатов, основой для измерения величины выходного пособия должно быть количество работников, которые, как ожидается, согласятся с предложением. </w:t>
      </w:r>
    </w:p>
    <w:bookmarkEnd w:id="900"/>
    <w:bookmarkStart w:name="z902" w:id="901"/>
    <w:p>
      <w:pPr>
        <w:spacing w:after="0"/>
        <w:ind w:left="0"/>
        <w:jc w:val="both"/>
      </w:pPr>
      <w:r>
        <w:rPr>
          <w:rFonts w:ascii="Times New Roman"/>
          <w:b w:val="false"/>
          <w:i w:val="false"/>
          <w:color w:val="000000"/>
          <w:sz w:val="28"/>
        </w:rPr>
        <w:t xml:space="preserve">
      522. Когда выходные пособия подлежат выплате в срок, превышающий 12 месяцев после отчетной даты, они должны измеряться по приведенной стоимости. </w:t>
      </w:r>
    </w:p>
    <w:bookmarkEnd w:id="901"/>
    <w:bookmarkStart w:name="z903" w:id="902"/>
    <w:p>
      <w:pPr>
        <w:spacing w:after="0"/>
        <w:ind w:left="0"/>
        <w:jc w:val="left"/>
      </w:pPr>
      <w:r>
        <w:rPr>
          <w:rFonts w:ascii="Times New Roman"/>
          <w:b/>
          <w:i w:val="false"/>
          <w:color w:val="000000"/>
        </w:rPr>
        <w:t xml:space="preserve"> 
  § 232. Раскрытие информации </w:t>
      </w:r>
    </w:p>
    <w:bookmarkEnd w:id="902"/>
    <w:bookmarkStart w:name="z904" w:id="903"/>
    <w:p>
      <w:pPr>
        <w:spacing w:after="0"/>
        <w:ind w:left="0"/>
        <w:jc w:val="both"/>
      </w:pPr>
      <w:r>
        <w:rPr>
          <w:rFonts w:ascii="Times New Roman"/>
          <w:b w:val="false"/>
          <w:i w:val="false"/>
          <w:color w:val="000000"/>
          <w:sz w:val="28"/>
        </w:rPr>
        <w:t xml:space="preserve">
      523. Настоящий раздел не требует раскрытия определенной информации о краткосрочных вознаграждениях работникам. </w:t>
      </w:r>
    </w:p>
    <w:bookmarkEnd w:id="903"/>
    <w:bookmarkStart w:name="z905" w:id="904"/>
    <w:p>
      <w:pPr>
        <w:spacing w:after="0"/>
        <w:ind w:left="0"/>
        <w:jc w:val="left"/>
      </w:pPr>
      <w:r>
        <w:rPr>
          <w:rFonts w:ascii="Times New Roman"/>
          <w:b/>
          <w:i w:val="false"/>
          <w:color w:val="000000"/>
        </w:rPr>
        <w:t xml:space="preserve"> 
  § 233. Раскрытия информации о планах с установленными выплатами </w:t>
      </w:r>
    </w:p>
    <w:bookmarkEnd w:id="904"/>
    <w:bookmarkStart w:name="z906" w:id="905"/>
    <w:p>
      <w:pPr>
        <w:spacing w:after="0"/>
        <w:ind w:left="0"/>
        <w:jc w:val="both"/>
      </w:pPr>
      <w:r>
        <w:rPr>
          <w:rFonts w:ascii="Times New Roman"/>
          <w:b w:val="false"/>
          <w:i w:val="false"/>
          <w:color w:val="000000"/>
          <w:sz w:val="28"/>
        </w:rPr>
        <w:t xml:space="preserve">
      525. Субъект раскрывает следующую информацию о пенсионном плане с установленными выплатами: </w:t>
      </w:r>
      <w:r>
        <w:br/>
      </w:r>
      <w:r>
        <w:rPr>
          <w:rFonts w:ascii="Times New Roman"/>
          <w:b w:val="false"/>
          <w:i w:val="false"/>
          <w:color w:val="000000"/>
          <w:sz w:val="28"/>
        </w:rPr>
        <w:t xml:space="preserve">
      1) общее описание типа плана, включая политику фондирования; </w:t>
      </w:r>
      <w:r>
        <w:br/>
      </w:r>
      <w:r>
        <w:rPr>
          <w:rFonts w:ascii="Times New Roman"/>
          <w:b w:val="false"/>
          <w:i w:val="false"/>
          <w:color w:val="000000"/>
          <w:sz w:val="28"/>
        </w:rPr>
        <w:t xml:space="preserve">
      2) учетную политику субъекта по признанию актуарных прибылей и убытков и сумму актуарных прибылей и убытков, признанных за период; </w:t>
      </w:r>
      <w:r>
        <w:br/>
      </w:r>
      <w:r>
        <w:rPr>
          <w:rFonts w:ascii="Times New Roman"/>
          <w:b w:val="false"/>
          <w:i w:val="false"/>
          <w:color w:val="000000"/>
          <w:sz w:val="28"/>
        </w:rPr>
        <w:t xml:space="preserve">
      3) выверку начального и конечного сальдо задолженности по пенсионным планам с установленными выплатами, с отдельным указанием сумм выплаченных вознаграждений и всех остальных изменений; </w:t>
      </w:r>
      <w:r>
        <w:br/>
      </w:r>
      <w:r>
        <w:rPr>
          <w:rFonts w:ascii="Times New Roman"/>
          <w:b w:val="false"/>
          <w:i w:val="false"/>
          <w:color w:val="000000"/>
          <w:sz w:val="28"/>
        </w:rPr>
        <w:t xml:space="preserve">
      4) разбивку задолженности по пенсионным планам с установленными выплатами на суммы, возникающие по полностью нефондируемым планам, и суммы, возникающие по планам, которые фондируются полностью либо частично; </w:t>
      </w:r>
      <w:r>
        <w:br/>
      </w:r>
      <w:r>
        <w:rPr>
          <w:rFonts w:ascii="Times New Roman"/>
          <w:b w:val="false"/>
          <w:i w:val="false"/>
          <w:color w:val="000000"/>
          <w:sz w:val="28"/>
        </w:rPr>
        <w:t xml:space="preserve">
      5) выверку начального и конечного сальдо справедливой стоимости активов плана и начального и конечного сальдо любого права на возмещение, признанного как актив, с отдельным представлением, когда это применимо: </w:t>
      </w:r>
      <w:r>
        <w:br/>
      </w:r>
      <w:r>
        <w:rPr>
          <w:rFonts w:ascii="Times New Roman"/>
          <w:b w:val="false"/>
          <w:i w:val="false"/>
          <w:color w:val="000000"/>
          <w:sz w:val="28"/>
        </w:rPr>
        <w:t xml:space="preserve">
      взносов работодателя; </w:t>
      </w:r>
      <w:r>
        <w:br/>
      </w:r>
      <w:r>
        <w:rPr>
          <w:rFonts w:ascii="Times New Roman"/>
          <w:b w:val="false"/>
          <w:i w:val="false"/>
          <w:color w:val="000000"/>
          <w:sz w:val="28"/>
        </w:rPr>
        <w:t xml:space="preserve">
      взносов участников плана; </w:t>
      </w:r>
      <w:r>
        <w:br/>
      </w:r>
      <w:r>
        <w:rPr>
          <w:rFonts w:ascii="Times New Roman"/>
          <w:b w:val="false"/>
          <w:i w:val="false"/>
          <w:color w:val="000000"/>
          <w:sz w:val="28"/>
        </w:rPr>
        <w:t xml:space="preserve">
      выплаченных вознаграждений; и </w:t>
      </w:r>
      <w:r>
        <w:br/>
      </w:r>
      <w:r>
        <w:rPr>
          <w:rFonts w:ascii="Times New Roman"/>
          <w:b w:val="false"/>
          <w:i w:val="false"/>
          <w:color w:val="000000"/>
          <w:sz w:val="28"/>
        </w:rPr>
        <w:t xml:space="preserve">
      прочих изменений активов плана; </w:t>
      </w:r>
      <w:r>
        <w:br/>
      </w:r>
      <w:r>
        <w:rPr>
          <w:rFonts w:ascii="Times New Roman"/>
          <w:b w:val="false"/>
          <w:i w:val="false"/>
          <w:color w:val="000000"/>
          <w:sz w:val="28"/>
        </w:rPr>
        <w:t xml:space="preserve">
      6) суммарные затраты по пенсионным планам с установленными выплатами, признанные в составе прибыли или убытка в качестве расхода за период, и соответствующую строку (строки) отчета, в которые они включены; </w:t>
      </w:r>
      <w:r>
        <w:br/>
      </w:r>
      <w:r>
        <w:rPr>
          <w:rFonts w:ascii="Times New Roman"/>
          <w:b w:val="false"/>
          <w:i w:val="false"/>
          <w:color w:val="000000"/>
          <w:sz w:val="28"/>
        </w:rPr>
        <w:t xml:space="preserve">
      7) суммарные затраты по пенсионным планам с установленными выплатами за период, которые были: </w:t>
      </w:r>
      <w:r>
        <w:br/>
      </w:r>
      <w:r>
        <w:rPr>
          <w:rFonts w:ascii="Times New Roman"/>
          <w:b w:val="false"/>
          <w:i w:val="false"/>
          <w:color w:val="000000"/>
          <w:sz w:val="28"/>
        </w:rPr>
        <w:t xml:space="preserve">
      включены в себестоимость запасов в соответствии с  </w:t>
      </w:r>
      <w:r>
        <w:rPr>
          <w:rFonts w:ascii="Times New Roman"/>
          <w:b w:val="false"/>
          <w:i w:val="false"/>
          <w:color w:val="000000"/>
          <w:sz w:val="28"/>
          <w:u w:val="single"/>
        </w:rPr>
        <w:t xml:space="preserve">разделом 12 </w:t>
      </w:r>
      <w:r>
        <w:rPr>
          <w:rFonts w:ascii="Times New Roman"/>
          <w:b w:val="false"/>
          <w:i w:val="false"/>
          <w:color w:val="000000"/>
          <w:sz w:val="28"/>
        </w:rPr>
        <w:t xml:space="preserve">настоящего Стандарта; или </w:t>
      </w:r>
      <w:r>
        <w:br/>
      </w:r>
      <w:r>
        <w:rPr>
          <w:rFonts w:ascii="Times New Roman"/>
          <w:b w:val="false"/>
          <w:i w:val="false"/>
          <w:color w:val="000000"/>
          <w:sz w:val="28"/>
        </w:rPr>
        <w:t>
      включены в себестоимость основных средств в соответствии   </w:t>
      </w:r>
      <w:r>
        <w:rPr>
          <w:rFonts w:ascii="Times New Roman"/>
          <w:b w:val="false"/>
          <w:i w:val="false"/>
          <w:color w:val="000000"/>
          <w:sz w:val="28"/>
        </w:rPr>
        <w:t xml:space="preserve">разделу 16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xml:space="preserve">
      8) по каждой из основных категорий активов плана, которые должны включать, но не ограничиваться ими: долевым инструментам, долговым инструментам, недвижимости и всем другим активам, процентное или стоимостное выражение каждой основной категории в составе справедливой стоимости суммарных активов плана: </w:t>
      </w:r>
      <w:r>
        <w:br/>
      </w:r>
      <w:r>
        <w:rPr>
          <w:rFonts w:ascii="Times New Roman"/>
          <w:b w:val="false"/>
          <w:i w:val="false"/>
          <w:color w:val="000000"/>
          <w:sz w:val="28"/>
        </w:rPr>
        <w:t xml:space="preserve">
      суммы, включенные в справедливую стоимость активов плана, по: </w:t>
      </w:r>
      <w:r>
        <w:br/>
      </w:r>
      <w:r>
        <w:rPr>
          <w:rFonts w:ascii="Times New Roman"/>
          <w:b w:val="false"/>
          <w:i w:val="false"/>
          <w:color w:val="000000"/>
          <w:sz w:val="28"/>
        </w:rPr>
        <w:t>
      каждой категории собственных финансовых инструментов субъекта; и</w:t>
      </w:r>
      <w:r>
        <w:br/>
      </w:r>
      <w:r>
        <w:rPr>
          <w:rFonts w:ascii="Times New Roman"/>
          <w:b w:val="false"/>
          <w:i w:val="false"/>
          <w:color w:val="000000"/>
          <w:sz w:val="28"/>
        </w:rPr>
        <w:t xml:space="preserve">
      любым объектам недвижимости, занимаемым субъектом или прочим активам, используемым отчитывающимся субъектом; </w:t>
      </w:r>
      <w:r>
        <w:br/>
      </w:r>
      <w:r>
        <w:rPr>
          <w:rFonts w:ascii="Times New Roman"/>
          <w:b w:val="false"/>
          <w:i w:val="false"/>
          <w:color w:val="000000"/>
          <w:sz w:val="28"/>
        </w:rPr>
        <w:t xml:space="preserve">
      9) фактический доход на активы плана; и </w:t>
      </w:r>
      <w:r>
        <w:br/>
      </w:r>
      <w:r>
        <w:rPr>
          <w:rFonts w:ascii="Times New Roman"/>
          <w:b w:val="false"/>
          <w:i w:val="false"/>
          <w:color w:val="000000"/>
          <w:sz w:val="28"/>
        </w:rPr>
        <w:t xml:space="preserve">
      10) основные используемые актуарные допущения, включая, где это применимо: </w:t>
      </w:r>
      <w:r>
        <w:br/>
      </w:r>
      <w:r>
        <w:rPr>
          <w:rFonts w:ascii="Times New Roman"/>
          <w:b w:val="false"/>
          <w:i w:val="false"/>
          <w:color w:val="000000"/>
          <w:sz w:val="28"/>
        </w:rPr>
        <w:t xml:space="preserve">
      ставки дисконтирования; </w:t>
      </w:r>
      <w:r>
        <w:br/>
      </w:r>
      <w:r>
        <w:rPr>
          <w:rFonts w:ascii="Times New Roman"/>
          <w:b w:val="false"/>
          <w:i w:val="false"/>
          <w:color w:val="000000"/>
          <w:sz w:val="28"/>
        </w:rPr>
        <w:t xml:space="preserve">
      ожидаемую норму дохода на все активы плана в периодах, представленных в финансовых отчетах; </w:t>
      </w:r>
      <w:r>
        <w:br/>
      </w:r>
      <w:r>
        <w:rPr>
          <w:rFonts w:ascii="Times New Roman"/>
          <w:b w:val="false"/>
          <w:i w:val="false"/>
          <w:color w:val="000000"/>
          <w:sz w:val="28"/>
        </w:rPr>
        <w:t xml:space="preserve">
      ожидаемые темпы роста заработных плат; и </w:t>
      </w:r>
      <w:r>
        <w:br/>
      </w:r>
      <w:r>
        <w:rPr>
          <w:rFonts w:ascii="Times New Roman"/>
          <w:b w:val="false"/>
          <w:i w:val="false"/>
          <w:color w:val="000000"/>
          <w:sz w:val="28"/>
        </w:rPr>
        <w:t xml:space="preserve">
      ожидаемые изменения в стоимости медицинского обеспечения. </w:t>
      </w:r>
    </w:p>
    <w:bookmarkEnd w:id="905"/>
    <w:bookmarkStart w:name="z907" w:id="906"/>
    <w:p>
      <w:pPr>
        <w:spacing w:after="0"/>
        <w:ind w:left="0"/>
        <w:jc w:val="left"/>
      </w:pPr>
      <w:r>
        <w:rPr>
          <w:rFonts w:ascii="Times New Roman"/>
          <w:b/>
          <w:i w:val="false"/>
          <w:color w:val="000000"/>
        </w:rPr>
        <w:t xml:space="preserve"> 
  § 234. Раскрытия информации о прочих долгосрочных </w:t>
      </w:r>
      <w:r>
        <w:br/>
      </w:r>
      <w:r>
        <w:rPr>
          <w:rFonts w:ascii="Times New Roman"/>
          <w:b/>
          <w:i w:val="false"/>
          <w:color w:val="000000"/>
        </w:rPr>
        <w:t xml:space="preserve">
вознаграждениях работникам </w:t>
      </w:r>
    </w:p>
    <w:bookmarkEnd w:id="906"/>
    <w:bookmarkStart w:name="z908" w:id="907"/>
    <w:p>
      <w:pPr>
        <w:spacing w:after="0"/>
        <w:ind w:left="0"/>
        <w:jc w:val="both"/>
      </w:pPr>
      <w:r>
        <w:rPr>
          <w:rFonts w:ascii="Times New Roman"/>
          <w:b w:val="false"/>
          <w:i w:val="false"/>
          <w:color w:val="000000"/>
          <w:sz w:val="28"/>
        </w:rPr>
        <w:t xml:space="preserve">
      526. По каждой категории прочих долгосрочных вознаграждений работникам, которые субъект предоставляет своим работникам, субъект раскрывает характер вознаграждения, сумму обязательства и статус фондирования на отчетную дату, а также сумму любых актуарных прибылей или убытков, возникших в течение текущего периода и свою учетную политику в отношении таких актуарных прибылей и убытков. </w:t>
      </w:r>
    </w:p>
    <w:bookmarkEnd w:id="907"/>
    <w:bookmarkStart w:name="z909" w:id="908"/>
    <w:p>
      <w:pPr>
        <w:spacing w:after="0"/>
        <w:ind w:left="0"/>
        <w:jc w:val="left"/>
      </w:pPr>
      <w:r>
        <w:rPr>
          <w:rFonts w:ascii="Times New Roman"/>
          <w:b/>
          <w:i w:val="false"/>
          <w:color w:val="000000"/>
        </w:rPr>
        <w:t xml:space="preserve"> 
  § 235. Раскрытия информации о выходных пособиях </w:t>
      </w:r>
    </w:p>
    <w:bookmarkEnd w:id="908"/>
    <w:bookmarkStart w:name="z910" w:id="909"/>
    <w:p>
      <w:pPr>
        <w:spacing w:after="0"/>
        <w:ind w:left="0"/>
        <w:jc w:val="both"/>
      </w:pPr>
      <w:r>
        <w:rPr>
          <w:rFonts w:ascii="Times New Roman"/>
          <w:b w:val="false"/>
          <w:i w:val="false"/>
          <w:color w:val="000000"/>
          <w:sz w:val="28"/>
        </w:rPr>
        <w:t xml:space="preserve">
      527. По каждой категории выходных пособий, которые субъект предоставляет своим работникам, субъект раскрывает характер вознаграждения, свою учетную политику, сумму обязательства и статус фондирования на отчетную дату. </w:t>
      </w:r>
    </w:p>
    <w:bookmarkEnd w:id="909"/>
    <w:bookmarkStart w:name="z911" w:id="910"/>
    <w:p>
      <w:pPr>
        <w:spacing w:after="0"/>
        <w:ind w:left="0"/>
        <w:jc w:val="both"/>
      </w:pPr>
      <w:r>
        <w:rPr>
          <w:rFonts w:ascii="Times New Roman"/>
          <w:b w:val="false"/>
          <w:i w:val="false"/>
          <w:color w:val="000000"/>
          <w:sz w:val="28"/>
        </w:rPr>
        <w:t>
      528. В том случае, когда существует неопределенность в отношении числа работников, которые согласятся принять предложение о выходном пособии, возникает условное обязательство. В соответствии с   </w:t>
      </w:r>
      <w:r>
        <w:rPr>
          <w:rFonts w:ascii="Times New Roman"/>
          <w:b w:val="false"/>
          <w:i w:val="false"/>
          <w:color w:val="000000"/>
          <w:sz w:val="28"/>
        </w:rPr>
        <w:t xml:space="preserve">разделом 20 </w:t>
      </w:r>
      <w:r>
        <w:rPr>
          <w:rFonts w:ascii="Times New Roman"/>
          <w:b w:val="false"/>
          <w:i w:val="false"/>
          <w:color w:val="000000"/>
          <w:sz w:val="28"/>
        </w:rPr>
        <w:t xml:space="preserve">настоящего Стандарта субъект раскрывал информацию об условном обязательстве, кроме случаев, когда вероятность выбытия ресурсов для погашения обязательства невелика. </w:t>
      </w:r>
    </w:p>
    <w:bookmarkEnd w:id="910"/>
    <w:bookmarkStart w:name="z912" w:id="911"/>
    <w:p>
      <w:pPr>
        <w:spacing w:after="0"/>
        <w:ind w:left="0"/>
        <w:jc w:val="left"/>
      </w:pPr>
      <w:r>
        <w:rPr>
          <w:rFonts w:ascii="Times New Roman"/>
          <w:b/>
          <w:i w:val="false"/>
          <w:color w:val="000000"/>
        </w:rPr>
        <w:t xml:space="preserve"> 
  28. Налог на прибыль </w:t>
      </w:r>
    </w:p>
    <w:bookmarkEnd w:id="911"/>
    <w:bookmarkStart w:name="z913" w:id="912"/>
    <w:p>
      <w:pPr>
        <w:spacing w:after="0"/>
        <w:ind w:left="0"/>
        <w:jc w:val="left"/>
      </w:pPr>
      <w:r>
        <w:rPr>
          <w:rFonts w:ascii="Times New Roman"/>
          <w:b/>
          <w:i w:val="false"/>
          <w:color w:val="000000"/>
        </w:rPr>
        <w:t xml:space="preserve"> 
  § 236. Применение </w:t>
      </w:r>
    </w:p>
    <w:bookmarkEnd w:id="912"/>
    <w:bookmarkStart w:name="z914" w:id="913"/>
    <w:p>
      <w:pPr>
        <w:spacing w:after="0"/>
        <w:ind w:left="0"/>
        <w:jc w:val="both"/>
      </w:pPr>
      <w:r>
        <w:rPr>
          <w:rFonts w:ascii="Times New Roman"/>
          <w:b w:val="false"/>
          <w:i w:val="false"/>
          <w:color w:val="000000"/>
          <w:sz w:val="28"/>
        </w:rPr>
        <w:t xml:space="preserve">
      529. В соответствии с настоящим разделом субъект учитывает настоящие и будущие налоговые последствия операций и других событий в финансовых отчетах. Текущие налоговые обязательства и активы признаются в отношении текущего налога, подлежащего уплате, или текущего налога, подлежащего возмещению. Отложенные налоговые обязательства и отложенные налоговые активы признаются в отношении налоговых последствий будущего возмещения или погашения активов и обязательств субъекта по их балансовой стоимости, за исключением отдельных случаев неиспользования налоговых убытков и кредитов. </w:t>
      </w:r>
    </w:p>
    <w:bookmarkEnd w:id="913"/>
    <w:bookmarkStart w:name="z915" w:id="914"/>
    <w:p>
      <w:pPr>
        <w:spacing w:after="0"/>
        <w:ind w:left="0"/>
        <w:jc w:val="left"/>
      </w:pPr>
      <w:r>
        <w:rPr>
          <w:rFonts w:ascii="Times New Roman"/>
          <w:b/>
          <w:i w:val="false"/>
          <w:color w:val="000000"/>
        </w:rPr>
        <w:t xml:space="preserve"> 
  § 237. Налоговая база </w:t>
      </w:r>
    </w:p>
    <w:bookmarkEnd w:id="914"/>
    <w:bookmarkStart w:name="z916" w:id="915"/>
    <w:p>
      <w:pPr>
        <w:spacing w:after="0"/>
        <w:ind w:left="0"/>
        <w:jc w:val="both"/>
      </w:pPr>
      <w:r>
        <w:rPr>
          <w:rFonts w:ascii="Times New Roman"/>
          <w:b w:val="false"/>
          <w:i w:val="false"/>
          <w:color w:val="000000"/>
          <w:sz w:val="28"/>
        </w:rPr>
        <w:t>
      530. Налоговая база актива или обязательства - это величина, которая признавалась бы, если бы баланс составлялся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в качестве основы учета. </w:t>
      </w:r>
    </w:p>
    <w:bookmarkEnd w:id="915"/>
    <w:bookmarkStart w:name="z917" w:id="916"/>
    <w:p>
      <w:pPr>
        <w:spacing w:after="0"/>
        <w:ind w:left="0"/>
        <w:jc w:val="both"/>
      </w:pPr>
      <w:r>
        <w:rPr>
          <w:rFonts w:ascii="Times New Roman"/>
          <w:b w:val="false"/>
          <w:i w:val="false"/>
          <w:color w:val="000000"/>
          <w:sz w:val="28"/>
        </w:rPr>
        <w:t xml:space="preserve">
      531. Представленные ниже примеры иллюстрируют концепцию налоговой базы: </w:t>
      </w:r>
      <w:r>
        <w:br/>
      </w:r>
      <w:r>
        <w:rPr>
          <w:rFonts w:ascii="Times New Roman"/>
          <w:b w:val="false"/>
          <w:i w:val="false"/>
          <w:color w:val="000000"/>
          <w:sz w:val="28"/>
        </w:rPr>
        <w:t xml:space="preserve">
      1) Станок стоит 100 ед. Для целей налогообложения амортизация в сумме 30 ед. уже была вычтена в текущем и предшествующем периодах, а остающаяся стоимость будет вычитаться в будущих периодах либо как амортизация, либо путем вычета при выбытии. Доход, полученный в результате использования станка, подлежит налогообложению, любой доход от выбытия станка будет облагаться налогом, а любой убыток от выбытия будет вычитаться для целей налогообложения. Налоговая база станка - равна 70 ед. </w:t>
      </w:r>
      <w:r>
        <w:br/>
      </w:r>
      <w:r>
        <w:rPr>
          <w:rFonts w:ascii="Times New Roman"/>
          <w:b w:val="false"/>
          <w:i w:val="false"/>
          <w:color w:val="000000"/>
          <w:sz w:val="28"/>
        </w:rPr>
        <w:t xml:space="preserve">
      2) Балансовая стоимость процентов, подлежащих выплате, равна 100 ед. Соответствующий процентный доход будет облагаться налогом на кассовой основе. Налоговая база процентов, подлежащих выплате, равна нулю. </w:t>
      </w:r>
      <w:r>
        <w:br/>
      </w:r>
      <w:r>
        <w:rPr>
          <w:rFonts w:ascii="Times New Roman"/>
          <w:b w:val="false"/>
          <w:i w:val="false"/>
          <w:color w:val="000000"/>
          <w:sz w:val="28"/>
        </w:rPr>
        <w:t xml:space="preserve">
      3) Балансовая стоимость торговой дебиторской задолженности равна 100 ед. Соответствующий доход уже включен в налогооблагаемую прибыль (налоговый убыток). Налоговая база торговой дебиторской задолженности равна 100 ед. </w:t>
      </w:r>
      <w:r>
        <w:br/>
      </w:r>
      <w:r>
        <w:rPr>
          <w:rFonts w:ascii="Times New Roman"/>
          <w:b w:val="false"/>
          <w:i w:val="false"/>
          <w:color w:val="000000"/>
          <w:sz w:val="28"/>
        </w:rPr>
        <w:t xml:space="preserve">
      4) Балансовая стоимость дебиторской задолженности по займу равняется 100 ед. Возмещение займа не будет иметь никаких налоговых последствий. Налоговая база займа равняется 100 ед. </w:t>
      </w:r>
    </w:p>
    <w:bookmarkEnd w:id="916"/>
    <w:bookmarkStart w:name="z918" w:id="917"/>
    <w:p>
      <w:pPr>
        <w:spacing w:after="0"/>
        <w:ind w:left="0"/>
        <w:jc w:val="left"/>
      </w:pPr>
      <w:r>
        <w:rPr>
          <w:rFonts w:ascii="Times New Roman"/>
          <w:b/>
          <w:i w:val="false"/>
          <w:color w:val="000000"/>
        </w:rPr>
        <w:t xml:space="preserve"> 
  § 238. Временные разницы </w:t>
      </w:r>
    </w:p>
    <w:bookmarkEnd w:id="917"/>
    <w:bookmarkStart w:name="z919" w:id="918"/>
    <w:p>
      <w:pPr>
        <w:spacing w:after="0"/>
        <w:ind w:left="0"/>
        <w:jc w:val="both"/>
      </w:pPr>
      <w:r>
        <w:rPr>
          <w:rFonts w:ascii="Times New Roman"/>
          <w:b w:val="false"/>
          <w:i w:val="false"/>
          <w:color w:val="000000"/>
          <w:sz w:val="28"/>
        </w:rPr>
        <w:t xml:space="preserve">
      532. Временные разницы - разницы между налоговой базой актива или обязательства и его балансовой стоимостью в финансовых отчетах, которые приводят к возникновению налогооблагаемых или подлежащих вычету сумм, когда возмещается балансовая стоимость актива или погашается балансовая стоимость обязательства. Временные разницы могут быть налогооблагаемыми либо вычитаемыми: </w:t>
      </w:r>
      <w:r>
        <w:br/>
      </w:r>
      <w:r>
        <w:rPr>
          <w:rFonts w:ascii="Times New Roman"/>
          <w:b w:val="false"/>
          <w:i w:val="false"/>
          <w:color w:val="000000"/>
          <w:sz w:val="28"/>
        </w:rPr>
        <w:t xml:space="preserve">
      Налогооблагаемые временные разницы - разницы, результатом которых являются налогооблагаемые суммы при определении налогооблагаемой прибыли (налогового убытка) будущих периодов, в которых возмещается балансовая стоимость актива или погашается балансовая стоимость обязательства. </w:t>
      </w:r>
      <w:r>
        <w:br/>
      </w:r>
      <w:r>
        <w:rPr>
          <w:rFonts w:ascii="Times New Roman"/>
          <w:b w:val="false"/>
          <w:i w:val="false"/>
          <w:color w:val="000000"/>
          <w:sz w:val="28"/>
        </w:rPr>
        <w:t xml:space="preserve">
      Вычитаемые временные разницы - разницы, результатом которых являются подлежащие вычету суммы при определении налогооблагаемой прибыли (налогового убытка) будущих периодов, в которых возмещается балансовая стоимость актива или погашается балансовая стоимость обязательства. </w:t>
      </w:r>
    </w:p>
    <w:bookmarkEnd w:id="918"/>
    <w:bookmarkStart w:name="z920" w:id="919"/>
    <w:p>
      <w:pPr>
        <w:spacing w:after="0"/>
        <w:ind w:left="0"/>
        <w:jc w:val="left"/>
      </w:pPr>
      <w:r>
        <w:rPr>
          <w:rFonts w:ascii="Times New Roman"/>
          <w:b/>
          <w:i w:val="false"/>
          <w:color w:val="000000"/>
        </w:rPr>
        <w:t xml:space="preserve"> 
  § 239. Временные разницы, являющиеся временными </w:t>
      </w:r>
    </w:p>
    <w:bookmarkEnd w:id="919"/>
    <w:bookmarkStart w:name="z921" w:id="920"/>
    <w:p>
      <w:pPr>
        <w:spacing w:after="0"/>
        <w:ind w:left="0"/>
        <w:jc w:val="both"/>
      </w:pPr>
      <w:r>
        <w:rPr>
          <w:rFonts w:ascii="Times New Roman"/>
          <w:b w:val="false"/>
          <w:i w:val="false"/>
          <w:color w:val="000000"/>
          <w:sz w:val="28"/>
        </w:rPr>
        <w:t xml:space="preserve">
      533. Некоторые временные разницы появляются при включении дохода или расхода в состав бухгалтерской прибыли или убытка в одном периоде, а в налогооблагаемую прибыль - в другом. Такие временные разницы часто называются временными разницами. </w:t>
      </w:r>
    </w:p>
    <w:bookmarkEnd w:id="920"/>
    <w:bookmarkStart w:name="z922" w:id="921"/>
    <w:p>
      <w:pPr>
        <w:spacing w:after="0"/>
        <w:ind w:left="0"/>
        <w:jc w:val="left"/>
      </w:pPr>
      <w:r>
        <w:rPr>
          <w:rFonts w:ascii="Times New Roman"/>
          <w:b/>
          <w:i w:val="false"/>
          <w:color w:val="000000"/>
        </w:rPr>
        <w:t xml:space="preserve"> 
  § 240. Примеры временных разниц </w:t>
      </w:r>
    </w:p>
    <w:bookmarkEnd w:id="921"/>
    <w:bookmarkStart w:name="z923" w:id="922"/>
    <w:p>
      <w:pPr>
        <w:spacing w:after="0"/>
        <w:ind w:left="0"/>
        <w:jc w:val="both"/>
      </w:pPr>
      <w:r>
        <w:rPr>
          <w:rFonts w:ascii="Times New Roman"/>
          <w:b w:val="false"/>
          <w:i w:val="false"/>
          <w:color w:val="000000"/>
          <w:sz w:val="28"/>
        </w:rPr>
        <w:t xml:space="preserve">
      534. В результате временной разницы возникает отложенный налоговый актив, если: </w:t>
      </w:r>
      <w:r>
        <w:br/>
      </w:r>
      <w:r>
        <w:rPr>
          <w:rFonts w:ascii="Times New Roman"/>
          <w:b w:val="false"/>
          <w:i w:val="false"/>
          <w:color w:val="000000"/>
          <w:sz w:val="28"/>
        </w:rPr>
        <w:t xml:space="preserve">
      затраты подлежат вычету для налоговых целей в более позднем периоде, чем они были признаны в качестве расхода для целей финансовой отчетности. Например: </w:t>
      </w:r>
      <w:r>
        <w:br/>
      </w:r>
      <w:r>
        <w:rPr>
          <w:rFonts w:ascii="Times New Roman"/>
          <w:b w:val="false"/>
          <w:i w:val="false"/>
          <w:color w:val="000000"/>
          <w:sz w:val="28"/>
        </w:rPr>
        <w:t xml:space="preserve">
      затраты по пенсиям или иным вознаграждениям работникам, признаются в качестве расхода в периодах службы работников, но подлежат вычету в налоговых целях только в будущих периодах, когда производятся взносы или выплаты; </w:t>
      </w:r>
      <w:r>
        <w:br/>
      </w:r>
      <w:r>
        <w:rPr>
          <w:rFonts w:ascii="Times New Roman"/>
          <w:b w:val="false"/>
          <w:i w:val="false"/>
          <w:color w:val="000000"/>
          <w:sz w:val="28"/>
        </w:rPr>
        <w:t xml:space="preserve">
      расходы по гарантии признаются, когда происходят соответствующие продажи, но подлежат вычету для целей налогообложения, только когда оплачиваются; </w:t>
      </w:r>
      <w:r>
        <w:br/>
      </w:r>
      <w:r>
        <w:rPr>
          <w:rFonts w:ascii="Times New Roman"/>
          <w:b w:val="false"/>
          <w:i w:val="false"/>
          <w:color w:val="000000"/>
          <w:sz w:val="28"/>
        </w:rPr>
        <w:t xml:space="preserve">
      налоговый убыток не может быть зачтен против налогооблагаемых прибылей прошлого или текущего периодов, но может переноситься на будущие периоды для уменьшения будущих налогооблагаемых прибылей; </w:t>
      </w:r>
      <w:r>
        <w:br/>
      </w:r>
      <w:r>
        <w:rPr>
          <w:rFonts w:ascii="Times New Roman"/>
          <w:b w:val="false"/>
          <w:i w:val="false"/>
          <w:color w:val="000000"/>
          <w:sz w:val="28"/>
        </w:rPr>
        <w:t xml:space="preserve">
      расходы по безнадежным долгам признаются тогда, когда происходит оценка несобираемости счетов к получению, но подлежат вычету для целей налогообложения, только когда клиент официально начинает процедуру банкротства; </w:t>
      </w:r>
      <w:r>
        <w:br/>
      </w:r>
      <w:r>
        <w:rPr>
          <w:rFonts w:ascii="Times New Roman"/>
          <w:b w:val="false"/>
          <w:i w:val="false"/>
          <w:color w:val="000000"/>
          <w:sz w:val="28"/>
        </w:rPr>
        <w:t xml:space="preserve">
      2) доход подлежит налогообложению в более раннем периоде, чем он признается для целей финансовой отчетности. Например: </w:t>
      </w:r>
      <w:r>
        <w:br/>
      </w:r>
      <w:r>
        <w:rPr>
          <w:rFonts w:ascii="Times New Roman"/>
          <w:b w:val="false"/>
          <w:i w:val="false"/>
          <w:color w:val="000000"/>
          <w:sz w:val="28"/>
        </w:rPr>
        <w:t xml:space="preserve">
      внутригрупповые прибыли, включенные в запасы, нереализованные на уровне группы, реверсируются при консолидации; </w:t>
      </w:r>
      <w:r>
        <w:br/>
      </w:r>
      <w:r>
        <w:rPr>
          <w:rFonts w:ascii="Times New Roman"/>
          <w:b w:val="false"/>
          <w:i w:val="false"/>
          <w:color w:val="000000"/>
          <w:sz w:val="28"/>
        </w:rPr>
        <w:t xml:space="preserve">
      для целей налогообложения признается доход от продажи финансового актива, учитывавшегося по амортизированной стоимости, но данная операция не отвечает критериям признания в качестве продажи для целей финансовой отчетности. </w:t>
      </w:r>
    </w:p>
    <w:bookmarkEnd w:id="922"/>
    <w:bookmarkStart w:name="z924" w:id="923"/>
    <w:p>
      <w:pPr>
        <w:spacing w:after="0"/>
        <w:ind w:left="0"/>
        <w:jc w:val="both"/>
      </w:pPr>
      <w:r>
        <w:rPr>
          <w:rFonts w:ascii="Times New Roman"/>
          <w:b w:val="false"/>
          <w:i w:val="false"/>
          <w:color w:val="000000"/>
          <w:sz w:val="28"/>
        </w:rPr>
        <w:t xml:space="preserve">
      535. В результате временной разницы возникает отложенное налоговое обязательство, если: </w:t>
      </w:r>
      <w:r>
        <w:br/>
      </w:r>
      <w:r>
        <w:rPr>
          <w:rFonts w:ascii="Times New Roman"/>
          <w:b w:val="false"/>
          <w:i w:val="false"/>
          <w:color w:val="000000"/>
          <w:sz w:val="28"/>
        </w:rPr>
        <w:t xml:space="preserve">
      доход подлежит налогообложению в более позднем периоде, чем он признается для целей финансовой отчетности. Например: </w:t>
      </w:r>
      <w:r>
        <w:br/>
      </w:r>
      <w:r>
        <w:rPr>
          <w:rFonts w:ascii="Times New Roman"/>
          <w:b w:val="false"/>
          <w:i w:val="false"/>
          <w:color w:val="000000"/>
          <w:sz w:val="28"/>
        </w:rPr>
        <w:t xml:space="preserve">
      - увеличение справедливой стоимости актива признается в составе прибыли или убытка, но это увеличение подлежит налогообложению только при продаже актива; </w:t>
      </w:r>
      <w:r>
        <w:br/>
      </w:r>
      <w:r>
        <w:rPr>
          <w:rFonts w:ascii="Times New Roman"/>
          <w:b w:val="false"/>
          <w:i w:val="false"/>
          <w:color w:val="000000"/>
          <w:sz w:val="28"/>
        </w:rPr>
        <w:t xml:space="preserve">
      - для целей учета признание дохода производится согласно стадии завершения работ по договору или операции ("методом процента выполнения"), но для целей налогообложения доход подлежит налогообложению только по завершении работ по договору или операции; </w:t>
      </w:r>
      <w:r>
        <w:br/>
      </w:r>
      <w:r>
        <w:rPr>
          <w:rFonts w:ascii="Times New Roman"/>
          <w:b w:val="false"/>
          <w:i w:val="false"/>
          <w:color w:val="000000"/>
          <w:sz w:val="28"/>
        </w:rPr>
        <w:t xml:space="preserve">
      - нераспределенная прибыль дочерних и ассоциированных организаций, филиалов и совместной деятельности признается в составе прибыли или убытка, но подлежит дальнейшему налогообложению, только если прибыль распределяется материнской организации; </w:t>
      </w:r>
      <w:r>
        <w:br/>
      </w:r>
      <w:r>
        <w:rPr>
          <w:rFonts w:ascii="Times New Roman"/>
          <w:b w:val="false"/>
          <w:i w:val="false"/>
          <w:color w:val="000000"/>
          <w:sz w:val="28"/>
        </w:rPr>
        <w:t xml:space="preserve">
      расходы подлежат вычету для налоговых целей в более раннем периоде, чем они были признаны в качестве расхода для целей финансовой отчетности. Например: </w:t>
      </w:r>
      <w:r>
        <w:br/>
      </w:r>
      <w:r>
        <w:rPr>
          <w:rFonts w:ascii="Times New Roman"/>
          <w:b w:val="false"/>
          <w:i w:val="false"/>
          <w:color w:val="000000"/>
          <w:sz w:val="28"/>
        </w:rPr>
        <w:t xml:space="preserve">
      - актив может амортизироваться для налоговых целей быстрее, чем для целей финансовой отчетности; </w:t>
      </w:r>
      <w:r>
        <w:br/>
      </w:r>
      <w:r>
        <w:rPr>
          <w:rFonts w:ascii="Times New Roman"/>
          <w:b w:val="false"/>
          <w:i w:val="false"/>
          <w:color w:val="000000"/>
          <w:sz w:val="28"/>
        </w:rPr>
        <w:t xml:space="preserve">
      - затраты по займам или затраты на разработки признаются в составе себестоимости актива, но подлежат вычету для целей налогообложения по мере их возникновения. </w:t>
      </w:r>
    </w:p>
    <w:bookmarkEnd w:id="923"/>
    <w:bookmarkStart w:name="z925" w:id="924"/>
    <w:p>
      <w:pPr>
        <w:spacing w:after="0"/>
        <w:ind w:left="0"/>
        <w:jc w:val="left"/>
      </w:pPr>
      <w:r>
        <w:rPr>
          <w:rFonts w:ascii="Times New Roman"/>
          <w:b/>
          <w:i w:val="false"/>
          <w:color w:val="000000"/>
        </w:rPr>
        <w:t xml:space="preserve"> 
  § 241. Прочие временные разницы, не являющиеся временными </w:t>
      </w:r>
    </w:p>
    <w:bookmarkEnd w:id="924"/>
    <w:bookmarkStart w:name="z926" w:id="925"/>
    <w:p>
      <w:pPr>
        <w:spacing w:after="0"/>
        <w:ind w:left="0"/>
        <w:jc w:val="both"/>
      </w:pPr>
      <w:r>
        <w:rPr>
          <w:rFonts w:ascii="Times New Roman"/>
          <w:b w:val="false"/>
          <w:i w:val="false"/>
          <w:color w:val="000000"/>
          <w:sz w:val="28"/>
        </w:rPr>
        <w:t xml:space="preserve">
      536. Временными разницами не являются случаи: </w:t>
      </w:r>
      <w:r>
        <w:br/>
      </w:r>
      <w:r>
        <w:rPr>
          <w:rFonts w:ascii="Times New Roman"/>
          <w:b w:val="false"/>
          <w:i w:val="false"/>
          <w:color w:val="000000"/>
          <w:sz w:val="28"/>
        </w:rPr>
        <w:t xml:space="preserve">
      1) когда доходы или убытки признаются вне учетной прибыли или убытка в одном периоде, а в составе налогооблагаемой прибыли - в другом; </w:t>
      </w:r>
      <w:r>
        <w:br/>
      </w:r>
      <w:r>
        <w:rPr>
          <w:rFonts w:ascii="Times New Roman"/>
          <w:b w:val="false"/>
          <w:i w:val="false"/>
          <w:color w:val="000000"/>
          <w:sz w:val="28"/>
        </w:rPr>
        <w:t xml:space="preserve">
      2) при первоначальном признании активов и обязательств как при объединениях бизнеса, так и вне объединений бизнеса; </w:t>
      </w:r>
      <w:r>
        <w:br/>
      </w:r>
      <w:r>
        <w:rPr>
          <w:rFonts w:ascii="Times New Roman"/>
          <w:b w:val="false"/>
          <w:i w:val="false"/>
          <w:color w:val="000000"/>
          <w:sz w:val="28"/>
        </w:rPr>
        <w:t xml:space="preserve">
      3) вследствие изменений налоговой базы актива или обязательства, которые не затрагивают налогооблагаемую прибыль за период. </w:t>
      </w:r>
    </w:p>
    <w:bookmarkEnd w:id="925"/>
    <w:bookmarkStart w:name="z927" w:id="926"/>
    <w:p>
      <w:pPr>
        <w:spacing w:after="0"/>
        <w:ind w:left="0"/>
        <w:jc w:val="left"/>
      </w:pPr>
      <w:r>
        <w:rPr>
          <w:rFonts w:ascii="Times New Roman"/>
          <w:b/>
          <w:i w:val="false"/>
          <w:color w:val="000000"/>
        </w:rPr>
        <w:t xml:space="preserve"> 
  § 242. Гудвилл </w:t>
      </w:r>
    </w:p>
    <w:bookmarkEnd w:id="926"/>
    <w:bookmarkStart w:name="z928" w:id="927"/>
    <w:p>
      <w:pPr>
        <w:spacing w:after="0"/>
        <w:ind w:left="0"/>
        <w:jc w:val="both"/>
      </w:pPr>
      <w:r>
        <w:rPr>
          <w:rFonts w:ascii="Times New Roman"/>
          <w:b w:val="false"/>
          <w:i w:val="false"/>
          <w:color w:val="000000"/>
          <w:sz w:val="28"/>
        </w:rPr>
        <w:t xml:space="preserve">
      537. Если балансовая стоимость гудвилла, возникающего в результате объединения бизнеса, отличается его налоговой базы, то имеется временная разница. Отложенный налоговый актив, возникающий при первоначальном признании гудвилла, признается в рамках учета объединения бизнеса пункт 545 настоящего Стандарта содержит исключение к признанию отложенного налогового обязательства, возникающего при первоначальном признании гудвилла. </w:t>
      </w:r>
    </w:p>
    <w:bookmarkEnd w:id="927"/>
    <w:bookmarkStart w:name="z929" w:id="928"/>
    <w:p>
      <w:pPr>
        <w:spacing w:after="0"/>
        <w:ind w:left="0"/>
        <w:jc w:val="left"/>
      </w:pPr>
      <w:r>
        <w:rPr>
          <w:rFonts w:ascii="Times New Roman"/>
          <w:b/>
          <w:i w:val="false"/>
          <w:color w:val="000000"/>
        </w:rPr>
        <w:t xml:space="preserve"> 
  § 243. Временные разницы в консолидированных финансовых отчетах </w:t>
      </w:r>
    </w:p>
    <w:bookmarkEnd w:id="928"/>
    <w:bookmarkStart w:name="z930" w:id="929"/>
    <w:p>
      <w:pPr>
        <w:spacing w:after="0"/>
        <w:ind w:left="0"/>
        <w:jc w:val="both"/>
      </w:pPr>
      <w:r>
        <w:rPr>
          <w:rFonts w:ascii="Times New Roman"/>
          <w:b w:val="false"/>
          <w:i w:val="false"/>
          <w:color w:val="000000"/>
          <w:sz w:val="28"/>
        </w:rPr>
        <w:t xml:space="preserve">
      538. Есть две причины, по которым в консолидированных финансовых отчетах возникают временные разницы: </w:t>
      </w:r>
      <w:r>
        <w:br/>
      </w:r>
      <w:r>
        <w:rPr>
          <w:rFonts w:ascii="Times New Roman"/>
          <w:b w:val="false"/>
          <w:i w:val="false"/>
          <w:color w:val="000000"/>
          <w:sz w:val="28"/>
        </w:rPr>
        <w:t xml:space="preserve">
      1) разница между балансовой стоимостью отдельных активов и обязательств в консолидированных финансовых отчетах и их налоговой базой в налоговой юрисдикции отдельной организации группы. Такие временные разницы иногда называются внутренними базовыми разницами; </w:t>
      </w:r>
      <w:r>
        <w:br/>
      </w:r>
      <w:r>
        <w:rPr>
          <w:rFonts w:ascii="Times New Roman"/>
          <w:b w:val="false"/>
          <w:i w:val="false"/>
          <w:color w:val="000000"/>
          <w:sz w:val="28"/>
        </w:rPr>
        <w:t xml:space="preserve">
      2) разница между балансовой стоимостью инвестиции материнской организации или инвестора в дочернюю организацию, ассоциированную организацию и в совместную деятельность, и налоговой базой этой инвестиции в налоговой юрисдикции инвестора. Такие временные разницы часто называются внешними базовыми разницами. </w:t>
      </w:r>
    </w:p>
    <w:bookmarkEnd w:id="929"/>
    <w:bookmarkStart w:name="z931" w:id="930"/>
    <w:p>
      <w:pPr>
        <w:spacing w:after="0"/>
        <w:ind w:left="0"/>
        <w:jc w:val="both"/>
      </w:pPr>
      <w:r>
        <w:rPr>
          <w:rFonts w:ascii="Times New Roman"/>
          <w:b w:val="false"/>
          <w:i w:val="false"/>
          <w:color w:val="000000"/>
          <w:sz w:val="28"/>
        </w:rPr>
        <w:t xml:space="preserve">
      539. В тех юрисдикциях, в которых подается консолидированная налоговая отчетность и налоги рассчитываются с использованием консолидированных сумм, налоговые базы определяются на основе консолидированных сумм. В тех юрисдикциях, в которых налоги рассчитываются по каждой отдельной организации группы, налоговые базы определяются на основе расчетов, относящихся к налогам, каждой отдельной организации. </w:t>
      </w:r>
    </w:p>
    <w:bookmarkEnd w:id="930"/>
    <w:bookmarkStart w:name="z932" w:id="931"/>
    <w:p>
      <w:pPr>
        <w:spacing w:after="0"/>
        <w:ind w:left="0"/>
        <w:jc w:val="left"/>
      </w:pPr>
      <w:r>
        <w:rPr>
          <w:rFonts w:ascii="Times New Roman"/>
          <w:b/>
          <w:i w:val="false"/>
          <w:color w:val="000000"/>
        </w:rPr>
        <w:t xml:space="preserve"> 
  § 244. Признание текущих налоговых обязательств и </w:t>
      </w:r>
      <w:r>
        <w:br/>
      </w:r>
      <w:r>
        <w:rPr>
          <w:rFonts w:ascii="Times New Roman"/>
          <w:b/>
          <w:i w:val="false"/>
          <w:color w:val="000000"/>
        </w:rPr>
        <w:t xml:space="preserve">
текущих налоговых активов </w:t>
      </w:r>
    </w:p>
    <w:bookmarkEnd w:id="931"/>
    <w:bookmarkStart w:name="z933" w:id="932"/>
    <w:p>
      <w:pPr>
        <w:spacing w:after="0"/>
        <w:ind w:left="0"/>
        <w:jc w:val="both"/>
      </w:pPr>
      <w:r>
        <w:rPr>
          <w:rFonts w:ascii="Times New Roman"/>
          <w:b w:val="false"/>
          <w:i w:val="false"/>
          <w:color w:val="000000"/>
          <w:sz w:val="28"/>
        </w:rPr>
        <w:t xml:space="preserve">
      540. Субъект должен признавать текущие налоговые обязательства в отношении неуплаченного текущего налога за текущий и предшествующие периоды. Если уже оплаченная сумма в отношении текущего и предыдущих периодов превышает сумму, подлежащую выплате за эти периоды, то субъект должен признавать величину превышения в качестве актива. </w:t>
      </w:r>
    </w:p>
    <w:bookmarkEnd w:id="932"/>
    <w:bookmarkStart w:name="z934" w:id="933"/>
    <w:p>
      <w:pPr>
        <w:spacing w:after="0"/>
        <w:ind w:left="0"/>
        <w:jc w:val="both"/>
      </w:pPr>
      <w:r>
        <w:rPr>
          <w:rFonts w:ascii="Times New Roman"/>
          <w:b w:val="false"/>
          <w:i w:val="false"/>
          <w:color w:val="000000"/>
          <w:sz w:val="28"/>
        </w:rPr>
        <w:t xml:space="preserve">
      541. Субъект должен признавать актив в размере выгоды, связанной с налоговым убытком, который может быть перенесен на прошлый период для возмещения текущего налога за предыдущий период. </w:t>
      </w:r>
    </w:p>
    <w:bookmarkEnd w:id="933"/>
    <w:bookmarkStart w:name="z935" w:id="934"/>
    <w:p>
      <w:pPr>
        <w:spacing w:after="0"/>
        <w:ind w:left="0"/>
        <w:jc w:val="left"/>
      </w:pPr>
      <w:r>
        <w:rPr>
          <w:rFonts w:ascii="Times New Roman"/>
          <w:b/>
          <w:i w:val="false"/>
          <w:color w:val="000000"/>
        </w:rPr>
        <w:t xml:space="preserve"> 
  § 245. Признание отложенных налоговых обязательств и </w:t>
      </w:r>
      <w:r>
        <w:br/>
      </w:r>
      <w:r>
        <w:rPr>
          <w:rFonts w:ascii="Times New Roman"/>
          <w:b/>
          <w:i w:val="false"/>
          <w:color w:val="000000"/>
        </w:rPr>
        <w:t xml:space="preserve">
отложенных налоговых активов </w:t>
      </w:r>
    </w:p>
    <w:bookmarkEnd w:id="934"/>
    <w:bookmarkStart w:name="z936" w:id="935"/>
    <w:p>
      <w:pPr>
        <w:spacing w:after="0"/>
        <w:ind w:left="0"/>
        <w:jc w:val="both"/>
      </w:pPr>
      <w:r>
        <w:rPr>
          <w:rFonts w:ascii="Times New Roman"/>
          <w:b w:val="false"/>
          <w:i w:val="false"/>
          <w:color w:val="000000"/>
          <w:sz w:val="28"/>
        </w:rPr>
        <w:t xml:space="preserve">
      542. Субъект должен признавать отложенное налоговое обязательство по всем налогооблагаемым временным разницам, кроме случаев, изложенных в пункте 545 настоящего Стандарта. </w:t>
      </w:r>
    </w:p>
    <w:bookmarkEnd w:id="935"/>
    <w:bookmarkStart w:name="z937" w:id="936"/>
    <w:p>
      <w:pPr>
        <w:spacing w:after="0"/>
        <w:ind w:left="0"/>
        <w:jc w:val="both"/>
      </w:pPr>
      <w:r>
        <w:rPr>
          <w:rFonts w:ascii="Times New Roman"/>
          <w:b w:val="false"/>
          <w:i w:val="false"/>
          <w:color w:val="000000"/>
          <w:sz w:val="28"/>
        </w:rPr>
        <w:t xml:space="preserve">
      543. Субъект должен признавать отложенный налоговый актив в соответствии с подпунктом 1) пункта 545 настоящего Стандарта: </w:t>
      </w:r>
      <w:r>
        <w:br/>
      </w:r>
      <w:r>
        <w:rPr>
          <w:rFonts w:ascii="Times New Roman"/>
          <w:b w:val="false"/>
          <w:i w:val="false"/>
          <w:color w:val="000000"/>
          <w:sz w:val="28"/>
        </w:rPr>
        <w:t xml:space="preserve">
      1) по всем вычитаемым временным разницам, за исключением случаев, изложенных в подпункте 2) пункта 545 настоящего Стандарта; </w:t>
      </w:r>
      <w:r>
        <w:br/>
      </w:r>
      <w:r>
        <w:rPr>
          <w:rFonts w:ascii="Times New Roman"/>
          <w:b w:val="false"/>
          <w:i w:val="false"/>
          <w:color w:val="000000"/>
          <w:sz w:val="28"/>
        </w:rPr>
        <w:t xml:space="preserve">
      2) переносу на будущий период неиспользованных налоговых убытков и неиспользованных налоговых кредитов; </w:t>
      </w:r>
      <w:r>
        <w:br/>
      </w:r>
      <w:r>
        <w:rPr>
          <w:rFonts w:ascii="Times New Roman"/>
          <w:b w:val="false"/>
          <w:i w:val="false"/>
          <w:color w:val="000000"/>
          <w:sz w:val="28"/>
        </w:rPr>
        <w:t xml:space="preserve">
      3) разницам между: </w:t>
      </w:r>
      <w:r>
        <w:br/>
      </w:r>
      <w:r>
        <w:rPr>
          <w:rFonts w:ascii="Times New Roman"/>
          <w:b w:val="false"/>
          <w:i w:val="false"/>
          <w:color w:val="000000"/>
          <w:sz w:val="28"/>
        </w:rPr>
        <w:t xml:space="preserve">
      суммами, которые субъект первоначально признает в качестве себестоимости, или иной формой балансовой стоимости актива или обязательства; и </w:t>
      </w:r>
      <w:r>
        <w:br/>
      </w:r>
      <w:r>
        <w:rPr>
          <w:rFonts w:ascii="Times New Roman"/>
          <w:b w:val="false"/>
          <w:i w:val="false"/>
          <w:color w:val="000000"/>
          <w:sz w:val="28"/>
        </w:rPr>
        <w:t xml:space="preserve">
      суммами, относящимися к активу или обязательству, которые, как ожидается, будут вычитаемыми или включены в налогооблагаемый доход в будущих периодах. </w:t>
      </w:r>
      <w:r>
        <w:br/>
      </w:r>
      <w:r>
        <w:rPr>
          <w:rFonts w:ascii="Times New Roman"/>
          <w:b w:val="false"/>
          <w:i w:val="false"/>
          <w:color w:val="000000"/>
          <w:sz w:val="28"/>
        </w:rPr>
        <w:t xml:space="preserve">
      Такие разницы могут возникать при объединениях бизнеса или первоначальном приобретении отдельных активов или обязательств. Например, отложенный налоговый актив или обязательство признается, когда сумма относимая на актив, приобретенный в результате объединения бизнеса, является его справедливой стоимостью на дату приобретения, но размер будущих налоговых вычетов по нему законодательно ограничен величиной затрат, первоначально понесенных приобретаемым субъектом. </w:t>
      </w:r>
    </w:p>
    <w:bookmarkEnd w:id="936"/>
    <w:bookmarkStart w:name="z938" w:id="937"/>
    <w:p>
      <w:pPr>
        <w:spacing w:after="0"/>
        <w:ind w:left="0"/>
        <w:jc w:val="left"/>
      </w:pPr>
      <w:r>
        <w:rPr>
          <w:rFonts w:ascii="Times New Roman"/>
          <w:b/>
          <w:i w:val="false"/>
          <w:color w:val="000000"/>
        </w:rPr>
        <w:t xml:space="preserve"> 
  § 246. Первоначальное признание активов и обязательств </w:t>
      </w:r>
    </w:p>
    <w:bookmarkEnd w:id="937"/>
    <w:bookmarkStart w:name="z939" w:id="938"/>
    <w:p>
      <w:pPr>
        <w:spacing w:after="0"/>
        <w:ind w:left="0"/>
        <w:jc w:val="both"/>
      </w:pPr>
      <w:r>
        <w:rPr>
          <w:rFonts w:ascii="Times New Roman"/>
          <w:b w:val="false"/>
          <w:i w:val="false"/>
          <w:color w:val="000000"/>
          <w:sz w:val="28"/>
        </w:rPr>
        <w:t xml:space="preserve">
      544. Субъект должен применять принципы, изложенные в пунктах 542 и 543 настоящего Стандарта, в момент первоначального признания актива или обязательства, приобретенного как в результате объединения бизнеса, так и в других случаях. Балансовая стоимость активов и обязательств при первоначальном признании влияет на сумму признаваемого отложенного налогового обязательства или актива. Соответственно балансовая стоимость актива или обязательства при первоначальном признании будет равна справедливой стоимости, которой бы обладал актив или обязательство, если его налоговая база или справедливая стоимость были бы равны. Вне объединений бизнеса субъект должен признать как корректировку сальдо отложенного налога любую разницу между: </w:t>
      </w:r>
      <w:r>
        <w:br/>
      </w:r>
      <w:r>
        <w:rPr>
          <w:rFonts w:ascii="Times New Roman"/>
          <w:b w:val="false"/>
          <w:i w:val="false"/>
          <w:color w:val="000000"/>
          <w:sz w:val="28"/>
        </w:rPr>
        <w:t xml:space="preserve">
      1) суммой балансовой стоимости актива или обязательства и возникающего сальдо отложенного налога; и </w:t>
      </w:r>
      <w:r>
        <w:br/>
      </w:r>
      <w:r>
        <w:rPr>
          <w:rFonts w:ascii="Times New Roman"/>
          <w:b w:val="false"/>
          <w:i w:val="false"/>
          <w:color w:val="000000"/>
          <w:sz w:val="28"/>
        </w:rPr>
        <w:t xml:space="preserve">
      2) уплаченной либо полученной суммой. </w:t>
      </w:r>
    </w:p>
    <w:bookmarkEnd w:id="938"/>
    <w:bookmarkStart w:name="z940" w:id="939"/>
    <w:p>
      <w:pPr>
        <w:spacing w:after="0"/>
        <w:ind w:left="0"/>
        <w:jc w:val="left"/>
      </w:pPr>
      <w:r>
        <w:rPr>
          <w:rFonts w:ascii="Times New Roman"/>
          <w:b/>
          <w:i w:val="false"/>
          <w:color w:val="000000"/>
        </w:rPr>
        <w:t xml:space="preserve"> 
  § 247. Исключения к основным принципам признания </w:t>
      </w:r>
      <w:r>
        <w:br/>
      </w:r>
      <w:r>
        <w:rPr>
          <w:rFonts w:ascii="Times New Roman"/>
          <w:b/>
          <w:i w:val="false"/>
          <w:color w:val="000000"/>
        </w:rPr>
        <w:t xml:space="preserve">
отложенных налогов </w:t>
      </w:r>
    </w:p>
    <w:bookmarkEnd w:id="939"/>
    <w:bookmarkStart w:name="z941" w:id="940"/>
    <w:p>
      <w:pPr>
        <w:spacing w:after="0"/>
        <w:ind w:left="0"/>
        <w:jc w:val="both"/>
      </w:pPr>
      <w:r>
        <w:rPr>
          <w:rFonts w:ascii="Times New Roman"/>
          <w:b w:val="false"/>
          <w:i w:val="false"/>
          <w:color w:val="000000"/>
          <w:sz w:val="28"/>
        </w:rPr>
        <w:t xml:space="preserve">
      545. Исключения к основным принципам признания отложенных налогов: </w:t>
      </w:r>
      <w:r>
        <w:br/>
      </w:r>
      <w:r>
        <w:rPr>
          <w:rFonts w:ascii="Times New Roman"/>
          <w:b w:val="false"/>
          <w:i w:val="false"/>
          <w:color w:val="000000"/>
          <w:sz w:val="28"/>
        </w:rPr>
        <w:t xml:space="preserve">
      1) субъект признает отложенный налоговый актив в той сумме, в какой существует вероятность того, что его будущая налогооблагаемая прибыль позволит возместить отложенный налоговый актив; </w:t>
      </w:r>
      <w:r>
        <w:br/>
      </w:r>
      <w:r>
        <w:rPr>
          <w:rFonts w:ascii="Times New Roman"/>
          <w:b w:val="false"/>
          <w:i w:val="false"/>
          <w:color w:val="000000"/>
          <w:sz w:val="28"/>
        </w:rPr>
        <w:t xml:space="preserve">
      2) субъект не признает отложенный расход по уплате налога (доход от возмещения налога) или соответствующее налоговое обязательство (актив) по налогооблагаемым временным разницам, связанным с нераспределенными прибылями дочерних организаций, филиалов, ассоциированных организаций и совместной деятельности, за исключением случаев, когда существует вероятность того, что временная разница будет реверсирована в обозримом будущем; </w:t>
      </w:r>
      <w:r>
        <w:br/>
      </w:r>
      <w:r>
        <w:rPr>
          <w:rFonts w:ascii="Times New Roman"/>
          <w:b w:val="false"/>
          <w:i w:val="false"/>
          <w:color w:val="000000"/>
          <w:sz w:val="28"/>
        </w:rPr>
        <w:t xml:space="preserve">
      3) субъект не признает отложенное налоговое обязательство по налогооблагаемым временным разницам, связанным с первоначальным признанием гудвилла. </w:t>
      </w:r>
    </w:p>
    <w:bookmarkEnd w:id="940"/>
    <w:bookmarkStart w:name="z942" w:id="941"/>
    <w:p>
      <w:pPr>
        <w:spacing w:after="0"/>
        <w:ind w:left="0"/>
        <w:jc w:val="left"/>
      </w:pPr>
      <w:r>
        <w:rPr>
          <w:rFonts w:ascii="Times New Roman"/>
          <w:b/>
          <w:i w:val="false"/>
          <w:color w:val="000000"/>
        </w:rPr>
        <w:t xml:space="preserve"> 
  § 248. Признание непосредственно в собственном капитале </w:t>
      </w:r>
    </w:p>
    <w:bookmarkEnd w:id="941"/>
    <w:bookmarkStart w:name="z943" w:id="942"/>
    <w:p>
      <w:pPr>
        <w:spacing w:after="0"/>
        <w:ind w:left="0"/>
        <w:jc w:val="both"/>
      </w:pPr>
      <w:r>
        <w:rPr>
          <w:rFonts w:ascii="Times New Roman"/>
          <w:b w:val="false"/>
          <w:i w:val="false"/>
          <w:color w:val="000000"/>
          <w:sz w:val="28"/>
        </w:rPr>
        <w:t xml:space="preserve">
      546. Субъект признает изменения текущего или отложенного налогового обязательства либо текущего или отложенного налогового актива непосредственно в собственном капитале, а не в составе прибыли или убытка, если доход или расход, в результате которого возникла эта временная разница, был признан непосредственно в капитале. </w:t>
      </w:r>
    </w:p>
    <w:bookmarkEnd w:id="942"/>
    <w:bookmarkStart w:name="z944" w:id="943"/>
    <w:p>
      <w:pPr>
        <w:spacing w:after="0"/>
        <w:ind w:left="0"/>
        <w:jc w:val="left"/>
      </w:pPr>
      <w:r>
        <w:rPr>
          <w:rFonts w:ascii="Times New Roman"/>
          <w:b/>
          <w:i w:val="false"/>
          <w:color w:val="000000"/>
        </w:rPr>
        <w:t xml:space="preserve"> 
  § 249. Измерение текущих налоговых активов и обязательств </w:t>
      </w:r>
    </w:p>
    <w:bookmarkEnd w:id="943"/>
    <w:bookmarkStart w:name="z945" w:id="944"/>
    <w:p>
      <w:pPr>
        <w:spacing w:after="0"/>
        <w:ind w:left="0"/>
        <w:jc w:val="both"/>
      </w:pPr>
      <w:r>
        <w:rPr>
          <w:rFonts w:ascii="Times New Roman"/>
          <w:b w:val="false"/>
          <w:i w:val="false"/>
          <w:color w:val="000000"/>
          <w:sz w:val="28"/>
        </w:rPr>
        <w:t xml:space="preserve">
      547. Субъект измеряет текущие налоговые обязательства (активы) за текущий и предшествующий периоды и соответствующий расход по налогу (доход от возмещения) в размере суммы, которую предполагается уплатить налоговым органам (получить возмещение от них) с использованием налоговых ставок (и налогового законодательства), которые были приняты или по существу приняты по состоянию на отчетную дату. </w:t>
      </w:r>
    </w:p>
    <w:bookmarkEnd w:id="944"/>
    <w:bookmarkStart w:name="z946" w:id="945"/>
    <w:p>
      <w:pPr>
        <w:spacing w:after="0"/>
        <w:ind w:left="0"/>
        <w:jc w:val="left"/>
      </w:pPr>
      <w:r>
        <w:rPr>
          <w:rFonts w:ascii="Times New Roman"/>
          <w:b/>
          <w:i w:val="false"/>
          <w:color w:val="000000"/>
        </w:rPr>
        <w:t xml:space="preserve"> 
  § 250. Измерение отложенных налоговых обязательств (активов) </w:t>
      </w:r>
    </w:p>
    <w:bookmarkEnd w:id="945"/>
    <w:bookmarkStart w:name="z947" w:id="946"/>
    <w:p>
      <w:pPr>
        <w:spacing w:after="0"/>
        <w:ind w:left="0"/>
        <w:jc w:val="both"/>
      </w:pPr>
      <w:r>
        <w:rPr>
          <w:rFonts w:ascii="Times New Roman"/>
          <w:b w:val="false"/>
          <w:i w:val="false"/>
          <w:color w:val="000000"/>
          <w:sz w:val="28"/>
        </w:rPr>
        <w:t xml:space="preserve">
      548. Субъект измеряет отложенные налоговые активы и обязательства и соответствующий расход по налогу (доход от возмещения), используя налоговые ставки, которые, как ожидается, будут применяться к периоду реализации актива или погашения обязательства, на основе налоговых ставок, (и налогового законодательства), которые были приняты или по существу приняты по состоянию на отчетную дату. </w:t>
      </w:r>
    </w:p>
    <w:bookmarkEnd w:id="946"/>
    <w:bookmarkStart w:name="z948" w:id="947"/>
    <w:p>
      <w:pPr>
        <w:spacing w:after="0"/>
        <w:ind w:left="0"/>
        <w:jc w:val="left"/>
      </w:pPr>
      <w:r>
        <w:rPr>
          <w:rFonts w:ascii="Times New Roman"/>
          <w:b/>
          <w:i w:val="false"/>
          <w:color w:val="000000"/>
        </w:rPr>
        <w:t xml:space="preserve"> 
  § 251. Дисконтирование </w:t>
      </w:r>
    </w:p>
    <w:bookmarkEnd w:id="947"/>
    <w:p>
      <w:pPr>
        <w:spacing w:after="0"/>
        <w:ind w:left="0"/>
        <w:jc w:val="both"/>
      </w:pPr>
      <w:r>
        <w:rPr>
          <w:rFonts w:ascii="Times New Roman"/>
          <w:b w:val="false"/>
          <w:i w:val="false"/>
          <w:color w:val="000000"/>
          <w:sz w:val="28"/>
        </w:rPr>
        <w:t xml:space="preserve">      549. Хотя в связи с отложенными налоговыми активами и отложенными налоговыми обязательствами возникают потоки денежных средств в будущем, субъект не должен дисконтировать их для отражения временной стоимости денег. </w:t>
      </w:r>
    </w:p>
    <w:bookmarkStart w:name="z949" w:id="948"/>
    <w:p>
      <w:pPr>
        <w:spacing w:after="0"/>
        <w:ind w:left="0"/>
        <w:jc w:val="left"/>
      </w:pPr>
      <w:r>
        <w:rPr>
          <w:rFonts w:ascii="Times New Roman"/>
          <w:b/>
          <w:i w:val="false"/>
          <w:color w:val="000000"/>
        </w:rPr>
        <w:t xml:space="preserve"> 
  § 252. Выбор налоговой ставки </w:t>
      </w:r>
    </w:p>
    <w:bookmarkEnd w:id="948"/>
    <w:bookmarkStart w:name="z950" w:id="949"/>
    <w:p>
      <w:pPr>
        <w:spacing w:after="0"/>
        <w:ind w:left="0"/>
        <w:jc w:val="both"/>
      </w:pPr>
      <w:r>
        <w:rPr>
          <w:rFonts w:ascii="Times New Roman"/>
          <w:b w:val="false"/>
          <w:i w:val="false"/>
          <w:color w:val="000000"/>
          <w:sz w:val="28"/>
        </w:rPr>
        <w:t xml:space="preserve">
      550. Когда к разным уровням налогооблагаемой прибыли применяются разные налоговые ставки, субъект измеряет отложенный расход по налогу (доход от возмещения) и соответствующие отложенные налоговые обязательства (активы), используя среднюю величину принятых или по существу принятых налоговых ставок, которые, как ожидается, будут применяться к налогооблагаемым прибылям (налоговым убыткам) периодов, в которых ожидается возвращение временных разниц. </w:t>
      </w:r>
    </w:p>
    <w:bookmarkEnd w:id="949"/>
    <w:bookmarkStart w:name="z951" w:id="950"/>
    <w:p>
      <w:pPr>
        <w:spacing w:after="0"/>
        <w:ind w:left="0"/>
        <w:jc w:val="both"/>
      </w:pPr>
      <w:r>
        <w:rPr>
          <w:rFonts w:ascii="Times New Roman"/>
          <w:b w:val="false"/>
          <w:i w:val="false"/>
          <w:color w:val="000000"/>
          <w:sz w:val="28"/>
        </w:rPr>
        <w:t xml:space="preserve">
      551. Измерение отложенного расхода по налогу (дохода от возмещения) и соответствующих отложенных налоговых обязательств (активов) должно отражать налоговые последствия, которые возникли бы в зависимости от способа, каким субъект предполагает на отчетную дату возместить или погасить балансовую стоимость своих активов и обязательств. Например, если временная разница возникает по статье доходов, которая, как ожидается, в будущем периоде будет облагаться как прибыль от прироста стоимости, то соответствующий отложенный расход по налогу будет измеряться на основе налоговой ставки, действующей в отношении прибылей от прироста стоимости. </w:t>
      </w:r>
    </w:p>
    <w:bookmarkEnd w:id="950"/>
    <w:bookmarkStart w:name="z952" w:id="951"/>
    <w:p>
      <w:pPr>
        <w:spacing w:after="0"/>
        <w:ind w:left="0"/>
        <w:jc w:val="left"/>
      </w:pPr>
      <w:r>
        <w:rPr>
          <w:rFonts w:ascii="Times New Roman"/>
          <w:b/>
          <w:i w:val="false"/>
          <w:color w:val="000000"/>
        </w:rPr>
        <w:t xml:space="preserve"> 
  § 253. Пересмотр отложенных налоговых активов </w:t>
      </w:r>
    </w:p>
    <w:bookmarkEnd w:id="951"/>
    <w:bookmarkStart w:name="z953" w:id="952"/>
    <w:p>
      <w:pPr>
        <w:spacing w:after="0"/>
        <w:ind w:left="0"/>
        <w:jc w:val="both"/>
      </w:pPr>
      <w:r>
        <w:rPr>
          <w:rFonts w:ascii="Times New Roman"/>
          <w:b w:val="false"/>
          <w:i w:val="false"/>
          <w:color w:val="000000"/>
          <w:sz w:val="28"/>
        </w:rPr>
        <w:t xml:space="preserve">
      552. Субъект должен пересматривать балансовую стоимость отложенного налогового актива на каждую отчетную дату. Субъект уменьшает балансовую стоимость отложенного налогового актива и увеличивает расход по налогу в той степени, в какой данный актив обесценился, т.е. в той степени, в которой больше не существует вероятности того, что будет получена достаточная налогооблагаемая прибыль, дающая возможность возместить этот отложенный налоговый актив. Субъекту следует реверсировать такое уменьшение в той степени, в какой позднее появится вероятность наличия достаточной налогооблагаемой прибыли. </w:t>
      </w:r>
    </w:p>
    <w:bookmarkEnd w:id="952"/>
    <w:bookmarkStart w:name="z954" w:id="953"/>
    <w:p>
      <w:pPr>
        <w:spacing w:after="0"/>
        <w:ind w:left="0"/>
        <w:jc w:val="left"/>
      </w:pPr>
      <w:r>
        <w:rPr>
          <w:rFonts w:ascii="Times New Roman"/>
          <w:b/>
          <w:i w:val="false"/>
          <w:color w:val="000000"/>
        </w:rPr>
        <w:t xml:space="preserve"> 
  § 254. Удержание налога на дивиденды </w:t>
      </w:r>
    </w:p>
    <w:bookmarkEnd w:id="953"/>
    <w:bookmarkStart w:name="z955" w:id="954"/>
    <w:p>
      <w:pPr>
        <w:spacing w:after="0"/>
        <w:ind w:left="0"/>
        <w:jc w:val="both"/>
      </w:pPr>
      <w:r>
        <w:rPr>
          <w:rFonts w:ascii="Times New Roman"/>
          <w:b w:val="false"/>
          <w:i w:val="false"/>
          <w:color w:val="000000"/>
          <w:sz w:val="28"/>
        </w:rPr>
        <w:t xml:space="preserve">
      553. Когда организация выплачивает дивиденды своим акционерам, к нему может быть предъявлено требование об уплате части этих дивидендов налоговым органам от имени акционеров. Такая сумма, уплаченная или подлежащая уплате налоговым органам, признается непосредственно в капитале как часть дивидендов. </w:t>
      </w:r>
    </w:p>
    <w:bookmarkEnd w:id="954"/>
    <w:bookmarkStart w:name="z956" w:id="955"/>
    <w:p>
      <w:pPr>
        <w:spacing w:after="0"/>
        <w:ind w:left="0"/>
        <w:jc w:val="left"/>
      </w:pPr>
      <w:r>
        <w:rPr>
          <w:rFonts w:ascii="Times New Roman"/>
          <w:b/>
          <w:i w:val="false"/>
          <w:color w:val="000000"/>
        </w:rPr>
        <w:t xml:space="preserve"> 
  § 255. Раскрытие информации </w:t>
      </w:r>
    </w:p>
    <w:bookmarkEnd w:id="955"/>
    <w:bookmarkStart w:name="z957" w:id="956"/>
    <w:p>
      <w:pPr>
        <w:spacing w:after="0"/>
        <w:ind w:left="0"/>
        <w:jc w:val="both"/>
      </w:pPr>
      <w:r>
        <w:rPr>
          <w:rFonts w:ascii="Times New Roman"/>
          <w:b w:val="false"/>
          <w:i w:val="false"/>
          <w:color w:val="000000"/>
          <w:sz w:val="28"/>
        </w:rPr>
        <w:t xml:space="preserve">
      554. Субъект отдельно раскрывает основные компоненты расхода по налогу (дохода от возмещения налога). Такие компоненты расхода по налогу (дохода от возмещения налога) могут включать: </w:t>
      </w:r>
      <w:r>
        <w:br/>
      </w:r>
      <w:r>
        <w:rPr>
          <w:rFonts w:ascii="Times New Roman"/>
          <w:b w:val="false"/>
          <w:i w:val="false"/>
          <w:color w:val="000000"/>
          <w:sz w:val="28"/>
        </w:rPr>
        <w:t xml:space="preserve">
      1) текущие расходы по налогу (доходы от возмещения налога); </w:t>
      </w:r>
      <w:r>
        <w:br/>
      </w:r>
      <w:r>
        <w:rPr>
          <w:rFonts w:ascii="Times New Roman"/>
          <w:b w:val="false"/>
          <w:i w:val="false"/>
          <w:color w:val="000000"/>
          <w:sz w:val="28"/>
        </w:rPr>
        <w:t xml:space="preserve">
      2) любые корректировки, признанные в периоде, по текущему налогу за предшествующие периоды; </w:t>
      </w:r>
      <w:r>
        <w:br/>
      </w:r>
      <w:r>
        <w:rPr>
          <w:rFonts w:ascii="Times New Roman"/>
          <w:b w:val="false"/>
          <w:i w:val="false"/>
          <w:color w:val="000000"/>
          <w:sz w:val="28"/>
        </w:rPr>
        <w:t xml:space="preserve">
      3) величину отложенного расхода по налогу (дохода от возмещения налога), связанного с образованием и реверсированием временных разниц; </w:t>
      </w:r>
      <w:r>
        <w:br/>
      </w:r>
      <w:r>
        <w:rPr>
          <w:rFonts w:ascii="Times New Roman"/>
          <w:b w:val="false"/>
          <w:i w:val="false"/>
          <w:color w:val="000000"/>
          <w:sz w:val="28"/>
        </w:rPr>
        <w:t xml:space="preserve">
      4) величину отложенного расхода по уплате налога (дохода от возмещения налога), связанного с изменениями в налоговых ставках или введением новых налогов; </w:t>
      </w:r>
      <w:r>
        <w:br/>
      </w:r>
      <w:r>
        <w:rPr>
          <w:rFonts w:ascii="Times New Roman"/>
          <w:b w:val="false"/>
          <w:i w:val="false"/>
          <w:color w:val="000000"/>
          <w:sz w:val="28"/>
        </w:rPr>
        <w:t xml:space="preserve">
      5) сумму выгоды, возникающей от ранее непризнанных налоговых убытков, налоговых кредитов или временных разниц, относящихся к предшествующему периоду, которая используется для уменьшения текущего расхода по налогу; и </w:t>
      </w:r>
      <w:r>
        <w:br/>
      </w:r>
      <w:r>
        <w:rPr>
          <w:rFonts w:ascii="Times New Roman"/>
          <w:b w:val="false"/>
          <w:i w:val="false"/>
          <w:color w:val="000000"/>
          <w:sz w:val="28"/>
        </w:rPr>
        <w:t xml:space="preserve">
      6) величину отложенного расхода по уплате налога (дохода от возмещения), возникающего в результате обесценения или реверсирования предыдущего обесценения отложенного налогового актива. </w:t>
      </w:r>
    </w:p>
    <w:bookmarkEnd w:id="956"/>
    <w:bookmarkStart w:name="z958" w:id="957"/>
    <w:p>
      <w:pPr>
        <w:spacing w:after="0"/>
        <w:ind w:left="0"/>
        <w:jc w:val="both"/>
      </w:pPr>
      <w:r>
        <w:rPr>
          <w:rFonts w:ascii="Times New Roman"/>
          <w:b w:val="false"/>
          <w:i w:val="false"/>
          <w:color w:val="000000"/>
          <w:sz w:val="28"/>
        </w:rPr>
        <w:t xml:space="preserve">
      555. Субъект отдельно раскрывает следующую информацию: </w:t>
      </w:r>
      <w:r>
        <w:br/>
      </w:r>
      <w:r>
        <w:rPr>
          <w:rFonts w:ascii="Times New Roman"/>
          <w:b w:val="false"/>
          <w:i w:val="false"/>
          <w:color w:val="000000"/>
          <w:sz w:val="28"/>
        </w:rPr>
        <w:t xml:space="preserve">
      1) совокупный текущий и отложенный налог, относящийся к статьям, которые признаются непосредственно в капитале; </w:t>
      </w:r>
      <w:r>
        <w:br/>
      </w:r>
      <w:r>
        <w:rPr>
          <w:rFonts w:ascii="Times New Roman"/>
          <w:b w:val="false"/>
          <w:i w:val="false"/>
          <w:color w:val="000000"/>
          <w:sz w:val="28"/>
        </w:rPr>
        <w:t xml:space="preserve">
      2) числовую выверку между признанным расходом по налогу (доходом от возмещения) и расходом по налогу (доходом от возмещения), который может быть рассчитан путем умножения прибыли на применимую налоговую ставку (и), отдельно раскрывая информацию по каждой из значительных разниц; </w:t>
      </w:r>
      <w:r>
        <w:br/>
      </w:r>
      <w:r>
        <w:rPr>
          <w:rFonts w:ascii="Times New Roman"/>
          <w:b w:val="false"/>
          <w:i w:val="false"/>
          <w:color w:val="000000"/>
          <w:sz w:val="28"/>
        </w:rPr>
        <w:t xml:space="preserve">
      3) объяснение изменений применимой налоговой ставки (ставок) по сравнению с предшествующим отчетным периодом; </w:t>
      </w:r>
      <w:r>
        <w:br/>
      </w:r>
      <w:r>
        <w:rPr>
          <w:rFonts w:ascii="Times New Roman"/>
          <w:b w:val="false"/>
          <w:i w:val="false"/>
          <w:color w:val="000000"/>
          <w:sz w:val="28"/>
        </w:rPr>
        <w:t xml:space="preserve">
      4) сумму (и, если имеется, дату истечения срока действия) временных разниц, неиспользованных налоговых убытков и кредитов, по которым в балансе не был признан отложенный налоговый актив; и </w:t>
      </w:r>
      <w:r>
        <w:br/>
      </w:r>
      <w:r>
        <w:rPr>
          <w:rFonts w:ascii="Times New Roman"/>
          <w:b w:val="false"/>
          <w:i w:val="false"/>
          <w:color w:val="000000"/>
          <w:sz w:val="28"/>
        </w:rPr>
        <w:t xml:space="preserve">
      5) совокупную величину временных разниц, связанных с инвестициями в дочерние организации, филиалы и ассоциированные организации и в совместную деятельность, по которым отложенные налоговые обязательства не были признаны; </w:t>
      </w:r>
      <w:r>
        <w:br/>
      </w:r>
      <w:r>
        <w:rPr>
          <w:rFonts w:ascii="Times New Roman"/>
          <w:b w:val="false"/>
          <w:i w:val="false"/>
          <w:color w:val="000000"/>
          <w:sz w:val="28"/>
        </w:rPr>
        <w:t xml:space="preserve">
      6) совокупную величину временных разниц, связанных с первоначальным признанием гудвилла, в отношении которого отложенные налоговые обязательства не были признаны. </w:t>
      </w:r>
    </w:p>
    <w:bookmarkEnd w:id="957"/>
    <w:bookmarkStart w:name="z959" w:id="958"/>
    <w:p>
      <w:pPr>
        <w:spacing w:after="0"/>
        <w:ind w:left="0"/>
        <w:jc w:val="left"/>
      </w:pPr>
      <w:r>
        <w:rPr>
          <w:rFonts w:ascii="Times New Roman"/>
          <w:b/>
          <w:i w:val="false"/>
          <w:color w:val="000000"/>
        </w:rPr>
        <w:t xml:space="preserve"> 
  29. Финансовая отчетность в условиях гиперинфляционной экономики </w:t>
      </w:r>
    </w:p>
    <w:bookmarkEnd w:id="958"/>
    <w:bookmarkStart w:name="z960" w:id="959"/>
    <w:p>
      <w:pPr>
        <w:spacing w:after="0"/>
        <w:ind w:left="0"/>
        <w:jc w:val="left"/>
      </w:pPr>
      <w:r>
        <w:rPr>
          <w:rFonts w:ascii="Times New Roman"/>
          <w:b/>
          <w:i w:val="false"/>
          <w:color w:val="000000"/>
        </w:rPr>
        <w:t xml:space="preserve"> 
  § 256. Применение </w:t>
      </w:r>
    </w:p>
    <w:bookmarkEnd w:id="959"/>
    <w:bookmarkStart w:name="z961" w:id="960"/>
    <w:p>
      <w:pPr>
        <w:spacing w:after="0"/>
        <w:ind w:left="0"/>
        <w:jc w:val="both"/>
      </w:pPr>
      <w:r>
        <w:rPr>
          <w:rFonts w:ascii="Times New Roman"/>
          <w:b w:val="false"/>
          <w:i w:val="false"/>
          <w:color w:val="000000"/>
          <w:sz w:val="28"/>
        </w:rPr>
        <w:t xml:space="preserve">
      557. Признаками гиперинфляции являются определенные характеристики экономической среды страны. Экономика является гиперинфляционной, если кумулятивный показатель инфляции за три года приближается или превосходит 100%. </w:t>
      </w:r>
    </w:p>
    <w:bookmarkEnd w:id="960"/>
    <w:bookmarkStart w:name="z962" w:id="961"/>
    <w:p>
      <w:pPr>
        <w:spacing w:after="0"/>
        <w:ind w:left="0"/>
        <w:jc w:val="both"/>
      </w:pPr>
      <w:r>
        <w:rPr>
          <w:rFonts w:ascii="Times New Roman"/>
          <w:b w:val="false"/>
          <w:i w:val="false"/>
          <w:color w:val="000000"/>
          <w:sz w:val="28"/>
        </w:rPr>
        <w:t xml:space="preserve">
      558. Субъект, функциональная валюта которого является валютой гиперинфляционной экономики, должен применять МСФО (IAS) 29 "Финансовая отчетность в условиях гиперинфляционной экономики" при подготовке и представлении финансовых отчетов в соответствии с настоящим Стандартом. </w:t>
      </w:r>
    </w:p>
    <w:bookmarkEnd w:id="961"/>
    <w:bookmarkStart w:name="z963" w:id="962"/>
    <w:p>
      <w:pPr>
        <w:spacing w:after="0"/>
        <w:ind w:left="0"/>
        <w:jc w:val="both"/>
      </w:pPr>
      <w:r>
        <w:rPr>
          <w:rFonts w:ascii="Times New Roman"/>
          <w:b w:val="false"/>
          <w:i w:val="false"/>
          <w:color w:val="000000"/>
          <w:sz w:val="28"/>
        </w:rPr>
        <w:t xml:space="preserve">
      559. Вкратце, МСФО (IAS) 29 "Финансовая отчетность в условиях гиперинфляционной экономики" требует, чтобы финансовые отчеты организации, функциональная валюта которой является валютой гиперинфляционной экономики, представлялись в валюте представления по состоянию на конец отчетного периода. Соответствующие показатели за предшествующий период и любая информация в отношении более ранних периодов должны также представляться в единицах измерения, действующих на конец отчетного периода. Доход или убыток по чистой монетарной позиции должен включаться в состав прибыли или убытка и раскрываться отдельно. </w:t>
      </w:r>
    </w:p>
    <w:bookmarkEnd w:id="962"/>
    <w:bookmarkStart w:name="z964" w:id="963"/>
    <w:p>
      <w:pPr>
        <w:spacing w:after="0"/>
        <w:ind w:left="0"/>
        <w:jc w:val="left"/>
      </w:pPr>
      <w:r>
        <w:rPr>
          <w:rFonts w:ascii="Times New Roman"/>
          <w:b/>
          <w:i w:val="false"/>
          <w:color w:val="000000"/>
        </w:rPr>
        <w:t xml:space="preserve"> 
  30. Перевод операций в иностранной валюте </w:t>
      </w:r>
    </w:p>
    <w:bookmarkEnd w:id="963"/>
    <w:bookmarkStart w:name="z965" w:id="964"/>
    <w:p>
      <w:pPr>
        <w:spacing w:after="0"/>
        <w:ind w:left="0"/>
        <w:jc w:val="left"/>
      </w:pPr>
      <w:r>
        <w:rPr>
          <w:rFonts w:ascii="Times New Roman"/>
          <w:b/>
          <w:i w:val="false"/>
          <w:color w:val="000000"/>
        </w:rPr>
        <w:t xml:space="preserve"> 
  § 257. Применение </w:t>
      </w:r>
    </w:p>
    <w:bookmarkEnd w:id="964"/>
    <w:bookmarkStart w:name="z966" w:id="965"/>
    <w:p>
      <w:pPr>
        <w:spacing w:after="0"/>
        <w:ind w:left="0"/>
        <w:jc w:val="both"/>
      </w:pPr>
      <w:r>
        <w:rPr>
          <w:rFonts w:ascii="Times New Roman"/>
          <w:b w:val="false"/>
          <w:i w:val="false"/>
          <w:color w:val="000000"/>
          <w:sz w:val="28"/>
        </w:rPr>
        <w:t>
      560. Субъект может вести иностранные операции двумя способами. Он может проводить операции в иностранной валюте или осуществлять деятельность за рубежом. Настоящий раздел предписывает способ отражения операций в иностранной валюте и операций, осуществляемых в рамках зарубежной деятельности, в финансовых отчетах субъекта, а также способ перевода финансовых отчетов в валюту представления. Учет финансовых инструментов, выраженных в иностранной валюте, и учет операций хеджирования статей в иностранной валюте рассматривается в  </w:t>
      </w:r>
      <w:r>
        <w:rPr>
          <w:rFonts w:ascii="Times New Roman"/>
          <w:b w:val="false"/>
          <w:i w:val="false"/>
          <w:color w:val="000000"/>
          <w:sz w:val="28"/>
        </w:rPr>
        <w:t xml:space="preserve">разделе 11 </w:t>
      </w:r>
      <w:r>
        <w:rPr>
          <w:rFonts w:ascii="Times New Roman"/>
          <w:b w:val="false"/>
          <w:i w:val="false"/>
          <w:color w:val="000000"/>
          <w:sz w:val="28"/>
        </w:rPr>
        <w:t xml:space="preserve">настоящего Стандарта. </w:t>
      </w:r>
    </w:p>
    <w:bookmarkEnd w:id="965"/>
    <w:bookmarkStart w:name="z967" w:id="966"/>
    <w:p>
      <w:pPr>
        <w:spacing w:after="0"/>
        <w:ind w:left="0"/>
        <w:jc w:val="left"/>
      </w:pPr>
      <w:r>
        <w:rPr>
          <w:rFonts w:ascii="Times New Roman"/>
          <w:b/>
          <w:i w:val="false"/>
          <w:color w:val="000000"/>
        </w:rPr>
        <w:t xml:space="preserve"> 
  § 258. Функциональная валюта </w:t>
      </w:r>
    </w:p>
    <w:bookmarkEnd w:id="966"/>
    <w:bookmarkStart w:name="z968" w:id="967"/>
    <w:p>
      <w:pPr>
        <w:spacing w:after="0"/>
        <w:ind w:left="0"/>
        <w:jc w:val="both"/>
      </w:pPr>
      <w:r>
        <w:rPr>
          <w:rFonts w:ascii="Times New Roman"/>
          <w:b w:val="false"/>
          <w:i w:val="false"/>
          <w:color w:val="000000"/>
          <w:sz w:val="28"/>
        </w:rPr>
        <w:t xml:space="preserve">
      561. Каждый субъект должен определить свою функциональную валюту. Функциональная валюта - валюта основной экономической среды, в которой функционирует субъект. </w:t>
      </w:r>
    </w:p>
    <w:bookmarkEnd w:id="967"/>
    <w:bookmarkStart w:name="z969" w:id="968"/>
    <w:p>
      <w:pPr>
        <w:spacing w:after="0"/>
        <w:ind w:left="0"/>
        <w:jc w:val="both"/>
      </w:pPr>
      <w:r>
        <w:rPr>
          <w:rFonts w:ascii="Times New Roman"/>
          <w:b w:val="false"/>
          <w:i w:val="false"/>
          <w:color w:val="000000"/>
          <w:sz w:val="28"/>
        </w:rPr>
        <w:t xml:space="preserve">
      562. Функциональной валютой в Республике Казахстан является - тенге.  </w:t>
      </w:r>
    </w:p>
    <w:bookmarkEnd w:id="968"/>
    <w:bookmarkStart w:name="z970" w:id="969"/>
    <w:p>
      <w:pPr>
        <w:spacing w:after="0"/>
        <w:ind w:left="0"/>
        <w:jc w:val="left"/>
      </w:pPr>
      <w:r>
        <w:rPr>
          <w:rFonts w:ascii="Times New Roman"/>
          <w:b/>
          <w:i w:val="false"/>
          <w:color w:val="000000"/>
        </w:rPr>
        <w:t xml:space="preserve"> 
  § 259. Отражение операций в иностранной валюте </w:t>
      </w:r>
      <w:r>
        <w:br/>
      </w:r>
      <w:r>
        <w:rPr>
          <w:rFonts w:ascii="Times New Roman"/>
          <w:b/>
          <w:i w:val="false"/>
          <w:color w:val="000000"/>
        </w:rPr>
        <w:t xml:space="preserve">
в функциональной валюте и первоначальное признание </w:t>
      </w:r>
    </w:p>
    <w:bookmarkEnd w:id="969"/>
    <w:bookmarkStart w:name="z971" w:id="970"/>
    <w:p>
      <w:pPr>
        <w:spacing w:after="0"/>
        <w:ind w:left="0"/>
        <w:jc w:val="both"/>
      </w:pPr>
      <w:r>
        <w:rPr>
          <w:rFonts w:ascii="Times New Roman"/>
          <w:b w:val="false"/>
          <w:i w:val="false"/>
          <w:color w:val="000000"/>
          <w:sz w:val="28"/>
        </w:rPr>
        <w:t xml:space="preserve">
      563. Операция в иностранной валюте - операция, которая выражена или окончательный расчет по которой должен производиться в иностранной валюте, включая операции, при которых субъект: </w:t>
      </w:r>
      <w:r>
        <w:br/>
      </w:r>
      <w:r>
        <w:rPr>
          <w:rFonts w:ascii="Times New Roman"/>
          <w:b w:val="false"/>
          <w:i w:val="false"/>
          <w:color w:val="000000"/>
          <w:sz w:val="28"/>
        </w:rPr>
        <w:t xml:space="preserve">
      1) покупает или продает товары или услуги, цены которых выражены в иностранной валюте; </w:t>
      </w:r>
      <w:r>
        <w:br/>
      </w:r>
      <w:r>
        <w:rPr>
          <w:rFonts w:ascii="Times New Roman"/>
          <w:b w:val="false"/>
          <w:i w:val="false"/>
          <w:color w:val="000000"/>
          <w:sz w:val="28"/>
        </w:rPr>
        <w:t xml:space="preserve">
      2) предоставляет или получает займы, по которым подлежащие оплате или получению суммы выражены в иностранной валюте; или </w:t>
      </w:r>
      <w:r>
        <w:br/>
      </w:r>
      <w:r>
        <w:rPr>
          <w:rFonts w:ascii="Times New Roman"/>
          <w:b w:val="false"/>
          <w:i w:val="false"/>
          <w:color w:val="000000"/>
          <w:sz w:val="28"/>
        </w:rPr>
        <w:t xml:space="preserve">
      3) каким-либо иным образом приобретает или реализует активы, принимает на себя или погашает обязательства, выраженные в иностранной валюте. </w:t>
      </w:r>
    </w:p>
    <w:bookmarkEnd w:id="970"/>
    <w:bookmarkStart w:name="z972" w:id="971"/>
    <w:p>
      <w:pPr>
        <w:spacing w:after="0"/>
        <w:ind w:left="0"/>
        <w:jc w:val="both"/>
      </w:pPr>
      <w:r>
        <w:rPr>
          <w:rFonts w:ascii="Times New Roman"/>
          <w:b w:val="false"/>
          <w:i w:val="false"/>
          <w:color w:val="000000"/>
          <w:sz w:val="28"/>
        </w:rPr>
        <w:t xml:space="preserve">
      564. При первоначальном признании в иностранной валюте субъект должен учесть операцию путем применения к сумме в иностранной валюте спот-курса между функциональной валютой и иностранной валютой на дату операции. </w:t>
      </w:r>
    </w:p>
    <w:bookmarkEnd w:id="971"/>
    <w:bookmarkStart w:name="z973" w:id="972"/>
    <w:p>
      <w:pPr>
        <w:spacing w:after="0"/>
        <w:ind w:left="0"/>
        <w:jc w:val="both"/>
      </w:pPr>
      <w:r>
        <w:rPr>
          <w:rFonts w:ascii="Times New Roman"/>
          <w:b w:val="false"/>
          <w:i w:val="false"/>
          <w:color w:val="000000"/>
          <w:sz w:val="28"/>
        </w:rPr>
        <w:t xml:space="preserve">
      565. Дата операции - дата, на которую операция впервые удовлетворяет критериям признания в соответствии с настоящим Стандартом. Исходя из практических соображений, часто используется курс, который является приблизительным значением фактического курса на дату операции, например, средний курс за неделю или месяц может использоваться для всех операций в каждой иностранной валюте, совершенных в течение этого периода. Однако при значительных колебаниях обменных курсов валют использование среднего курса за период недопустимо. </w:t>
      </w:r>
    </w:p>
    <w:bookmarkEnd w:id="972"/>
    <w:bookmarkStart w:name="z974" w:id="973"/>
    <w:p>
      <w:pPr>
        <w:spacing w:after="0"/>
        <w:ind w:left="0"/>
        <w:jc w:val="left"/>
      </w:pPr>
      <w:r>
        <w:rPr>
          <w:rFonts w:ascii="Times New Roman"/>
          <w:b/>
          <w:i w:val="false"/>
          <w:color w:val="000000"/>
        </w:rPr>
        <w:t xml:space="preserve"> 
  § 260. Отчетность на конец последующих отчетных периодов </w:t>
      </w:r>
    </w:p>
    <w:bookmarkEnd w:id="973"/>
    <w:bookmarkStart w:name="z975" w:id="974"/>
    <w:p>
      <w:pPr>
        <w:spacing w:after="0"/>
        <w:ind w:left="0"/>
        <w:jc w:val="both"/>
      </w:pPr>
      <w:r>
        <w:rPr>
          <w:rFonts w:ascii="Times New Roman"/>
          <w:b w:val="false"/>
          <w:i w:val="false"/>
          <w:color w:val="000000"/>
          <w:sz w:val="28"/>
        </w:rPr>
        <w:t xml:space="preserve">
      566. В конце каждого отчетного периода субъект должен: </w:t>
      </w:r>
      <w:r>
        <w:br/>
      </w:r>
      <w:r>
        <w:rPr>
          <w:rFonts w:ascii="Times New Roman"/>
          <w:b w:val="false"/>
          <w:i w:val="false"/>
          <w:color w:val="000000"/>
          <w:sz w:val="28"/>
        </w:rPr>
        <w:t xml:space="preserve">
      1) переводить монетарные статьи в иностранной валюте, используя курс закрытия; </w:t>
      </w:r>
      <w:r>
        <w:br/>
      </w:r>
      <w:r>
        <w:rPr>
          <w:rFonts w:ascii="Times New Roman"/>
          <w:b w:val="false"/>
          <w:i w:val="false"/>
          <w:color w:val="000000"/>
          <w:sz w:val="28"/>
        </w:rPr>
        <w:t xml:space="preserve">
      2) переводить немонетарные статьи, измеряемые по исторической стоимости в иностранной валюте, используя обменный курс валют на дату операции; и </w:t>
      </w:r>
      <w:r>
        <w:br/>
      </w:r>
      <w:r>
        <w:rPr>
          <w:rFonts w:ascii="Times New Roman"/>
          <w:b w:val="false"/>
          <w:i w:val="false"/>
          <w:color w:val="000000"/>
          <w:sz w:val="28"/>
        </w:rPr>
        <w:t xml:space="preserve">
      3) переводить немонетарные статьи, измеряемые по справедливой стоимости в иностранной валюте, используя обменные курсы валют на дату определения справедливой стоимости. </w:t>
      </w:r>
    </w:p>
    <w:bookmarkEnd w:id="974"/>
    <w:bookmarkStart w:name="z976" w:id="975"/>
    <w:p>
      <w:pPr>
        <w:spacing w:after="0"/>
        <w:ind w:left="0"/>
        <w:jc w:val="both"/>
      </w:pPr>
      <w:r>
        <w:rPr>
          <w:rFonts w:ascii="Times New Roman"/>
          <w:b w:val="false"/>
          <w:i w:val="false"/>
          <w:color w:val="000000"/>
          <w:sz w:val="28"/>
        </w:rPr>
        <w:t xml:space="preserve">
      567. Субъект должен признавать курсовые разницы, возникающие при окончательном расчете по монетарным статьям или при переводе монетарных статей по курсам, отличным от тех, по которым они были переведены при первоначальном признании в течение периода или в предыдущих финансовых отчетах, в составе прибыли или убытка в том периоде, в котором они возникают, за исключением случаев, описанных в пункте 570 настоящего Стандарта. </w:t>
      </w:r>
    </w:p>
    <w:bookmarkEnd w:id="975"/>
    <w:bookmarkStart w:name="z977" w:id="976"/>
    <w:p>
      <w:pPr>
        <w:spacing w:after="0"/>
        <w:ind w:left="0"/>
        <w:jc w:val="both"/>
      </w:pPr>
      <w:r>
        <w:rPr>
          <w:rFonts w:ascii="Times New Roman"/>
          <w:b w:val="false"/>
          <w:i w:val="false"/>
          <w:color w:val="000000"/>
          <w:sz w:val="28"/>
        </w:rPr>
        <w:t xml:space="preserve">
      568. Когда доход или убыток от немонетарной статьи признается непосредственно в капитале, субъект признает любой компонент такого дохода или убытка, связанный с изменением курсов валют, непосредственно в капитале. И наоборот, если доход или убыток от немонетарной статьи признается в составе прибыли или убытка, субъект признает любой компонент такого дохода или убытка, связанный с изменением курсов валют, в составе прибыли или убытка. </w:t>
      </w:r>
    </w:p>
    <w:bookmarkEnd w:id="976"/>
    <w:bookmarkStart w:name="z978" w:id="977"/>
    <w:p>
      <w:pPr>
        <w:spacing w:after="0"/>
        <w:ind w:left="0"/>
        <w:jc w:val="left"/>
      </w:pPr>
      <w:r>
        <w:rPr>
          <w:rFonts w:ascii="Times New Roman"/>
          <w:b/>
          <w:i w:val="false"/>
          <w:color w:val="000000"/>
        </w:rPr>
        <w:t xml:space="preserve"> 
  § 261. Чистая сумма инвестиции в зарубежную деятельность </w:t>
      </w:r>
    </w:p>
    <w:bookmarkEnd w:id="977"/>
    <w:bookmarkStart w:name="z979" w:id="978"/>
    <w:p>
      <w:pPr>
        <w:spacing w:after="0"/>
        <w:ind w:left="0"/>
        <w:jc w:val="both"/>
      </w:pPr>
      <w:r>
        <w:rPr>
          <w:rFonts w:ascii="Times New Roman"/>
          <w:b w:val="false"/>
          <w:i w:val="false"/>
          <w:color w:val="000000"/>
          <w:sz w:val="28"/>
        </w:rPr>
        <w:t xml:space="preserve">
      569. У субъекта может быть монетарная статья, подлежащая получению или выплате зарубежной деятельности. Статья, окончательный расчет по которой в обозримом будущем не планируется или маловероятен, является, по существу, частью чистой суммы инвестиции субъекта в эту зарубежную деятельность и учитывается в соответствии с пунктом 570 настоящего Стандарта. Такие монетарные статьи могут включать долгосрочную дебиторскую задолженность или займы. Они не включают торговую дебиторскую задолженность или торговую кредиторскую задолженность. </w:t>
      </w:r>
    </w:p>
    <w:bookmarkEnd w:id="978"/>
    <w:bookmarkStart w:name="z980" w:id="979"/>
    <w:p>
      <w:pPr>
        <w:spacing w:after="0"/>
        <w:ind w:left="0"/>
        <w:jc w:val="both"/>
      </w:pPr>
      <w:r>
        <w:rPr>
          <w:rFonts w:ascii="Times New Roman"/>
          <w:b w:val="false"/>
          <w:i w:val="false"/>
          <w:color w:val="000000"/>
          <w:sz w:val="28"/>
        </w:rPr>
        <w:t xml:space="preserve">
      570. Курсовые разницы, возникающие по монетарной статье, которая составляет часть чистой суммы инвестиции отчитывающегося субъекта в зарубежную деятельность, должны признаваться в составе прибыли или убытка в отдельных финансовых отчетах отчитывающегося субъекта или в отдельных финансовых отчетах зарубежной деятельности. В финансовых отчетах, охватывающих зарубежную деятельность и отчитывающегося субъекта (например, в консолидированных финансовых отчетах в случаях, когда зарубежная деятельность является дочерней организацией), такие курсовые разницы должны признаваться первоначально в отдельном компоненте капитала и отражаться в составе прибыли или убытка при выбытии чистой суммы инвестиции в соответствии с пунктом 581 настоящего Стандарта. </w:t>
      </w:r>
    </w:p>
    <w:bookmarkEnd w:id="979"/>
    <w:bookmarkStart w:name="z981" w:id="980"/>
    <w:p>
      <w:pPr>
        <w:spacing w:after="0"/>
        <w:ind w:left="0"/>
        <w:jc w:val="left"/>
      </w:pPr>
      <w:r>
        <w:rPr>
          <w:rFonts w:ascii="Times New Roman"/>
          <w:b/>
          <w:i w:val="false"/>
          <w:color w:val="000000"/>
        </w:rPr>
        <w:t xml:space="preserve"> 
  § 262. Изменение курса иностранной валюты </w:t>
      </w:r>
    </w:p>
    <w:bookmarkEnd w:id="980"/>
    <w:bookmarkStart w:name="z982" w:id="981"/>
    <w:p>
      <w:pPr>
        <w:spacing w:after="0"/>
        <w:ind w:left="0"/>
        <w:jc w:val="both"/>
      </w:pPr>
      <w:r>
        <w:rPr>
          <w:rFonts w:ascii="Times New Roman"/>
          <w:b w:val="false"/>
          <w:i w:val="false"/>
          <w:color w:val="000000"/>
          <w:sz w:val="28"/>
        </w:rPr>
        <w:t xml:space="preserve">
      571. В случае изменения курса иностранной валюты субъекту необходимо применить процедуры перевода, начиная с даты этого изменения. </w:t>
      </w:r>
    </w:p>
    <w:bookmarkEnd w:id="981"/>
    <w:bookmarkStart w:name="z983" w:id="982"/>
    <w:p>
      <w:pPr>
        <w:spacing w:after="0"/>
        <w:ind w:left="0"/>
        <w:jc w:val="both"/>
      </w:pPr>
      <w:r>
        <w:rPr>
          <w:rFonts w:ascii="Times New Roman"/>
          <w:b w:val="false"/>
          <w:i w:val="false"/>
          <w:color w:val="000000"/>
          <w:sz w:val="28"/>
        </w:rPr>
        <w:t xml:space="preserve">
      572. Функциональная валюта субъекта отражает основополагающие операции, события и обстоятельства, относящиеся к субъекту. Соответственно, после того, как функциональная валюта определена, она может меняться только при условии изменения этих основополагающих операций, событий и обстоятельств. Например, изменение валюты, которая, в основном, влияет на продажные цены товаров и услуг, может привести к изменению функциональной валюты субъекта. </w:t>
      </w:r>
    </w:p>
    <w:bookmarkEnd w:id="982"/>
    <w:bookmarkStart w:name="z984" w:id="983"/>
    <w:p>
      <w:pPr>
        <w:spacing w:after="0"/>
        <w:ind w:left="0"/>
        <w:jc w:val="both"/>
      </w:pPr>
      <w:r>
        <w:rPr>
          <w:rFonts w:ascii="Times New Roman"/>
          <w:b w:val="false"/>
          <w:i w:val="false"/>
          <w:color w:val="000000"/>
          <w:sz w:val="28"/>
        </w:rPr>
        <w:t xml:space="preserve">
      573. Влияние изменения курса иностранной валюты учитывается перспективно. Другими словами, субъект переводит все статьи в новую функциональную валюту с использованием обменного курса валют на дату изменения. Полученные таким образом переведенные суммы немонетарных статей рассматриваются как их историческая стоимость. Курсовые разницы, возникающие от перевода зарубежной деятельности, ранее классифицированные в капитале в соответствии с пунктом 570 настоящего Стандарта, не должны признаваться в составе прибыли или убытка до выбытия этой деятельности. </w:t>
      </w:r>
    </w:p>
    <w:bookmarkEnd w:id="983"/>
    <w:bookmarkStart w:name="z985" w:id="984"/>
    <w:p>
      <w:pPr>
        <w:spacing w:after="0"/>
        <w:ind w:left="0"/>
        <w:jc w:val="left"/>
      </w:pPr>
      <w:r>
        <w:rPr>
          <w:rFonts w:ascii="Times New Roman"/>
          <w:b/>
          <w:i w:val="false"/>
          <w:color w:val="000000"/>
        </w:rPr>
        <w:t xml:space="preserve"> 
  § 263. Использование валюты представления, отличной от </w:t>
      </w:r>
      <w:r>
        <w:br/>
      </w:r>
      <w:r>
        <w:rPr>
          <w:rFonts w:ascii="Times New Roman"/>
          <w:b/>
          <w:i w:val="false"/>
          <w:color w:val="000000"/>
        </w:rPr>
        <w:t xml:space="preserve">
функциональной валюты и перевод в валюту представления </w:t>
      </w:r>
    </w:p>
    <w:bookmarkEnd w:id="984"/>
    <w:bookmarkStart w:name="z986" w:id="985"/>
    <w:p>
      <w:pPr>
        <w:spacing w:after="0"/>
        <w:ind w:left="0"/>
        <w:jc w:val="both"/>
      </w:pPr>
      <w:r>
        <w:rPr>
          <w:rFonts w:ascii="Times New Roman"/>
          <w:b w:val="false"/>
          <w:i w:val="false"/>
          <w:color w:val="000000"/>
          <w:sz w:val="28"/>
        </w:rPr>
        <w:t xml:space="preserve">
      574. Если валюта отчетности отличается от функциональной валюты субъекта, то он должен переводить результаты своей деятельности и финансовое положение в валюту отчетности. Например, если группа включает отдельные организации с разными функциональными валютами, то результаты деятельности и финансовое положение каждой организации выражаются в общей валюте, для того чтобы можно было представить консолидированные финансовые отчеты. </w:t>
      </w:r>
    </w:p>
    <w:bookmarkEnd w:id="985"/>
    <w:bookmarkStart w:name="z987" w:id="986"/>
    <w:p>
      <w:pPr>
        <w:spacing w:after="0"/>
        <w:ind w:left="0"/>
        <w:jc w:val="both"/>
      </w:pPr>
      <w:r>
        <w:rPr>
          <w:rFonts w:ascii="Times New Roman"/>
          <w:b w:val="false"/>
          <w:i w:val="false"/>
          <w:color w:val="000000"/>
          <w:sz w:val="28"/>
        </w:rPr>
        <w:t xml:space="preserve">
      575. Субъект, функциональная валюта которого не является валютой гиперинфляционной экономики, должен переводить результаты деятельности и финансовое положение в другую валюту отчетности с использованием следующих процедур: </w:t>
      </w:r>
      <w:r>
        <w:br/>
      </w:r>
      <w:r>
        <w:rPr>
          <w:rFonts w:ascii="Times New Roman"/>
          <w:b w:val="false"/>
          <w:i w:val="false"/>
          <w:color w:val="000000"/>
          <w:sz w:val="28"/>
        </w:rPr>
        <w:t xml:space="preserve">
      1) активы и обязательства в каждом представленном балансе (то есть, включая сравнительные суммы) должны быть переведены по курсу закрытия на дату соответствующего баланса; </w:t>
      </w:r>
      <w:r>
        <w:br/>
      </w:r>
      <w:r>
        <w:rPr>
          <w:rFonts w:ascii="Times New Roman"/>
          <w:b w:val="false"/>
          <w:i w:val="false"/>
          <w:color w:val="000000"/>
          <w:sz w:val="28"/>
        </w:rPr>
        <w:t xml:space="preserve">
      2) доходы и расходы в каждом отчете о прибылях и убытках (то есть, включая сравнительные суммы) должны быть переведены по обменным курсам валют на даты совершения операций; и </w:t>
      </w:r>
      <w:r>
        <w:br/>
      </w:r>
      <w:r>
        <w:rPr>
          <w:rFonts w:ascii="Times New Roman"/>
          <w:b w:val="false"/>
          <w:i w:val="false"/>
          <w:color w:val="000000"/>
          <w:sz w:val="28"/>
        </w:rPr>
        <w:t xml:space="preserve">
      3) все возникающие курсовые разницы должны признаваться как отдельный компонент капитала. </w:t>
      </w:r>
    </w:p>
    <w:bookmarkEnd w:id="986"/>
    <w:bookmarkStart w:name="z988" w:id="987"/>
    <w:p>
      <w:pPr>
        <w:spacing w:after="0"/>
        <w:ind w:left="0"/>
        <w:jc w:val="both"/>
      </w:pPr>
      <w:r>
        <w:rPr>
          <w:rFonts w:ascii="Times New Roman"/>
          <w:b w:val="false"/>
          <w:i w:val="false"/>
          <w:color w:val="000000"/>
          <w:sz w:val="28"/>
        </w:rPr>
        <w:t xml:space="preserve">
      576. Из практических соображений субъект может использовать курсы, приблизительно равные обменным курсам валют на даты операций, например, средний курс за период, для перевода статей доходов и расходов. Однако при значительных колебаниях обменных курсов валют использование среднего курса за период не допускается. </w:t>
      </w:r>
    </w:p>
    <w:bookmarkEnd w:id="987"/>
    <w:bookmarkStart w:name="z989" w:id="988"/>
    <w:p>
      <w:pPr>
        <w:spacing w:after="0"/>
        <w:ind w:left="0"/>
        <w:jc w:val="both"/>
      </w:pPr>
      <w:r>
        <w:rPr>
          <w:rFonts w:ascii="Times New Roman"/>
          <w:b w:val="false"/>
          <w:i w:val="false"/>
          <w:color w:val="000000"/>
          <w:sz w:val="28"/>
        </w:rPr>
        <w:t xml:space="preserve">
      577. Курсовые разницы, упомянутые в пункте 575 настоящего Стандарта возникают в результате: </w:t>
      </w:r>
      <w:r>
        <w:br/>
      </w:r>
      <w:r>
        <w:rPr>
          <w:rFonts w:ascii="Times New Roman"/>
          <w:b w:val="false"/>
          <w:i w:val="false"/>
          <w:color w:val="000000"/>
          <w:sz w:val="28"/>
        </w:rPr>
        <w:t xml:space="preserve">
      1) перевода доходов и расходов по обменным курсам валют на даты операций, а активов и обязательств - по курсу закрытия. Такие курсовые разницы возникают как по статьям доходов и расходов, признанным в составе прибыли или убытка, так и по тем статьям, которые признаются непосредственно в капитале; </w:t>
      </w:r>
      <w:r>
        <w:br/>
      </w:r>
      <w:r>
        <w:rPr>
          <w:rFonts w:ascii="Times New Roman"/>
          <w:b w:val="false"/>
          <w:i w:val="false"/>
          <w:color w:val="000000"/>
          <w:sz w:val="28"/>
        </w:rPr>
        <w:t xml:space="preserve">
      2) перевода чистых активов на начало периода по курсу закрытия, который отличается от предыдущего курса закрытия. </w:t>
      </w:r>
      <w:r>
        <w:br/>
      </w:r>
      <w:r>
        <w:rPr>
          <w:rFonts w:ascii="Times New Roman"/>
          <w:b w:val="false"/>
          <w:i w:val="false"/>
          <w:color w:val="000000"/>
          <w:sz w:val="28"/>
        </w:rPr>
        <w:t xml:space="preserve">
      Когда курсовые разницы относятся к зарубежной деятельности, которая консолидирована, но находится не в полной собственности, накопленные курсовые разницы, возникающие от перевода и относящиеся к доле меньшинства, относятся на долю меньшинства и признаются как ее часть в консолидированном балансе. </w:t>
      </w:r>
    </w:p>
    <w:bookmarkEnd w:id="988"/>
    <w:bookmarkStart w:name="z990" w:id="989"/>
    <w:p>
      <w:pPr>
        <w:spacing w:after="0"/>
        <w:ind w:left="0"/>
        <w:jc w:val="both"/>
      </w:pPr>
      <w:r>
        <w:rPr>
          <w:rFonts w:ascii="Times New Roman"/>
          <w:b w:val="false"/>
          <w:i w:val="false"/>
          <w:color w:val="000000"/>
          <w:sz w:val="28"/>
        </w:rPr>
        <w:t xml:space="preserve">
      578. Субъект, функциональная валюта которого не является валютой гиперинфляционной экономики, должен переводить результаты деятельности и финансовое положение в другую валюту отчетности в соответствии с МСФО (IAS) 21 "Влияние изменений обменных курсов валют". </w:t>
      </w:r>
    </w:p>
    <w:bookmarkEnd w:id="989"/>
    <w:bookmarkStart w:name="z991" w:id="990"/>
    <w:p>
      <w:pPr>
        <w:spacing w:after="0"/>
        <w:ind w:left="0"/>
        <w:jc w:val="left"/>
      </w:pPr>
      <w:r>
        <w:rPr>
          <w:rFonts w:ascii="Times New Roman"/>
          <w:b/>
          <w:i w:val="false"/>
          <w:color w:val="000000"/>
        </w:rPr>
        <w:t xml:space="preserve"> 
  § 264. Перевод зарубежной деятельности </w:t>
      </w:r>
      <w:r>
        <w:br/>
      </w:r>
      <w:r>
        <w:rPr>
          <w:rFonts w:ascii="Times New Roman"/>
          <w:b/>
          <w:i w:val="false"/>
          <w:color w:val="000000"/>
        </w:rPr>
        <w:t xml:space="preserve">
в валюту представления инвестора </w:t>
      </w:r>
    </w:p>
    <w:bookmarkEnd w:id="990"/>
    <w:bookmarkStart w:name="z992" w:id="991"/>
    <w:p>
      <w:pPr>
        <w:spacing w:after="0"/>
        <w:ind w:left="0"/>
        <w:jc w:val="both"/>
      </w:pPr>
      <w:r>
        <w:rPr>
          <w:rFonts w:ascii="Times New Roman"/>
          <w:b w:val="false"/>
          <w:i w:val="false"/>
          <w:color w:val="000000"/>
          <w:sz w:val="28"/>
        </w:rPr>
        <w:t>
      579. Включение результатов деятельности и финансового положения зарубежной деятельности в результаты деятельности и финансовое положение отчитывающегося субъекта выполняется в соответствии с обычными процедурами консолидации, такими, как исключение внутригрупповых остатков и внутригрупповых операций дочернего предприятия в соответствии с </w:t>
      </w:r>
      <w:r>
        <w:rPr>
          <w:rFonts w:ascii="Times New Roman"/>
          <w:b w:val="false"/>
          <w:i w:val="false"/>
          <w:color w:val="000000"/>
          <w:sz w:val="28"/>
        </w:rPr>
        <w:t xml:space="preserve">разделами 9 </w:t>
      </w:r>
      <w:r>
        <w:rPr>
          <w:rFonts w:ascii="Times New Roman"/>
          <w:b w:val="false"/>
          <w:i w:val="false"/>
          <w:color w:val="000000"/>
          <w:sz w:val="28"/>
        </w:rPr>
        <w:t>и 14</w:t>
      </w:r>
      <w:r>
        <w:rPr>
          <w:rFonts w:ascii="Times New Roman"/>
          <w:b w:val="false"/>
          <w:i w:val="false"/>
          <w:color w:val="000000"/>
          <w:sz w:val="28"/>
        </w:rPr>
        <w:t xml:space="preserve"> настоящего Стандарта. Однако внутригрупповой монетарный актив (или обязательство), как краткосрочный, так и долгосрочный, не может быть зачтен против соответствующего внутригруппового обязательства (или актива) без отражения влияния колебаний обменного курса валют в консолидированных финансовых отчетах. Это объясняется тем, что монетарная статья представляет собой обязательство по обмену одной валюты на другую и подвергает отчитывающегося субъекта риску возникновения дохода или убытка в результате колебаний обменного курса валют. Соответственно, в консолидированных финансовых отчетах отчитывающегося субъекта такая курсовая разница по-прежнему признается в составе прибыли или убытка или, если она возникает при обстоятельствах, изложенных в пункте 570 настоящего Стандарта, до момента выбытия зарубежной деятельности она должна отражаться субъектом в капитале. </w:t>
      </w:r>
    </w:p>
    <w:bookmarkEnd w:id="991"/>
    <w:bookmarkStart w:name="z993" w:id="992"/>
    <w:p>
      <w:pPr>
        <w:spacing w:after="0"/>
        <w:ind w:left="0"/>
        <w:jc w:val="both"/>
      </w:pPr>
      <w:r>
        <w:rPr>
          <w:rFonts w:ascii="Times New Roman"/>
          <w:b w:val="false"/>
          <w:i w:val="false"/>
          <w:color w:val="000000"/>
          <w:sz w:val="28"/>
        </w:rPr>
        <w:t xml:space="preserve">
      580. Гудвилл, возникающий при приобретении зарубежной деятельности, и корректировки балансовой стоимости ее активов и обязательств с целью их отражения по справедливой стоимости, возникающие при приобретении этой зарубежной деятельности, должны учитываться как активы и обязательства зарубежной деятельности. Таким образом, они должны быть выражены в функциональной валюте зарубежной деятельности и переведены по курсу закрытия в соответствии с пунктом 575 настоящего Стандарта. </w:t>
      </w:r>
    </w:p>
    <w:bookmarkEnd w:id="992"/>
    <w:bookmarkStart w:name="z994" w:id="993"/>
    <w:p>
      <w:pPr>
        <w:spacing w:after="0"/>
        <w:ind w:left="0"/>
        <w:jc w:val="left"/>
      </w:pPr>
      <w:r>
        <w:rPr>
          <w:rFonts w:ascii="Times New Roman"/>
          <w:b/>
          <w:i w:val="false"/>
          <w:color w:val="000000"/>
        </w:rPr>
        <w:t xml:space="preserve"> 
  § 265. Выбытие зарубежной деятельности </w:t>
      </w:r>
    </w:p>
    <w:bookmarkEnd w:id="993"/>
    <w:bookmarkStart w:name="z995" w:id="994"/>
    <w:p>
      <w:pPr>
        <w:spacing w:after="0"/>
        <w:ind w:left="0"/>
        <w:jc w:val="both"/>
      </w:pPr>
      <w:r>
        <w:rPr>
          <w:rFonts w:ascii="Times New Roman"/>
          <w:b w:val="false"/>
          <w:i w:val="false"/>
          <w:color w:val="000000"/>
          <w:sz w:val="28"/>
        </w:rPr>
        <w:t xml:space="preserve">
      581. При выбытии зарубежной деятельности накопленная сумма курсовых разниц, отсроченная в отдельном компоненте капитала, относящемся к этой зарубежной деятельности, должна признаваться в составе прибыли или убытка в тот момент, когда признается доход или убыток от выбытия. </w:t>
      </w:r>
    </w:p>
    <w:bookmarkEnd w:id="994"/>
    <w:bookmarkStart w:name="z996" w:id="995"/>
    <w:p>
      <w:pPr>
        <w:spacing w:after="0"/>
        <w:ind w:left="0"/>
        <w:jc w:val="left"/>
      </w:pPr>
      <w:r>
        <w:rPr>
          <w:rFonts w:ascii="Times New Roman"/>
          <w:b/>
          <w:i w:val="false"/>
          <w:color w:val="000000"/>
        </w:rPr>
        <w:t xml:space="preserve"> 
  § 266. Раскрытие информации </w:t>
      </w:r>
    </w:p>
    <w:bookmarkEnd w:id="995"/>
    <w:bookmarkStart w:name="z997" w:id="996"/>
    <w:p>
      <w:pPr>
        <w:spacing w:after="0"/>
        <w:ind w:left="0"/>
        <w:jc w:val="both"/>
      </w:pPr>
      <w:r>
        <w:rPr>
          <w:rFonts w:ascii="Times New Roman"/>
          <w:b w:val="false"/>
          <w:i w:val="false"/>
          <w:color w:val="000000"/>
          <w:sz w:val="28"/>
        </w:rPr>
        <w:t xml:space="preserve">
      582. В пунктах 584 и 586 настоящего Стандарта ссылки на "функциональную валюту" в случае группы относятся к функциональной валюте материнской организации. </w:t>
      </w:r>
    </w:p>
    <w:bookmarkEnd w:id="996"/>
    <w:bookmarkStart w:name="z998" w:id="997"/>
    <w:p>
      <w:pPr>
        <w:spacing w:after="0"/>
        <w:ind w:left="0"/>
        <w:jc w:val="both"/>
      </w:pPr>
      <w:r>
        <w:rPr>
          <w:rFonts w:ascii="Times New Roman"/>
          <w:b w:val="false"/>
          <w:i w:val="false"/>
          <w:color w:val="000000"/>
          <w:sz w:val="28"/>
        </w:rPr>
        <w:t xml:space="preserve">
      583. Субъект раскрывает: </w:t>
      </w:r>
      <w:r>
        <w:br/>
      </w:r>
      <w:r>
        <w:rPr>
          <w:rFonts w:ascii="Times New Roman"/>
          <w:b w:val="false"/>
          <w:i w:val="false"/>
          <w:color w:val="000000"/>
          <w:sz w:val="28"/>
        </w:rPr>
        <w:t>
      1) сумму курсовых разниц, признанных в составе прибыли или убытке, за исключением тех, которые возникают по финансовым инструментам, измеренным по справедливой стоимости в составе прибыли или убытка в соответствии с </w:t>
      </w:r>
      <w:r>
        <w:rPr>
          <w:rFonts w:ascii="Times New Roman"/>
          <w:b w:val="false"/>
          <w:i w:val="false"/>
          <w:color w:val="000000"/>
          <w:sz w:val="28"/>
        </w:rPr>
        <w:t>разделом 11</w:t>
      </w:r>
      <w:r>
        <w:rPr>
          <w:rFonts w:ascii="Times New Roman"/>
          <w:b w:val="false"/>
          <w:i w:val="false"/>
          <w:color w:val="000000"/>
          <w:sz w:val="28"/>
        </w:rPr>
        <w:t xml:space="preserve"> настоящего Стандарта; и </w:t>
      </w:r>
      <w:r>
        <w:br/>
      </w:r>
      <w:r>
        <w:rPr>
          <w:rFonts w:ascii="Times New Roman"/>
          <w:b w:val="false"/>
          <w:i w:val="false"/>
          <w:color w:val="000000"/>
          <w:sz w:val="28"/>
        </w:rPr>
        <w:t xml:space="preserve">
      2) чистые курсовые разницы, классифицируемые в отдельном компоненте капитала, и выверку суммы этих курсовых разниц на начало и конец периода. </w:t>
      </w:r>
    </w:p>
    <w:bookmarkEnd w:id="997"/>
    <w:bookmarkStart w:name="z999" w:id="998"/>
    <w:p>
      <w:pPr>
        <w:spacing w:after="0"/>
        <w:ind w:left="0"/>
        <w:jc w:val="both"/>
      </w:pPr>
      <w:r>
        <w:rPr>
          <w:rFonts w:ascii="Times New Roman"/>
          <w:b w:val="false"/>
          <w:i w:val="false"/>
          <w:color w:val="000000"/>
          <w:sz w:val="28"/>
        </w:rPr>
        <w:t xml:space="preserve">
      584. Субъект должен раскрывать информацию о валюте, в которой представляются финансовые отчеты. В случае если валюта отчетности отличается от функциональной валюты, субъекту необходимо указать данный факт вместе с раскрытием информации о функциональной валюте. </w:t>
      </w:r>
    </w:p>
    <w:bookmarkEnd w:id="998"/>
    <w:bookmarkStart w:name="z1000" w:id="999"/>
    <w:p>
      <w:pPr>
        <w:spacing w:after="0"/>
        <w:ind w:left="0"/>
        <w:jc w:val="both"/>
      </w:pPr>
      <w:r>
        <w:rPr>
          <w:rFonts w:ascii="Times New Roman"/>
          <w:b w:val="false"/>
          <w:i w:val="false"/>
          <w:color w:val="000000"/>
          <w:sz w:val="28"/>
        </w:rPr>
        <w:t xml:space="preserve">
      585. В случае изменения функциональной валюты отчитывающегося субъекта или значительной зарубежной деятельности субъекта необходимо раскрыть данный факт и причину изменения функциональной валюты. </w:t>
      </w:r>
    </w:p>
    <w:bookmarkEnd w:id="999"/>
    <w:bookmarkStart w:name="z1001" w:id="1000"/>
    <w:p>
      <w:pPr>
        <w:spacing w:after="0"/>
        <w:ind w:left="0"/>
        <w:jc w:val="both"/>
      </w:pPr>
      <w:r>
        <w:rPr>
          <w:rFonts w:ascii="Times New Roman"/>
          <w:b w:val="false"/>
          <w:i w:val="false"/>
          <w:color w:val="000000"/>
          <w:sz w:val="28"/>
        </w:rPr>
        <w:t xml:space="preserve">
      586. Когда субъект представляет дополнительную финансовую информацию в валюте, которая отличается и от его функциональной валюты, и от его валюты представления, субъект должен: </w:t>
      </w:r>
      <w:r>
        <w:br/>
      </w:r>
      <w:r>
        <w:rPr>
          <w:rFonts w:ascii="Times New Roman"/>
          <w:b w:val="false"/>
          <w:i w:val="false"/>
          <w:color w:val="000000"/>
          <w:sz w:val="28"/>
        </w:rPr>
        <w:t xml:space="preserve">
      1) четко обозначить данную информацию как дополнительную, для того чтобы отличить ее от информации, которая отвечает требованиям настоящего Стандарта; </w:t>
      </w:r>
      <w:r>
        <w:br/>
      </w:r>
      <w:r>
        <w:rPr>
          <w:rFonts w:ascii="Times New Roman"/>
          <w:b w:val="false"/>
          <w:i w:val="false"/>
          <w:color w:val="000000"/>
          <w:sz w:val="28"/>
        </w:rPr>
        <w:t xml:space="preserve">
      2) раскрыть валюту, в которой приводится дополнительная информация; и </w:t>
      </w:r>
      <w:r>
        <w:br/>
      </w:r>
      <w:r>
        <w:rPr>
          <w:rFonts w:ascii="Times New Roman"/>
          <w:b w:val="false"/>
          <w:i w:val="false"/>
          <w:color w:val="000000"/>
          <w:sz w:val="28"/>
        </w:rPr>
        <w:t xml:space="preserve">
      3) раскрыть функциональную валюту субъекта и метод перевода, использованный для определения дополнительной информации. </w:t>
      </w:r>
    </w:p>
    <w:bookmarkEnd w:id="1000"/>
    <w:bookmarkStart w:name="z1002" w:id="1001"/>
    <w:p>
      <w:pPr>
        <w:spacing w:after="0"/>
        <w:ind w:left="0"/>
        <w:jc w:val="left"/>
      </w:pPr>
      <w:r>
        <w:rPr>
          <w:rFonts w:ascii="Times New Roman"/>
          <w:b/>
          <w:i w:val="false"/>
          <w:color w:val="000000"/>
        </w:rPr>
        <w:t xml:space="preserve"> 
  31. События после окончания отчетного периода </w:t>
      </w:r>
    </w:p>
    <w:bookmarkEnd w:id="1001"/>
    <w:bookmarkStart w:name="z1003" w:id="1002"/>
    <w:p>
      <w:pPr>
        <w:spacing w:after="0"/>
        <w:ind w:left="0"/>
        <w:jc w:val="left"/>
      </w:pPr>
      <w:r>
        <w:rPr>
          <w:rFonts w:ascii="Times New Roman"/>
          <w:b/>
          <w:i w:val="false"/>
          <w:color w:val="000000"/>
        </w:rPr>
        <w:t xml:space="preserve"> 
  § 267. Определение </w:t>
      </w:r>
    </w:p>
    <w:bookmarkEnd w:id="1002"/>
    <w:bookmarkStart w:name="z1004" w:id="1003"/>
    <w:p>
      <w:pPr>
        <w:spacing w:after="0"/>
        <w:ind w:left="0"/>
        <w:jc w:val="both"/>
      </w:pPr>
      <w:r>
        <w:rPr>
          <w:rFonts w:ascii="Times New Roman"/>
          <w:b w:val="false"/>
          <w:i w:val="false"/>
          <w:color w:val="000000"/>
          <w:sz w:val="28"/>
        </w:rPr>
        <w:t xml:space="preserve">
      587. События после окончания отчетного периода - это события, как благоприятные, так и неблагоприятные, которые происходят в период между окончанием отчетного периода и датой утверждения финансовых отчетов к выпуску. Различают два типа таких событий: </w:t>
      </w:r>
      <w:r>
        <w:br/>
      </w:r>
      <w:r>
        <w:rPr>
          <w:rFonts w:ascii="Times New Roman"/>
          <w:b w:val="false"/>
          <w:i w:val="false"/>
          <w:color w:val="000000"/>
          <w:sz w:val="28"/>
        </w:rPr>
        <w:t xml:space="preserve">
      1) события, подтверждающие обстоятельства, существовавшие на конец отчетного периода (корректирующие события после окончания отчетного периода); и </w:t>
      </w:r>
      <w:r>
        <w:br/>
      </w:r>
      <w:r>
        <w:rPr>
          <w:rFonts w:ascii="Times New Roman"/>
          <w:b w:val="false"/>
          <w:i w:val="false"/>
          <w:color w:val="000000"/>
          <w:sz w:val="28"/>
        </w:rPr>
        <w:t xml:space="preserve">
      2) события, свидетельствующие об обстоятельствах, возникших после окончания отчетного периода (некорректирующие события после окончания отчетного периода). </w:t>
      </w:r>
    </w:p>
    <w:bookmarkEnd w:id="1003"/>
    <w:bookmarkStart w:name="z1005" w:id="1004"/>
    <w:p>
      <w:pPr>
        <w:spacing w:after="0"/>
        <w:ind w:left="0"/>
        <w:jc w:val="both"/>
      </w:pPr>
      <w:r>
        <w:rPr>
          <w:rFonts w:ascii="Times New Roman"/>
          <w:b w:val="false"/>
          <w:i w:val="false"/>
          <w:color w:val="000000"/>
          <w:sz w:val="28"/>
        </w:rPr>
        <w:t xml:space="preserve">
      588. К событиям после окончания отчетного периода относятся все события вплоть до даты утверждения финансовых отчетов к выпуску, даже если они произошли после опубликования данных о прибыли субъекта или другой выборочной финансовой информации.  </w:t>
      </w:r>
    </w:p>
    <w:bookmarkEnd w:id="1004"/>
    <w:bookmarkStart w:name="z1006" w:id="1005"/>
    <w:p>
      <w:pPr>
        <w:spacing w:after="0"/>
        <w:ind w:left="0"/>
        <w:jc w:val="left"/>
      </w:pPr>
      <w:r>
        <w:rPr>
          <w:rFonts w:ascii="Times New Roman"/>
          <w:b/>
          <w:i w:val="false"/>
          <w:color w:val="000000"/>
        </w:rPr>
        <w:t xml:space="preserve"> 
  § 268. Корректирующие события после окончания отчетного периода </w:t>
      </w:r>
    </w:p>
    <w:bookmarkEnd w:id="1005"/>
    <w:bookmarkStart w:name="z1007" w:id="1006"/>
    <w:p>
      <w:pPr>
        <w:spacing w:after="0"/>
        <w:ind w:left="0"/>
        <w:jc w:val="both"/>
      </w:pPr>
      <w:r>
        <w:rPr>
          <w:rFonts w:ascii="Times New Roman"/>
          <w:b w:val="false"/>
          <w:i w:val="false"/>
          <w:color w:val="000000"/>
          <w:sz w:val="28"/>
        </w:rPr>
        <w:t xml:space="preserve">
      589. Субъект должен корректировать суммы, признанные в финансовых отчетах, включая соответствующие раскрытия, для отражения корректирующих событий после окончания отчетного периода. </w:t>
      </w:r>
    </w:p>
    <w:bookmarkEnd w:id="1006"/>
    <w:bookmarkStart w:name="z1008" w:id="1007"/>
    <w:p>
      <w:pPr>
        <w:spacing w:after="0"/>
        <w:ind w:left="0"/>
        <w:jc w:val="both"/>
      </w:pPr>
      <w:r>
        <w:rPr>
          <w:rFonts w:ascii="Times New Roman"/>
          <w:b w:val="false"/>
          <w:i w:val="false"/>
          <w:color w:val="000000"/>
          <w:sz w:val="28"/>
        </w:rPr>
        <w:t xml:space="preserve">
      590. Ниже приводятся примеры корректирующих событий после окончания отчетного периода, которые субъект обязан учитывать путем корректировки сумм, признанных в финансовых отчетах, или путем признания ранее не признававшихся статей: </w:t>
      </w:r>
      <w:r>
        <w:br/>
      </w:r>
      <w:r>
        <w:rPr>
          <w:rFonts w:ascii="Times New Roman"/>
          <w:b w:val="false"/>
          <w:i w:val="false"/>
          <w:color w:val="000000"/>
          <w:sz w:val="28"/>
        </w:rPr>
        <w:t xml:space="preserve">
      1) урегулирование судебного спора, состоявшееся после окончания отчетного периода, в ходе которого подтвердился факт наличия у субъекта существующего обязательства на конец отчетного периода. Субъект корректирует ранее признанное оценочное обязательство, относящийся к данному судебному спору, в соответствии с </w:t>
      </w:r>
      <w:r>
        <w:rPr>
          <w:rFonts w:ascii="Times New Roman"/>
          <w:b w:val="false"/>
          <w:i w:val="false"/>
          <w:color w:val="000000"/>
          <w:sz w:val="28"/>
          <w:u w:val="single"/>
        </w:rPr>
        <w:t xml:space="preserve">разделом 20 </w:t>
      </w:r>
      <w:r>
        <w:rPr>
          <w:rFonts w:ascii="Times New Roman"/>
          <w:b w:val="false"/>
          <w:i w:val="false"/>
          <w:color w:val="000000"/>
          <w:sz w:val="28"/>
        </w:rPr>
        <w:t>настоящего Стандарта или признает новое оценочное обязательство. Субъекту не достаточно только раскрыть условное обязательство, так как урегулирование предоставляет дополнительные доказательства, которые рассматриваются в соответствии с разделом 20 настоящего Стандарта;</w:t>
      </w:r>
      <w:r>
        <w:br/>
      </w:r>
      <w:r>
        <w:rPr>
          <w:rFonts w:ascii="Times New Roman"/>
          <w:b w:val="false"/>
          <w:i w:val="false"/>
          <w:color w:val="000000"/>
          <w:sz w:val="28"/>
        </w:rPr>
        <w:t xml:space="preserve">
      2) получение информации после окончания отчетного периода, свидетельствующей или об обесценении актива, существовавшем на конец отчетного периода, или о необходимости корректировки ранее признанного убытка от обесценения данного актива. Например: </w:t>
      </w:r>
      <w:r>
        <w:br/>
      </w:r>
      <w:r>
        <w:rPr>
          <w:rFonts w:ascii="Times New Roman"/>
          <w:b w:val="false"/>
          <w:i w:val="false"/>
          <w:color w:val="000000"/>
          <w:sz w:val="28"/>
        </w:rPr>
        <w:t xml:space="preserve">
      банкротство покупателя, произошедшее после отчетной даты, обычно подтверждает существование на отчетную дату убытка по торговой дебиторской задолженности, и субъекту необходимо скорректировать балансовую стоимость торговой дебиторской задолженности; и </w:t>
      </w:r>
      <w:r>
        <w:br/>
      </w:r>
      <w:r>
        <w:rPr>
          <w:rFonts w:ascii="Times New Roman"/>
          <w:b w:val="false"/>
          <w:i w:val="false"/>
          <w:color w:val="000000"/>
          <w:sz w:val="28"/>
        </w:rPr>
        <w:t xml:space="preserve">
      продажа запасов, произошедшая после окончания отчетного периода, может служить свидетельством об их продажной цене на конец отчетного периода; </w:t>
      </w:r>
      <w:r>
        <w:br/>
      </w:r>
      <w:r>
        <w:rPr>
          <w:rFonts w:ascii="Times New Roman"/>
          <w:b w:val="false"/>
          <w:i w:val="false"/>
          <w:color w:val="000000"/>
          <w:sz w:val="28"/>
        </w:rPr>
        <w:t>
      3) определение после окончания отчетного периода себестоимости активов, приобретенных до окончания отчетного периода, или поступлений от продажи активов, проданных до окончания отчетного периода;</w:t>
      </w:r>
      <w:r>
        <w:br/>
      </w:r>
      <w:r>
        <w:rPr>
          <w:rFonts w:ascii="Times New Roman"/>
          <w:b w:val="false"/>
          <w:i w:val="false"/>
          <w:color w:val="000000"/>
          <w:sz w:val="28"/>
        </w:rPr>
        <w:t xml:space="preserve">
      4) определение после окончания отчетного периода суммы выплат по планам участия в прибыли или премирования, если на конец отчетного периода у субъекта существовало юридическое обязательство или вытекающее из практики обязательство произвести такие выплаты в связи с событиями, произошедшими до этой даты; </w:t>
      </w:r>
      <w:r>
        <w:br/>
      </w:r>
      <w:r>
        <w:rPr>
          <w:rFonts w:ascii="Times New Roman"/>
          <w:b w:val="false"/>
          <w:i w:val="false"/>
          <w:color w:val="000000"/>
          <w:sz w:val="28"/>
        </w:rPr>
        <w:t xml:space="preserve">
      5) обнаружение фактов мошенничества или ошибок, которые подтверждают, что финансовые отчеты являются неверными. </w:t>
      </w:r>
    </w:p>
    <w:bookmarkEnd w:id="1007"/>
    <w:bookmarkStart w:name="z1009" w:id="1008"/>
    <w:p>
      <w:pPr>
        <w:spacing w:after="0"/>
        <w:ind w:left="0"/>
        <w:jc w:val="left"/>
      </w:pPr>
      <w:r>
        <w:rPr>
          <w:rFonts w:ascii="Times New Roman"/>
          <w:b/>
          <w:i w:val="false"/>
          <w:color w:val="000000"/>
        </w:rPr>
        <w:t xml:space="preserve"> 
  § 269. Некорректирующие события после окончания </w:t>
      </w:r>
      <w:r>
        <w:br/>
      </w:r>
      <w:r>
        <w:rPr>
          <w:rFonts w:ascii="Times New Roman"/>
          <w:b/>
          <w:i w:val="false"/>
          <w:color w:val="000000"/>
        </w:rPr>
        <w:t xml:space="preserve">
отчетного периода </w:t>
      </w:r>
    </w:p>
    <w:bookmarkEnd w:id="1008"/>
    <w:bookmarkStart w:name="z1010" w:id="1009"/>
    <w:p>
      <w:pPr>
        <w:spacing w:after="0"/>
        <w:ind w:left="0"/>
        <w:jc w:val="both"/>
      </w:pPr>
      <w:r>
        <w:rPr>
          <w:rFonts w:ascii="Times New Roman"/>
          <w:b w:val="false"/>
          <w:i w:val="false"/>
          <w:color w:val="000000"/>
          <w:sz w:val="28"/>
        </w:rPr>
        <w:t xml:space="preserve">
      591. Субъект не должен корректировать суммы, признанные в финансовые отчеты, для отражения некорректирующих событий после окончания отчетного периода. </w:t>
      </w:r>
    </w:p>
    <w:bookmarkEnd w:id="1009"/>
    <w:bookmarkStart w:name="z1011" w:id="1010"/>
    <w:p>
      <w:pPr>
        <w:spacing w:after="0"/>
        <w:ind w:left="0"/>
        <w:jc w:val="both"/>
      </w:pPr>
      <w:r>
        <w:rPr>
          <w:rFonts w:ascii="Times New Roman"/>
          <w:b w:val="false"/>
          <w:i w:val="false"/>
          <w:color w:val="000000"/>
          <w:sz w:val="28"/>
        </w:rPr>
        <w:t xml:space="preserve">
      592. Примером некорректирующего события после окончания отчетного периода является снижение рыночной стоимости инвестиций в период между окончанием отчетного периода и датой утверждения финансовых отчетов к выпуску. Падение рыночной стоимости обычно не связано с состоянием инвестиций на конец отчетного периода, а отражает обстоятельства, возникшие в последующем периоде. Поэтому субъект не корректирует суммы, признанные в финансовых отчетах в отношении таких инвестиций. Аналогичным образом, субъект не корректирует суммы раскрытий на конец отчетного периода по этим инвестициям, хотя ему, возможно, придется представить дополнительные раскрытия в соответствии с пунктом 595 настоящего Стандарта. </w:t>
      </w:r>
    </w:p>
    <w:bookmarkEnd w:id="1010"/>
    <w:bookmarkStart w:name="z1012" w:id="1011"/>
    <w:p>
      <w:pPr>
        <w:spacing w:after="0"/>
        <w:ind w:left="0"/>
        <w:jc w:val="left"/>
      </w:pPr>
      <w:r>
        <w:rPr>
          <w:rFonts w:ascii="Times New Roman"/>
          <w:b/>
          <w:i w:val="false"/>
          <w:color w:val="000000"/>
        </w:rPr>
        <w:t xml:space="preserve"> 
  § 270. Дивиденды </w:t>
      </w:r>
    </w:p>
    <w:bookmarkEnd w:id="1011"/>
    <w:bookmarkStart w:name="z1013" w:id="1012"/>
    <w:p>
      <w:pPr>
        <w:spacing w:after="0"/>
        <w:ind w:left="0"/>
        <w:jc w:val="both"/>
      </w:pPr>
      <w:r>
        <w:rPr>
          <w:rFonts w:ascii="Times New Roman"/>
          <w:b w:val="false"/>
          <w:i w:val="false"/>
          <w:color w:val="000000"/>
          <w:sz w:val="28"/>
        </w:rPr>
        <w:t xml:space="preserve">
      593. Если субъект объявил дивиденды владельцам долевых инструментов после окончания отчетного периода, то он не должен признавать эти дивиденды как обязательство на конец отчетного периода. </w:t>
      </w:r>
    </w:p>
    <w:bookmarkEnd w:id="1012"/>
    <w:bookmarkStart w:name="z1014" w:id="1013"/>
    <w:p>
      <w:pPr>
        <w:spacing w:after="0"/>
        <w:ind w:left="0"/>
        <w:jc w:val="left"/>
      </w:pPr>
      <w:r>
        <w:rPr>
          <w:rFonts w:ascii="Times New Roman"/>
          <w:b/>
          <w:i w:val="false"/>
          <w:color w:val="000000"/>
        </w:rPr>
        <w:t xml:space="preserve"> 
  § 271. Раскрытие информации </w:t>
      </w:r>
    </w:p>
    <w:bookmarkEnd w:id="1013"/>
    <w:bookmarkStart w:name="z1015" w:id="1014"/>
    <w:p>
      <w:pPr>
        <w:spacing w:after="0"/>
        <w:ind w:left="0"/>
        <w:jc w:val="both"/>
      </w:pPr>
      <w:r>
        <w:rPr>
          <w:rFonts w:ascii="Times New Roman"/>
          <w:b w:val="false"/>
          <w:i w:val="false"/>
          <w:color w:val="000000"/>
          <w:sz w:val="28"/>
        </w:rPr>
        <w:t xml:space="preserve">
      594. Субъект раскрывает дату утверждения финансовых отчетов к выпуску и должностное лицо (орган), утвердившее финансовые отчеты к выпуску. В случае если владельцы организации или другие лица имеют право вносить поправки в финансовые отчеты после ее выпуска, субъекту следует раскрыть данный факт. </w:t>
      </w:r>
    </w:p>
    <w:bookmarkEnd w:id="1014"/>
    <w:bookmarkStart w:name="z1016" w:id="1015"/>
    <w:p>
      <w:pPr>
        <w:spacing w:after="0"/>
        <w:ind w:left="0"/>
        <w:jc w:val="both"/>
      </w:pPr>
      <w:r>
        <w:rPr>
          <w:rFonts w:ascii="Times New Roman"/>
          <w:b w:val="false"/>
          <w:i w:val="false"/>
          <w:color w:val="000000"/>
          <w:sz w:val="28"/>
        </w:rPr>
        <w:t>
      595. Субъект раскрывает следующую информацию по каждой категории некорректирующих событий после окончания отчетного периода:</w:t>
      </w:r>
      <w:r>
        <w:br/>
      </w:r>
      <w:r>
        <w:rPr>
          <w:rFonts w:ascii="Times New Roman"/>
          <w:b w:val="false"/>
          <w:i w:val="false"/>
          <w:color w:val="000000"/>
          <w:sz w:val="28"/>
        </w:rPr>
        <w:t xml:space="preserve">
      1) характер события; и </w:t>
      </w:r>
      <w:r>
        <w:br/>
      </w:r>
      <w:r>
        <w:rPr>
          <w:rFonts w:ascii="Times New Roman"/>
          <w:b w:val="false"/>
          <w:i w:val="false"/>
          <w:color w:val="000000"/>
          <w:sz w:val="28"/>
        </w:rPr>
        <w:t xml:space="preserve">
      2) оценку его финансовых последствий или заявление о невозможности такой оценки. </w:t>
      </w:r>
    </w:p>
    <w:bookmarkEnd w:id="1015"/>
    <w:bookmarkStart w:name="z1017" w:id="1016"/>
    <w:p>
      <w:pPr>
        <w:spacing w:after="0"/>
        <w:ind w:left="0"/>
        <w:jc w:val="both"/>
      </w:pPr>
      <w:r>
        <w:rPr>
          <w:rFonts w:ascii="Times New Roman"/>
          <w:b w:val="false"/>
          <w:i w:val="false"/>
          <w:color w:val="000000"/>
          <w:sz w:val="28"/>
        </w:rPr>
        <w:t xml:space="preserve">
      596. Ниже приводятся примеры некорректирующих событий после окончания отчетного периода, по которым обычно требуется раскрытие: </w:t>
      </w:r>
      <w:r>
        <w:br/>
      </w:r>
      <w:r>
        <w:rPr>
          <w:rFonts w:ascii="Times New Roman"/>
          <w:b w:val="false"/>
          <w:i w:val="false"/>
          <w:color w:val="000000"/>
          <w:sz w:val="28"/>
        </w:rPr>
        <w:t xml:space="preserve">
      1) крупное объединение бизнеса или выбытие крупной дочерней организации; </w:t>
      </w:r>
      <w:r>
        <w:br/>
      </w:r>
      <w:r>
        <w:rPr>
          <w:rFonts w:ascii="Times New Roman"/>
          <w:b w:val="false"/>
          <w:i w:val="false"/>
          <w:color w:val="000000"/>
          <w:sz w:val="28"/>
        </w:rPr>
        <w:t xml:space="preserve">
      2) оглашение плана по прекращению деятельности; </w:t>
      </w:r>
      <w:r>
        <w:br/>
      </w:r>
      <w:r>
        <w:rPr>
          <w:rFonts w:ascii="Times New Roman"/>
          <w:b w:val="false"/>
          <w:i w:val="false"/>
          <w:color w:val="000000"/>
          <w:sz w:val="28"/>
        </w:rPr>
        <w:t>
      3) крупные покупки активов, классификация активов в качестве предназначенных для продажи в соответствии с </w:t>
      </w:r>
      <w:r>
        <w:rPr>
          <w:rFonts w:ascii="Times New Roman"/>
          <w:b w:val="false"/>
          <w:i w:val="false"/>
          <w:color w:val="000000"/>
          <w:sz w:val="28"/>
        </w:rPr>
        <w:t>разделом 16</w:t>
      </w:r>
      <w:r>
        <w:rPr>
          <w:rFonts w:ascii="Times New Roman"/>
          <w:b w:val="false"/>
          <w:i w:val="false"/>
          <w:color w:val="000000"/>
          <w:sz w:val="28"/>
        </w:rPr>
        <w:t xml:space="preserve"> настоящего Стандарта, прочие выбытия активов или экспроприация большей части активов государством; </w:t>
      </w:r>
      <w:r>
        <w:br/>
      </w:r>
      <w:r>
        <w:rPr>
          <w:rFonts w:ascii="Times New Roman"/>
          <w:b w:val="false"/>
          <w:i w:val="false"/>
          <w:color w:val="000000"/>
          <w:sz w:val="28"/>
        </w:rPr>
        <w:t xml:space="preserve">
      4) уничтожение крупных производственных мощностей субъекта в результате пожара; </w:t>
      </w:r>
      <w:r>
        <w:br/>
      </w:r>
      <w:r>
        <w:rPr>
          <w:rFonts w:ascii="Times New Roman"/>
          <w:b w:val="false"/>
          <w:i w:val="false"/>
          <w:color w:val="000000"/>
          <w:sz w:val="28"/>
        </w:rPr>
        <w:t xml:space="preserve">
      5) объявление о крупномасштабной реструктуризации или начало ее реализации; </w:t>
      </w:r>
      <w:r>
        <w:br/>
      </w:r>
      <w:r>
        <w:rPr>
          <w:rFonts w:ascii="Times New Roman"/>
          <w:b w:val="false"/>
          <w:i w:val="false"/>
          <w:color w:val="000000"/>
          <w:sz w:val="28"/>
        </w:rPr>
        <w:t xml:space="preserve">
      6) крупные операции с обыкновенными акциями и операции с потенциальными обыкновенными акциями; </w:t>
      </w:r>
      <w:r>
        <w:br/>
      </w:r>
      <w:r>
        <w:rPr>
          <w:rFonts w:ascii="Times New Roman"/>
          <w:b w:val="false"/>
          <w:i w:val="false"/>
          <w:color w:val="000000"/>
          <w:sz w:val="28"/>
        </w:rPr>
        <w:t xml:space="preserve">
      7) необычно большие изменения стоимости активов или обменных курсов валют; </w:t>
      </w:r>
      <w:r>
        <w:br/>
      </w:r>
      <w:r>
        <w:rPr>
          <w:rFonts w:ascii="Times New Roman"/>
          <w:b w:val="false"/>
          <w:i w:val="false"/>
          <w:color w:val="000000"/>
          <w:sz w:val="28"/>
        </w:rPr>
        <w:t xml:space="preserve">
      8) изменения налоговых ставок или налогового законодательства, принятые или объявленные, которые оказывают значительное влияние на текущие и отложенные налоговые активы и обязательства; </w:t>
      </w:r>
      <w:r>
        <w:br/>
      </w:r>
      <w:r>
        <w:rPr>
          <w:rFonts w:ascii="Times New Roman"/>
          <w:b w:val="false"/>
          <w:i w:val="false"/>
          <w:color w:val="000000"/>
          <w:sz w:val="28"/>
        </w:rPr>
        <w:t xml:space="preserve">
      9) принятие значительных обязательств или условных обязательств, например, при выдаче значительных гарантий; </w:t>
      </w:r>
      <w:r>
        <w:br/>
      </w:r>
      <w:r>
        <w:rPr>
          <w:rFonts w:ascii="Times New Roman"/>
          <w:b w:val="false"/>
          <w:i w:val="false"/>
          <w:color w:val="000000"/>
          <w:sz w:val="28"/>
        </w:rPr>
        <w:t xml:space="preserve">
      10) начало крупного судебного разбирательства, связанного исключительно с событиями, произошедшими после окончания отчетного периода. </w:t>
      </w:r>
    </w:p>
    <w:bookmarkEnd w:id="1016"/>
    <w:bookmarkStart w:name="z1018" w:id="1017"/>
    <w:p>
      <w:pPr>
        <w:spacing w:after="0"/>
        <w:ind w:left="0"/>
        <w:jc w:val="left"/>
      </w:pPr>
      <w:r>
        <w:rPr>
          <w:rFonts w:ascii="Times New Roman"/>
          <w:b/>
          <w:i w:val="false"/>
          <w:color w:val="000000"/>
        </w:rPr>
        <w:t xml:space="preserve"> 
  32. Раскрытие информации о связанных сторонах </w:t>
      </w:r>
    </w:p>
    <w:bookmarkEnd w:id="1017"/>
    <w:bookmarkStart w:name="z1019" w:id="1018"/>
    <w:p>
      <w:pPr>
        <w:spacing w:after="0"/>
        <w:ind w:left="0"/>
        <w:jc w:val="left"/>
      </w:pPr>
      <w:r>
        <w:rPr>
          <w:rFonts w:ascii="Times New Roman"/>
          <w:b/>
          <w:i w:val="false"/>
          <w:color w:val="000000"/>
        </w:rPr>
        <w:t xml:space="preserve"> 
  § 272. Основные требования </w:t>
      </w:r>
    </w:p>
    <w:bookmarkEnd w:id="1018"/>
    <w:bookmarkStart w:name="z1020" w:id="1019"/>
    <w:p>
      <w:pPr>
        <w:spacing w:after="0"/>
        <w:ind w:left="0"/>
        <w:jc w:val="both"/>
      </w:pPr>
      <w:r>
        <w:rPr>
          <w:rFonts w:ascii="Times New Roman"/>
          <w:b w:val="false"/>
          <w:i w:val="false"/>
          <w:color w:val="000000"/>
          <w:sz w:val="28"/>
        </w:rPr>
        <w:t xml:space="preserve">
      597. Настоящий раздел требует, чтобы субъект включал в свои финансовые отчеты раскрытия информации, необходимые для привлечения внимания к возможности того, что на финансовое положение и прибыль или убыток может повлиять наличие связанных сторон, непогашенные сальдо и операции с такими сторонами. </w:t>
      </w:r>
    </w:p>
    <w:bookmarkEnd w:id="1019"/>
    <w:bookmarkStart w:name="z1021" w:id="1020"/>
    <w:p>
      <w:pPr>
        <w:spacing w:after="0"/>
        <w:ind w:left="0"/>
        <w:jc w:val="both"/>
      </w:pPr>
      <w:r>
        <w:rPr>
          <w:rFonts w:ascii="Times New Roman"/>
          <w:b w:val="false"/>
          <w:i w:val="false"/>
          <w:color w:val="000000"/>
          <w:sz w:val="28"/>
        </w:rPr>
        <w:t xml:space="preserve">
      598. При рассмотрении каждого возможного случая взаимоотношений между связанными сторонами необходимо обращать внимание на содержание отношений, а не только на их юридическую форму. </w:t>
      </w:r>
    </w:p>
    <w:bookmarkEnd w:id="1020"/>
    <w:bookmarkStart w:name="z1022" w:id="1021"/>
    <w:p>
      <w:pPr>
        <w:spacing w:after="0"/>
        <w:ind w:left="0"/>
        <w:jc w:val="both"/>
      </w:pPr>
      <w:r>
        <w:rPr>
          <w:rFonts w:ascii="Times New Roman"/>
          <w:b w:val="false"/>
          <w:i w:val="false"/>
          <w:color w:val="000000"/>
          <w:sz w:val="28"/>
        </w:rPr>
        <w:t xml:space="preserve">
      599. Сторона является связанной с организацией, когда: </w:t>
      </w:r>
      <w:r>
        <w:br/>
      </w:r>
      <w:r>
        <w:rPr>
          <w:rFonts w:ascii="Times New Roman"/>
          <w:b w:val="false"/>
          <w:i w:val="false"/>
          <w:color w:val="000000"/>
          <w:sz w:val="28"/>
        </w:rPr>
        <w:t xml:space="preserve">
      1) сторона прямо или косвенно через одного или более посредников: </w:t>
      </w:r>
      <w:r>
        <w:br/>
      </w:r>
      <w:r>
        <w:rPr>
          <w:rFonts w:ascii="Times New Roman"/>
          <w:b w:val="false"/>
          <w:i w:val="false"/>
          <w:color w:val="000000"/>
          <w:sz w:val="28"/>
        </w:rPr>
        <w:t xml:space="preserve">
      контролирует организацию, контролируется им или находится под общим контролем с ним (это включает материнские организации, дочерние организации и дочерние организации одной материнской организации); </w:t>
      </w:r>
      <w:r>
        <w:br/>
      </w:r>
      <w:r>
        <w:rPr>
          <w:rFonts w:ascii="Times New Roman"/>
          <w:b w:val="false"/>
          <w:i w:val="false"/>
          <w:color w:val="000000"/>
          <w:sz w:val="28"/>
        </w:rPr>
        <w:t xml:space="preserve">
      владеет долей участия в организации, которая наделяет ее значительным влиянием над организацией; </w:t>
      </w:r>
      <w:r>
        <w:br/>
      </w:r>
      <w:r>
        <w:rPr>
          <w:rFonts w:ascii="Times New Roman"/>
          <w:b w:val="false"/>
          <w:i w:val="false"/>
          <w:color w:val="000000"/>
          <w:sz w:val="28"/>
        </w:rPr>
        <w:t xml:space="preserve">
      имеет совместный контроль над организацией; </w:t>
      </w:r>
      <w:r>
        <w:br/>
      </w:r>
      <w:r>
        <w:rPr>
          <w:rFonts w:ascii="Times New Roman"/>
          <w:b w:val="false"/>
          <w:i w:val="false"/>
          <w:color w:val="000000"/>
          <w:sz w:val="28"/>
        </w:rPr>
        <w:t xml:space="preserve">
      2) сторона является ассоциированной организацией в соответствии с МСФО (IAS) 28 "Учет инвестиций в ассоциированные организации"; </w:t>
      </w:r>
      <w:r>
        <w:br/>
      </w:r>
      <w:r>
        <w:rPr>
          <w:rFonts w:ascii="Times New Roman"/>
          <w:b w:val="false"/>
          <w:i w:val="false"/>
          <w:color w:val="000000"/>
          <w:sz w:val="28"/>
        </w:rPr>
        <w:t xml:space="preserve">
      3) сторона осуществляет совместную деятельность, в которой организация является участником в соответствии с МСФО (IAS) 31 "Участие в совместной деятельности"; </w:t>
      </w:r>
      <w:r>
        <w:br/>
      </w:r>
      <w:r>
        <w:rPr>
          <w:rFonts w:ascii="Times New Roman"/>
          <w:b w:val="false"/>
          <w:i w:val="false"/>
          <w:color w:val="000000"/>
          <w:sz w:val="28"/>
        </w:rPr>
        <w:t xml:space="preserve">
      4) сторона входит в состав управленческого персонала высшего звена организации или его материнской организации; </w:t>
      </w:r>
      <w:r>
        <w:br/>
      </w:r>
      <w:r>
        <w:rPr>
          <w:rFonts w:ascii="Times New Roman"/>
          <w:b w:val="false"/>
          <w:i w:val="false"/>
          <w:color w:val="000000"/>
          <w:sz w:val="28"/>
        </w:rPr>
        <w:t xml:space="preserve">
      5) сторона является ближайшим членом семьи лиц, перечисленных в подпунктах 1) или 4) настоящего пункта; </w:t>
      </w:r>
      <w:r>
        <w:br/>
      </w:r>
      <w:r>
        <w:rPr>
          <w:rFonts w:ascii="Times New Roman"/>
          <w:b w:val="false"/>
          <w:i w:val="false"/>
          <w:color w:val="000000"/>
          <w:sz w:val="28"/>
        </w:rPr>
        <w:t xml:space="preserve">
      6) сторона является организацией, которая контролируется ей, находится под общим контролем с ней или находится под ее значительным влиянием, или если значительное количество голосов в такой организации, прямо или косвенно, принадлежит любому из лиц, перечисленных в подпунктах 4) или 5) настоящего пункта; или </w:t>
      </w:r>
      <w:r>
        <w:br/>
      </w:r>
      <w:r>
        <w:rPr>
          <w:rFonts w:ascii="Times New Roman"/>
          <w:b w:val="false"/>
          <w:i w:val="false"/>
          <w:color w:val="000000"/>
          <w:sz w:val="28"/>
        </w:rPr>
        <w:t xml:space="preserve">
      7) сторона является планом вознаграждений по окончании трудовой деятельности, предназначенных для работников организации или работников любой организации, являющейся связанной стороной по отношению к этой организации. </w:t>
      </w:r>
    </w:p>
    <w:bookmarkEnd w:id="1021"/>
    <w:bookmarkStart w:name="z1023" w:id="1022"/>
    <w:p>
      <w:pPr>
        <w:spacing w:after="0"/>
        <w:ind w:left="0"/>
        <w:jc w:val="both"/>
      </w:pPr>
      <w:r>
        <w:rPr>
          <w:rFonts w:ascii="Times New Roman"/>
          <w:b w:val="false"/>
          <w:i w:val="false"/>
          <w:color w:val="000000"/>
          <w:sz w:val="28"/>
        </w:rPr>
        <w:t xml:space="preserve">
      600. В контексте настоящего Стандарта не обязательно считаются связанными сторонами: </w:t>
      </w:r>
      <w:r>
        <w:br/>
      </w:r>
      <w:r>
        <w:rPr>
          <w:rFonts w:ascii="Times New Roman"/>
          <w:b w:val="false"/>
          <w:i w:val="false"/>
          <w:color w:val="000000"/>
          <w:sz w:val="28"/>
        </w:rPr>
        <w:t xml:space="preserve">
      1) две организации, только при наличии у них общего директора или иного члена управленческого персонала высшего звена; </w:t>
      </w:r>
      <w:r>
        <w:br/>
      </w:r>
      <w:r>
        <w:rPr>
          <w:rFonts w:ascii="Times New Roman"/>
          <w:b w:val="false"/>
          <w:i w:val="false"/>
          <w:color w:val="000000"/>
          <w:sz w:val="28"/>
        </w:rPr>
        <w:t xml:space="preserve">
      2) два участника совместной деятельности, только потому, что они обладают совместным контролем над совместной деятельностью; </w:t>
      </w:r>
      <w:r>
        <w:br/>
      </w:r>
      <w:r>
        <w:rPr>
          <w:rFonts w:ascii="Times New Roman"/>
          <w:b w:val="false"/>
          <w:i w:val="false"/>
          <w:color w:val="000000"/>
          <w:sz w:val="28"/>
        </w:rPr>
        <w:t>
      3) только на основании их обычных сделок с организацией (хотя они могут влиять на свободу действий организации или принимать участие в процессе принятия решений организацией) со следующими сторонами:</w:t>
      </w:r>
      <w:r>
        <w:br/>
      </w:r>
      <w:r>
        <w:rPr>
          <w:rFonts w:ascii="Times New Roman"/>
          <w:b w:val="false"/>
          <w:i w:val="false"/>
          <w:color w:val="000000"/>
          <w:sz w:val="28"/>
        </w:rPr>
        <w:t xml:space="preserve">
      сторонами, предоставляющими финансовые ресурсы; </w:t>
      </w:r>
      <w:r>
        <w:br/>
      </w:r>
      <w:r>
        <w:rPr>
          <w:rFonts w:ascii="Times New Roman"/>
          <w:b w:val="false"/>
          <w:i w:val="false"/>
          <w:color w:val="000000"/>
          <w:sz w:val="28"/>
        </w:rPr>
        <w:t xml:space="preserve">
      профсоюзами; </w:t>
      </w:r>
      <w:r>
        <w:br/>
      </w:r>
      <w:r>
        <w:rPr>
          <w:rFonts w:ascii="Times New Roman"/>
          <w:b w:val="false"/>
          <w:i w:val="false"/>
          <w:color w:val="000000"/>
          <w:sz w:val="28"/>
        </w:rPr>
        <w:t xml:space="preserve">
      коммунальными службами; и </w:t>
      </w:r>
      <w:r>
        <w:br/>
      </w:r>
      <w:r>
        <w:rPr>
          <w:rFonts w:ascii="Times New Roman"/>
          <w:b w:val="false"/>
          <w:i w:val="false"/>
          <w:color w:val="000000"/>
          <w:sz w:val="28"/>
        </w:rPr>
        <w:t xml:space="preserve">
      государственными учреждениями и ведомствами; </w:t>
      </w:r>
      <w:r>
        <w:br/>
      </w:r>
      <w:r>
        <w:rPr>
          <w:rFonts w:ascii="Times New Roman"/>
          <w:b w:val="false"/>
          <w:i w:val="false"/>
          <w:color w:val="000000"/>
          <w:sz w:val="28"/>
        </w:rPr>
        <w:t xml:space="preserve">
      клиент, поставщик, франшизодатель, дистрибьютор или генеральный агент, с которым организация заключает значительные по объему сделки, только на основании возникающей в результате этого экономической зависимости. </w:t>
      </w:r>
    </w:p>
    <w:bookmarkEnd w:id="1022"/>
    <w:bookmarkStart w:name="z1024" w:id="1023"/>
    <w:p>
      <w:pPr>
        <w:spacing w:after="0"/>
        <w:ind w:left="0"/>
        <w:jc w:val="left"/>
      </w:pPr>
      <w:r>
        <w:rPr>
          <w:rFonts w:ascii="Times New Roman"/>
          <w:b/>
          <w:i w:val="false"/>
          <w:color w:val="000000"/>
        </w:rPr>
        <w:t xml:space="preserve"> 
  § 273. Раскрытие информации об отношениях </w:t>
      </w:r>
    </w:p>
    <w:bookmarkEnd w:id="1023"/>
    <w:bookmarkStart w:name="z1025" w:id="1024"/>
    <w:p>
      <w:pPr>
        <w:spacing w:after="0"/>
        <w:ind w:left="0"/>
        <w:jc w:val="both"/>
      </w:pPr>
      <w:r>
        <w:rPr>
          <w:rFonts w:ascii="Times New Roman"/>
          <w:b w:val="false"/>
          <w:i w:val="false"/>
          <w:color w:val="000000"/>
          <w:sz w:val="28"/>
        </w:rPr>
        <w:t xml:space="preserve">
      601. Информация об отношениях между материнскими и дочерними организациями раскрывается независимо от того, осуществлялись ли операции между этими связанными сторонами. Организация раскрывает название своей материнской организации и иной стороны, если она не является материнской организацией, обладающей основным правом контроля. Если материнская организация или сторона, обладающая основным правом контроля, не представляют финансовые отчеты для широкого круга пользователей, то необходимо также раскрывать название материнской организации, представляющей такие отчеты. </w:t>
      </w:r>
    </w:p>
    <w:bookmarkEnd w:id="1024"/>
    <w:bookmarkStart w:name="z1026" w:id="1025"/>
    <w:p>
      <w:pPr>
        <w:spacing w:after="0"/>
        <w:ind w:left="0"/>
        <w:jc w:val="left"/>
      </w:pPr>
      <w:r>
        <w:rPr>
          <w:rFonts w:ascii="Times New Roman"/>
          <w:b/>
          <w:i w:val="false"/>
          <w:color w:val="000000"/>
        </w:rPr>
        <w:t xml:space="preserve"> 
  § 274. Раскрытие информации о компенсациях </w:t>
      </w:r>
      <w:r>
        <w:br/>
      </w:r>
      <w:r>
        <w:rPr>
          <w:rFonts w:ascii="Times New Roman"/>
          <w:b/>
          <w:i w:val="false"/>
          <w:color w:val="000000"/>
        </w:rPr>
        <w:t xml:space="preserve">
управленческого персонала высшего звена </w:t>
      </w:r>
    </w:p>
    <w:bookmarkEnd w:id="1025"/>
    <w:bookmarkStart w:name="z1027" w:id="1026"/>
    <w:p>
      <w:pPr>
        <w:spacing w:after="0"/>
        <w:ind w:left="0"/>
        <w:jc w:val="both"/>
      </w:pPr>
      <w:r>
        <w:rPr>
          <w:rFonts w:ascii="Times New Roman"/>
          <w:b w:val="false"/>
          <w:i w:val="false"/>
          <w:color w:val="000000"/>
          <w:sz w:val="28"/>
        </w:rPr>
        <w:t>
      602. Управленческий персонал высшего звена - лица, прямо или косвенно, обладающие полномочиями и ответственные за планирование, управление и контролирование деятельности субъекта, включая директоров (исполнительных и других) этого субъекта. Компенсация включает все виды вознаграждений работникам в соответствии с  </w:t>
      </w:r>
      <w:r>
        <w:rPr>
          <w:rFonts w:ascii="Times New Roman"/>
          <w:b w:val="false"/>
          <w:i w:val="false"/>
          <w:color w:val="000000"/>
          <w:sz w:val="28"/>
        </w:rPr>
        <w:t>разделом 27</w:t>
      </w:r>
      <w:r>
        <w:rPr>
          <w:rFonts w:ascii="Times New Roman"/>
          <w:b w:val="false"/>
          <w:i w:val="false"/>
          <w:color w:val="000000"/>
          <w:sz w:val="28"/>
        </w:rPr>
        <w:t xml:space="preserve"> настоящего Стандарта, включая вознаграждения работникам в форме платежей, основанных на акциях. Вознаграждения работникам - это все виды возмещений, которые выплачиваются, подлежат выплате или предоставляются субъектом или от имени субъекта (например, его материнской организацией или акционером) в обмен на оказанные субъектом услуги. Они также включают такие возмещения, выплачиваемые в отношении организации от лица материнской организации. </w:t>
      </w:r>
    </w:p>
    <w:bookmarkEnd w:id="1026"/>
    <w:bookmarkStart w:name="z1028" w:id="1027"/>
    <w:p>
      <w:pPr>
        <w:spacing w:after="0"/>
        <w:ind w:left="0"/>
        <w:jc w:val="both"/>
      </w:pPr>
      <w:r>
        <w:rPr>
          <w:rFonts w:ascii="Times New Roman"/>
          <w:b w:val="false"/>
          <w:i w:val="false"/>
          <w:color w:val="000000"/>
          <w:sz w:val="28"/>
        </w:rPr>
        <w:t xml:space="preserve">
      603. Субъект должен раскрывать информацию о компенсациях управленческому персоналу высшего звена в суммарном выражении и по каждой из следующих категорий: </w:t>
      </w:r>
      <w:r>
        <w:br/>
      </w:r>
      <w:r>
        <w:rPr>
          <w:rFonts w:ascii="Times New Roman"/>
          <w:b w:val="false"/>
          <w:i w:val="false"/>
          <w:color w:val="000000"/>
          <w:sz w:val="28"/>
        </w:rPr>
        <w:t xml:space="preserve">
      1) краткосрочные вознаграждения работникам; </w:t>
      </w:r>
      <w:r>
        <w:br/>
      </w:r>
      <w:r>
        <w:rPr>
          <w:rFonts w:ascii="Times New Roman"/>
          <w:b w:val="false"/>
          <w:i w:val="false"/>
          <w:color w:val="000000"/>
          <w:sz w:val="28"/>
        </w:rPr>
        <w:t xml:space="preserve">
      2) вознаграждения по окончании трудовой деятельности; </w:t>
      </w:r>
      <w:r>
        <w:br/>
      </w:r>
      <w:r>
        <w:rPr>
          <w:rFonts w:ascii="Times New Roman"/>
          <w:b w:val="false"/>
          <w:i w:val="false"/>
          <w:color w:val="000000"/>
          <w:sz w:val="28"/>
        </w:rPr>
        <w:t xml:space="preserve">
      3) прочие долгосрочные вознаграждения работникам; </w:t>
      </w:r>
      <w:r>
        <w:br/>
      </w:r>
      <w:r>
        <w:rPr>
          <w:rFonts w:ascii="Times New Roman"/>
          <w:b w:val="false"/>
          <w:i w:val="false"/>
          <w:color w:val="000000"/>
          <w:sz w:val="28"/>
        </w:rPr>
        <w:t xml:space="preserve">
      4) выходные пособия; и </w:t>
      </w:r>
      <w:r>
        <w:br/>
      </w:r>
      <w:r>
        <w:rPr>
          <w:rFonts w:ascii="Times New Roman"/>
          <w:b w:val="false"/>
          <w:i w:val="false"/>
          <w:color w:val="000000"/>
          <w:sz w:val="28"/>
        </w:rPr>
        <w:t xml:space="preserve">
      5) платежи, основанные на акциях. </w:t>
      </w:r>
    </w:p>
    <w:bookmarkEnd w:id="1027"/>
    <w:bookmarkStart w:name="z1029" w:id="1028"/>
    <w:p>
      <w:pPr>
        <w:spacing w:after="0"/>
        <w:ind w:left="0"/>
        <w:jc w:val="left"/>
      </w:pPr>
      <w:r>
        <w:rPr>
          <w:rFonts w:ascii="Times New Roman"/>
          <w:b/>
          <w:i w:val="false"/>
          <w:color w:val="000000"/>
        </w:rPr>
        <w:t xml:space="preserve"> 
  § 275. Раскрытие информации об операциях между связанными сторонами </w:t>
      </w:r>
    </w:p>
    <w:bookmarkEnd w:id="1028"/>
    <w:bookmarkStart w:name="z1030" w:id="1029"/>
    <w:p>
      <w:pPr>
        <w:spacing w:after="0"/>
        <w:ind w:left="0"/>
        <w:jc w:val="both"/>
      </w:pPr>
      <w:r>
        <w:rPr>
          <w:rFonts w:ascii="Times New Roman"/>
          <w:b w:val="false"/>
          <w:i w:val="false"/>
          <w:color w:val="000000"/>
          <w:sz w:val="28"/>
        </w:rPr>
        <w:t xml:space="preserve">
      604. Операция между связанными сторонами - передача ресурсов, услуг или обязательств между связанными сторонами независимо от того, проводится оплата или нет. Примеры операций со связанными сторонами, включают, но не ограничиваются ими: </w:t>
      </w:r>
      <w:r>
        <w:br/>
      </w:r>
      <w:r>
        <w:rPr>
          <w:rFonts w:ascii="Times New Roman"/>
          <w:b w:val="false"/>
          <w:i w:val="false"/>
          <w:color w:val="000000"/>
          <w:sz w:val="28"/>
        </w:rPr>
        <w:t>
      1) операции между субъектами и его основным владельцем (владельцами);</w:t>
      </w:r>
      <w:r>
        <w:br/>
      </w:r>
      <w:r>
        <w:rPr>
          <w:rFonts w:ascii="Times New Roman"/>
          <w:b w:val="false"/>
          <w:i w:val="false"/>
          <w:color w:val="000000"/>
          <w:sz w:val="28"/>
        </w:rPr>
        <w:t>
      2) операции между двумя субъектами, при совершении которых оба субъекта находились под контролем одного и того же владельца либо лица;</w:t>
      </w:r>
      <w:r>
        <w:br/>
      </w:r>
      <w:r>
        <w:rPr>
          <w:rFonts w:ascii="Times New Roman"/>
          <w:b w:val="false"/>
          <w:i w:val="false"/>
          <w:color w:val="000000"/>
          <w:sz w:val="28"/>
        </w:rPr>
        <w:t xml:space="preserve">
      3) операции, при которых субъект или лицо, контролирующее отчитывающегося субъекта, непосредственно несет расходы, которые в противном случае были бы понесены отчитывающимся субъектом. </w:t>
      </w:r>
    </w:p>
    <w:bookmarkEnd w:id="1029"/>
    <w:bookmarkStart w:name="z1031" w:id="1030"/>
    <w:p>
      <w:pPr>
        <w:spacing w:after="0"/>
        <w:ind w:left="0"/>
        <w:jc w:val="both"/>
      </w:pPr>
      <w:r>
        <w:rPr>
          <w:rFonts w:ascii="Times New Roman"/>
          <w:b w:val="false"/>
          <w:i w:val="false"/>
          <w:color w:val="000000"/>
          <w:sz w:val="28"/>
        </w:rPr>
        <w:t>
      605. Если имели место операции со связанными сторонами, то субъект раскрывает как информацию о характере отношений со связанными сторонами, так и информацию о самих операциях и непогашенных сальдо, необходимую для понимания возможного влияния таких отношений на финансовые отчеты. Эти требования к раскрытию информации дополняют требования к раскрытию информации о компенсациях управленческому персоналу высшего звена. Как минимум, раскрытия информации должны включать:</w:t>
      </w:r>
      <w:r>
        <w:br/>
      </w:r>
      <w:r>
        <w:rPr>
          <w:rFonts w:ascii="Times New Roman"/>
          <w:b w:val="false"/>
          <w:i w:val="false"/>
          <w:color w:val="000000"/>
          <w:sz w:val="28"/>
        </w:rPr>
        <w:t xml:space="preserve">
      1) суммы операций; </w:t>
      </w:r>
      <w:r>
        <w:br/>
      </w:r>
      <w:r>
        <w:rPr>
          <w:rFonts w:ascii="Times New Roman"/>
          <w:b w:val="false"/>
          <w:i w:val="false"/>
          <w:color w:val="000000"/>
          <w:sz w:val="28"/>
        </w:rPr>
        <w:t xml:space="preserve">
      2) суммы непогашенных сальдо и: </w:t>
      </w:r>
      <w:r>
        <w:br/>
      </w:r>
      <w:r>
        <w:rPr>
          <w:rFonts w:ascii="Times New Roman"/>
          <w:b w:val="false"/>
          <w:i w:val="false"/>
          <w:color w:val="000000"/>
          <w:sz w:val="28"/>
        </w:rPr>
        <w:t xml:space="preserve">
      условия по ним, включая информацию о том, являются ли они обеспеченными, и характер возмещения, подлежащего уплате при окончательном расчете по ним; и </w:t>
      </w:r>
      <w:r>
        <w:br/>
      </w:r>
      <w:r>
        <w:rPr>
          <w:rFonts w:ascii="Times New Roman"/>
          <w:b w:val="false"/>
          <w:i w:val="false"/>
          <w:color w:val="000000"/>
          <w:sz w:val="28"/>
        </w:rPr>
        <w:t xml:space="preserve">
      подробное описание гарантий, полученных или предоставленных; </w:t>
      </w:r>
      <w:r>
        <w:br/>
      </w:r>
      <w:r>
        <w:rPr>
          <w:rFonts w:ascii="Times New Roman"/>
          <w:b w:val="false"/>
          <w:i w:val="false"/>
          <w:color w:val="000000"/>
          <w:sz w:val="28"/>
        </w:rPr>
        <w:t xml:space="preserve">
      3) оценочные обязательства по сомнительным долгам, относящимся к непогашенным сальдо; и </w:t>
      </w:r>
      <w:r>
        <w:br/>
      </w:r>
      <w:r>
        <w:rPr>
          <w:rFonts w:ascii="Times New Roman"/>
          <w:b w:val="false"/>
          <w:i w:val="false"/>
          <w:color w:val="000000"/>
          <w:sz w:val="28"/>
        </w:rPr>
        <w:t>
      4) расходы, признанные в течение периода в отношении безнадежных или сомнительных долгов, причитающихся со связанных сторон.</w:t>
      </w:r>
    </w:p>
    <w:bookmarkEnd w:id="1030"/>
    <w:bookmarkStart w:name="z1032" w:id="1031"/>
    <w:p>
      <w:pPr>
        <w:spacing w:after="0"/>
        <w:ind w:left="0"/>
        <w:jc w:val="both"/>
      </w:pPr>
      <w:r>
        <w:rPr>
          <w:rFonts w:ascii="Times New Roman"/>
          <w:b w:val="false"/>
          <w:i w:val="false"/>
          <w:color w:val="000000"/>
          <w:sz w:val="28"/>
        </w:rPr>
        <w:t xml:space="preserve">
      606. Субъект раскрывает информацию в соответствии с пунктом 605 настоящего Стандарта, отдельно по каждой из следующих категорий: </w:t>
      </w:r>
      <w:r>
        <w:br/>
      </w:r>
      <w:r>
        <w:rPr>
          <w:rFonts w:ascii="Times New Roman"/>
          <w:b w:val="false"/>
          <w:i w:val="false"/>
          <w:color w:val="000000"/>
          <w:sz w:val="28"/>
        </w:rPr>
        <w:t xml:space="preserve">
      1) материнскую организацию; </w:t>
      </w:r>
      <w:r>
        <w:br/>
      </w:r>
      <w:r>
        <w:rPr>
          <w:rFonts w:ascii="Times New Roman"/>
          <w:b w:val="false"/>
          <w:i w:val="false"/>
          <w:color w:val="000000"/>
          <w:sz w:val="28"/>
        </w:rPr>
        <w:t xml:space="preserve">
      2) организацию, имеющую совместный контроль или значительное влияние на субъекта; </w:t>
      </w:r>
      <w:r>
        <w:br/>
      </w:r>
      <w:r>
        <w:rPr>
          <w:rFonts w:ascii="Times New Roman"/>
          <w:b w:val="false"/>
          <w:i w:val="false"/>
          <w:color w:val="000000"/>
          <w:sz w:val="28"/>
        </w:rPr>
        <w:t xml:space="preserve">
      3) дочерние организации; </w:t>
      </w:r>
      <w:r>
        <w:br/>
      </w:r>
      <w:r>
        <w:rPr>
          <w:rFonts w:ascii="Times New Roman"/>
          <w:b w:val="false"/>
          <w:i w:val="false"/>
          <w:color w:val="000000"/>
          <w:sz w:val="28"/>
        </w:rPr>
        <w:t xml:space="preserve">
      4) ассоциированные организации; </w:t>
      </w:r>
      <w:r>
        <w:br/>
      </w:r>
      <w:r>
        <w:rPr>
          <w:rFonts w:ascii="Times New Roman"/>
          <w:b w:val="false"/>
          <w:i w:val="false"/>
          <w:color w:val="000000"/>
          <w:sz w:val="28"/>
        </w:rPr>
        <w:t xml:space="preserve">
      5) организацию совместной деятельности, в которой данный субъект является участником; </w:t>
      </w:r>
      <w:r>
        <w:br/>
      </w:r>
      <w:r>
        <w:rPr>
          <w:rFonts w:ascii="Times New Roman"/>
          <w:b w:val="false"/>
          <w:i w:val="false"/>
          <w:color w:val="000000"/>
          <w:sz w:val="28"/>
        </w:rPr>
        <w:t xml:space="preserve">
      6) управленческий персонал высшего звена субъекта или его материнской организации (суммарные величины); и </w:t>
      </w:r>
      <w:r>
        <w:br/>
      </w:r>
      <w:r>
        <w:rPr>
          <w:rFonts w:ascii="Times New Roman"/>
          <w:b w:val="false"/>
          <w:i w:val="false"/>
          <w:color w:val="000000"/>
          <w:sz w:val="28"/>
        </w:rPr>
        <w:t xml:space="preserve">
      7) прочие связанные стороны. </w:t>
      </w:r>
    </w:p>
    <w:bookmarkEnd w:id="1031"/>
    <w:bookmarkStart w:name="z1033" w:id="1032"/>
    <w:p>
      <w:pPr>
        <w:spacing w:after="0"/>
        <w:ind w:left="0"/>
        <w:jc w:val="both"/>
      </w:pPr>
      <w:r>
        <w:rPr>
          <w:rFonts w:ascii="Times New Roman"/>
          <w:b w:val="false"/>
          <w:i w:val="false"/>
          <w:color w:val="000000"/>
          <w:sz w:val="28"/>
        </w:rPr>
        <w:t xml:space="preserve">
      607. Ниже приведены примеры операций, по которым раскрывается информация, если в них участвует связанная сторона: </w:t>
      </w:r>
      <w:r>
        <w:br/>
      </w:r>
      <w:r>
        <w:rPr>
          <w:rFonts w:ascii="Times New Roman"/>
          <w:b w:val="false"/>
          <w:i w:val="false"/>
          <w:color w:val="000000"/>
          <w:sz w:val="28"/>
        </w:rPr>
        <w:t xml:space="preserve">
      1) покупка или продажа продукции (готовой или незавершенной); </w:t>
      </w:r>
      <w:r>
        <w:br/>
      </w:r>
      <w:r>
        <w:rPr>
          <w:rFonts w:ascii="Times New Roman"/>
          <w:b w:val="false"/>
          <w:i w:val="false"/>
          <w:color w:val="000000"/>
          <w:sz w:val="28"/>
        </w:rPr>
        <w:t xml:space="preserve">
      2) приобретение или продажа имущества и других активов; </w:t>
      </w:r>
      <w:r>
        <w:br/>
      </w:r>
      <w:r>
        <w:rPr>
          <w:rFonts w:ascii="Times New Roman"/>
          <w:b w:val="false"/>
          <w:i w:val="false"/>
          <w:color w:val="000000"/>
          <w:sz w:val="28"/>
        </w:rPr>
        <w:t xml:space="preserve">
      3) оказание или получение услуг; </w:t>
      </w:r>
      <w:r>
        <w:br/>
      </w:r>
      <w:r>
        <w:rPr>
          <w:rFonts w:ascii="Times New Roman"/>
          <w:b w:val="false"/>
          <w:i w:val="false"/>
          <w:color w:val="000000"/>
          <w:sz w:val="28"/>
        </w:rPr>
        <w:t xml:space="preserve">
      4) аренда; </w:t>
      </w:r>
      <w:r>
        <w:br/>
      </w:r>
      <w:r>
        <w:rPr>
          <w:rFonts w:ascii="Times New Roman"/>
          <w:b w:val="false"/>
          <w:i w:val="false"/>
          <w:color w:val="000000"/>
          <w:sz w:val="28"/>
        </w:rPr>
        <w:t xml:space="preserve">
      5) передача исследований и разработок; </w:t>
      </w:r>
      <w:r>
        <w:br/>
      </w:r>
      <w:r>
        <w:rPr>
          <w:rFonts w:ascii="Times New Roman"/>
          <w:b w:val="false"/>
          <w:i w:val="false"/>
          <w:color w:val="000000"/>
          <w:sz w:val="28"/>
        </w:rPr>
        <w:t xml:space="preserve">
      6) передачи по лицензионным соглашениям; </w:t>
      </w:r>
      <w:r>
        <w:br/>
      </w:r>
      <w:r>
        <w:rPr>
          <w:rFonts w:ascii="Times New Roman"/>
          <w:b w:val="false"/>
          <w:i w:val="false"/>
          <w:color w:val="000000"/>
          <w:sz w:val="28"/>
        </w:rPr>
        <w:t xml:space="preserve">
      7) передачи по финансовым соглашениям (в том числе кредиты и взносы в капитал в денежной или в натуральной форме); </w:t>
      </w:r>
      <w:r>
        <w:br/>
      </w:r>
      <w:r>
        <w:rPr>
          <w:rFonts w:ascii="Times New Roman"/>
          <w:b w:val="false"/>
          <w:i w:val="false"/>
          <w:color w:val="000000"/>
          <w:sz w:val="28"/>
        </w:rPr>
        <w:t xml:space="preserve">
      8) предоставление гарантий или залога: </w:t>
      </w:r>
      <w:r>
        <w:br/>
      </w:r>
      <w:r>
        <w:rPr>
          <w:rFonts w:ascii="Times New Roman"/>
          <w:b w:val="false"/>
          <w:i w:val="false"/>
          <w:color w:val="000000"/>
          <w:sz w:val="28"/>
        </w:rPr>
        <w:t xml:space="preserve">
      погашения обязательств от имени субъекта или субъектом от имени другой стороны; и </w:t>
      </w:r>
      <w:r>
        <w:br/>
      </w:r>
      <w:r>
        <w:rPr>
          <w:rFonts w:ascii="Times New Roman"/>
          <w:b w:val="false"/>
          <w:i w:val="false"/>
          <w:color w:val="000000"/>
          <w:sz w:val="28"/>
        </w:rPr>
        <w:t xml:space="preserve">
      участие материнской или дочерней организации в пенсионном плане с установленными выплатами, по которому происходит распределение рисков между организациями группы. </w:t>
      </w:r>
    </w:p>
    <w:bookmarkEnd w:id="1032"/>
    <w:bookmarkStart w:name="z1034" w:id="1033"/>
    <w:p>
      <w:pPr>
        <w:spacing w:after="0"/>
        <w:ind w:left="0"/>
        <w:jc w:val="both"/>
      </w:pPr>
      <w:r>
        <w:rPr>
          <w:rFonts w:ascii="Times New Roman"/>
          <w:b w:val="false"/>
          <w:i w:val="false"/>
          <w:color w:val="000000"/>
          <w:sz w:val="28"/>
        </w:rPr>
        <w:t xml:space="preserve">
      608. Субъект не должен заявлять о том, что операции со связанными сторонами проводились на условиях, аналогичных условиям, существующим для операций между независимыми сторонами, если такие условия не могут быть обоснованы. </w:t>
      </w:r>
    </w:p>
    <w:bookmarkEnd w:id="1033"/>
    <w:bookmarkStart w:name="z1035" w:id="1034"/>
    <w:p>
      <w:pPr>
        <w:spacing w:after="0"/>
        <w:ind w:left="0"/>
        <w:jc w:val="both"/>
      </w:pPr>
      <w:r>
        <w:rPr>
          <w:rFonts w:ascii="Times New Roman"/>
          <w:b w:val="false"/>
          <w:i w:val="false"/>
          <w:color w:val="000000"/>
          <w:sz w:val="28"/>
        </w:rPr>
        <w:t xml:space="preserve">
      609. Субъект может раскрывать аналогичные по характеру статьи в совокупности, за исключением случаев, когда раздельное раскрытие информации необходимо для понимания влияния операций между связанными сторонами на финансовые отчеты субъекта. </w:t>
      </w:r>
    </w:p>
    <w:bookmarkEnd w:id="1034"/>
    <w:bookmarkStart w:name="z1036" w:id="1035"/>
    <w:p>
      <w:pPr>
        <w:spacing w:after="0"/>
        <w:ind w:left="0"/>
        <w:jc w:val="left"/>
      </w:pPr>
      <w:r>
        <w:rPr>
          <w:rFonts w:ascii="Times New Roman"/>
          <w:b/>
          <w:i w:val="false"/>
          <w:color w:val="000000"/>
        </w:rPr>
        <w:t xml:space="preserve"> 
  33. Специализированные отрасли </w:t>
      </w:r>
    </w:p>
    <w:bookmarkEnd w:id="1035"/>
    <w:bookmarkStart w:name="z1037" w:id="1036"/>
    <w:p>
      <w:pPr>
        <w:spacing w:after="0"/>
        <w:ind w:left="0"/>
        <w:jc w:val="left"/>
      </w:pPr>
      <w:r>
        <w:rPr>
          <w:rFonts w:ascii="Times New Roman"/>
          <w:b/>
          <w:i w:val="false"/>
          <w:color w:val="000000"/>
        </w:rPr>
        <w:t xml:space="preserve"> 
  § 276. Сельское хозяйство </w:t>
      </w:r>
    </w:p>
    <w:bookmarkEnd w:id="1036"/>
    <w:bookmarkStart w:name="z1038" w:id="1037"/>
    <w:p>
      <w:pPr>
        <w:spacing w:after="0"/>
        <w:ind w:left="0"/>
        <w:jc w:val="both"/>
      </w:pPr>
      <w:r>
        <w:rPr>
          <w:rFonts w:ascii="Times New Roman"/>
          <w:b w:val="false"/>
          <w:i w:val="false"/>
          <w:color w:val="000000"/>
          <w:sz w:val="28"/>
        </w:rPr>
        <w:t xml:space="preserve">
      610. Субъект, применяющий настоящий Стандарт и занимающийся сельскохозяйственной деятельностью, оценивает для каждого из своих биологических активов, возможно ли определение его справедливой стоимости без чрезмерных затрат или усилий: </w:t>
      </w:r>
      <w:r>
        <w:br/>
      </w:r>
      <w:r>
        <w:rPr>
          <w:rFonts w:ascii="Times New Roman"/>
          <w:b w:val="false"/>
          <w:i w:val="false"/>
          <w:color w:val="000000"/>
          <w:sz w:val="28"/>
        </w:rPr>
        <w:t xml:space="preserve">
      1) субъект должен использовать модель учета по справедливой стоимости в соответствии с МСФО (IAS) 41 "Сельское хозяйство", для учета биологических активов, справедливая стоимость которых может быть определена без чрезмерных затрат или усилий, а также представлять все соответствующие раскрытия, требуемые МСФО (IAS) 41 "Сельское хозяйство"; </w:t>
      </w:r>
      <w:r>
        <w:br/>
      </w:r>
      <w:r>
        <w:rPr>
          <w:rFonts w:ascii="Times New Roman"/>
          <w:b w:val="false"/>
          <w:i w:val="false"/>
          <w:color w:val="000000"/>
          <w:sz w:val="28"/>
        </w:rPr>
        <w:t xml:space="preserve">
      2) субъект должен измерять биологические активы, справедливая стоимость которых не может быть определена без чрезмерных затрат и усилий, по себестоимости за вычетом накопленной амортизации и накопленных убытков от обесценения. В отношении таких биологических активов субъект раскрывает следующую информацию: </w:t>
      </w:r>
      <w:r>
        <w:br/>
      </w:r>
      <w:r>
        <w:rPr>
          <w:rFonts w:ascii="Times New Roman"/>
          <w:b w:val="false"/>
          <w:i w:val="false"/>
          <w:color w:val="000000"/>
          <w:sz w:val="28"/>
        </w:rPr>
        <w:t xml:space="preserve">
      описание биологических активов; </w:t>
      </w:r>
      <w:r>
        <w:br/>
      </w:r>
      <w:r>
        <w:rPr>
          <w:rFonts w:ascii="Times New Roman"/>
          <w:b w:val="false"/>
          <w:i w:val="false"/>
          <w:color w:val="000000"/>
          <w:sz w:val="28"/>
        </w:rPr>
        <w:t xml:space="preserve">
      объяснение причин, в силу которых справедливую стоимость невозможно измерить с достаточной степенью надежности; </w:t>
      </w:r>
      <w:r>
        <w:br/>
      </w:r>
      <w:r>
        <w:rPr>
          <w:rFonts w:ascii="Times New Roman"/>
          <w:b w:val="false"/>
          <w:i w:val="false"/>
          <w:color w:val="000000"/>
          <w:sz w:val="28"/>
        </w:rPr>
        <w:t xml:space="preserve">
      по возможности, диапазон оценок, внутри которого, скорее всего, находится справедливая стоимость; </w:t>
      </w:r>
      <w:r>
        <w:br/>
      </w:r>
      <w:r>
        <w:rPr>
          <w:rFonts w:ascii="Times New Roman"/>
          <w:b w:val="false"/>
          <w:i w:val="false"/>
          <w:color w:val="000000"/>
          <w:sz w:val="28"/>
        </w:rPr>
        <w:t xml:space="preserve">
      используемый метод начисления амортизации; </w:t>
      </w:r>
      <w:r>
        <w:br/>
      </w:r>
      <w:r>
        <w:rPr>
          <w:rFonts w:ascii="Times New Roman"/>
          <w:b w:val="false"/>
          <w:i w:val="false"/>
          <w:color w:val="000000"/>
          <w:sz w:val="28"/>
        </w:rPr>
        <w:t xml:space="preserve">
      применяемые сроки полезного использования или нормы амортизационных отчислений; и </w:t>
      </w:r>
      <w:r>
        <w:br/>
      </w:r>
      <w:r>
        <w:rPr>
          <w:rFonts w:ascii="Times New Roman"/>
          <w:b w:val="false"/>
          <w:i w:val="false"/>
          <w:color w:val="000000"/>
          <w:sz w:val="28"/>
        </w:rPr>
        <w:t xml:space="preserve">
      совокупную балансовую стоимость и накопленную амортизацию (вместе с накопленными убытками от обесценения) на начало и конец периода. </w:t>
      </w:r>
      <w:r>
        <w:br/>
      </w:r>
      <w:r>
        <w:rPr>
          <w:rFonts w:ascii="Times New Roman"/>
          <w:b w:val="false"/>
          <w:i w:val="false"/>
          <w:color w:val="000000"/>
          <w:sz w:val="28"/>
        </w:rPr>
        <w:t>
      Субъект должен измерять сельскохозяйственную продукцию, собранную с биологических активов, по справедливой стоимости за вычетом расчетных затрат на продажу на момент сбора урожая. Такой показатель является себестоимостью на эту дату при применении  </w:t>
      </w:r>
      <w:r>
        <w:rPr>
          <w:rFonts w:ascii="Times New Roman"/>
          <w:b w:val="false"/>
          <w:i w:val="false"/>
          <w:color w:val="000000"/>
          <w:sz w:val="28"/>
        </w:rPr>
        <w:t xml:space="preserve">раздела 12 </w:t>
      </w:r>
      <w:r>
        <w:rPr>
          <w:rFonts w:ascii="Times New Roman"/>
          <w:b w:val="false"/>
          <w:i w:val="false"/>
          <w:color w:val="000000"/>
          <w:sz w:val="28"/>
        </w:rPr>
        <w:t xml:space="preserve">или других разделов настоящего Стандарта. </w:t>
      </w:r>
    </w:p>
    <w:bookmarkEnd w:id="1037"/>
    <w:bookmarkStart w:name="z1039" w:id="1038"/>
    <w:p>
      <w:pPr>
        <w:spacing w:after="0"/>
        <w:ind w:left="0"/>
        <w:jc w:val="left"/>
      </w:pPr>
      <w:r>
        <w:rPr>
          <w:rFonts w:ascii="Times New Roman"/>
          <w:b/>
          <w:i w:val="false"/>
          <w:color w:val="000000"/>
        </w:rPr>
        <w:t xml:space="preserve"> 
  § 277. Добывающие отрасли </w:t>
      </w:r>
    </w:p>
    <w:bookmarkEnd w:id="1038"/>
    <w:bookmarkStart w:name="z1040" w:id="1039"/>
    <w:p>
      <w:pPr>
        <w:spacing w:after="0"/>
        <w:ind w:left="0"/>
        <w:jc w:val="both"/>
      </w:pPr>
      <w:r>
        <w:rPr>
          <w:rFonts w:ascii="Times New Roman"/>
          <w:b w:val="false"/>
          <w:i w:val="false"/>
          <w:color w:val="000000"/>
          <w:sz w:val="28"/>
        </w:rPr>
        <w:t>
      611. Субъект, применяющий настоящий Стандарт и занимающийся разведкой, оценкой запасов или добычей полезных ископаемых, должен признавать затраты на разведку в качестве расхода в том периоде, в котором они были понесены. При учете затрат на приобретение или разработку материальных и нематериальных активов, предназначенных для использования в деятельности по добыче ископаемых, субъект должен применять </w:t>
      </w:r>
      <w:r>
        <w:rPr>
          <w:rFonts w:ascii="Times New Roman"/>
          <w:b w:val="false"/>
          <w:i w:val="false"/>
          <w:color w:val="000000"/>
          <w:sz w:val="28"/>
        </w:rPr>
        <w:t xml:space="preserve">разделы 16 </w:t>
      </w:r>
      <w:r>
        <w:rPr>
          <w:rFonts w:ascii="Times New Roman"/>
          <w:b w:val="false"/>
          <w:i w:val="false"/>
          <w:color w:val="000000"/>
          <w:sz w:val="28"/>
        </w:rPr>
        <w:t>и 17</w:t>
      </w:r>
      <w:r>
        <w:rPr>
          <w:rFonts w:ascii="Times New Roman"/>
          <w:b w:val="false"/>
          <w:i w:val="false"/>
          <w:color w:val="000000"/>
          <w:sz w:val="28"/>
        </w:rPr>
        <w:t> настоящего Стандарта соответственно. Если у субъекта имеется обязательство демонтировать или ликвидировать объект либо восстановить участок, такие обязательства и затраты учитываются в соответствии с разделами 16 </w:t>
      </w:r>
      <w:r>
        <w:rPr>
          <w:rFonts w:ascii="Times New Roman"/>
          <w:b w:val="false"/>
          <w:i w:val="false"/>
          <w:color w:val="000000"/>
          <w:sz w:val="28"/>
        </w:rPr>
        <w:t>и 20</w:t>
      </w:r>
      <w:r>
        <w:rPr>
          <w:rFonts w:ascii="Times New Roman"/>
          <w:b w:val="false"/>
          <w:i w:val="false"/>
          <w:color w:val="000000"/>
          <w:sz w:val="28"/>
        </w:rPr>
        <w:t xml:space="preserve"> настоящего Стандарта. </w:t>
      </w:r>
    </w:p>
    <w:bookmarkEnd w:id="1039"/>
    <w:bookmarkStart w:name="z1041" w:id="1040"/>
    <w:p>
      <w:pPr>
        <w:spacing w:after="0"/>
        <w:ind w:left="0"/>
        <w:jc w:val="left"/>
      </w:pPr>
      <w:r>
        <w:rPr>
          <w:rFonts w:ascii="Times New Roman"/>
          <w:b/>
          <w:i w:val="false"/>
          <w:color w:val="000000"/>
        </w:rPr>
        <w:t xml:space="preserve"> 
  34. Прекращенная деятельность и активы, предназначенные </w:t>
      </w:r>
      <w:r>
        <w:br/>
      </w:r>
      <w:r>
        <w:rPr>
          <w:rFonts w:ascii="Times New Roman"/>
          <w:b/>
          <w:i w:val="false"/>
          <w:color w:val="000000"/>
        </w:rPr>
        <w:t xml:space="preserve">
для продажи </w:t>
      </w:r>
    </w:p>
    <w:bookmarkEnd w:id="1040"/>
    <w:bookmarkStart w:name="z1042" w:id="1041"/>
    <w:p>
      <w:pPr>
        <w:spacing w:after="0"/>
        <w:ind w:left="0"/>
        <w:jc w:val="left"/>
      </w:pPr>
      <w:r>
        <w:rPr>
          <w:rFonts w:ascii="Times New Roman"/>
          <w:b/>
          <w:i w:val="false"/>
          <w:color w:val="000000"/>
        </w:rPr>
        <w:t xml:space="preserve"> 
  § 278. Прекращенная деятельность </w:t>
      </w:r>
    </w:p>
    <w:bookmarkEnd w:id="1041"/>
    <w:bookmarkStart w:name="z1043" w:id="1042"/>
    <w:p>
      <w:pPr>
        <w:spacing w:after="0"/>
        <w:ind w:left="0"/>
        <w:jc w:val="both"/>
      </w:pPr>
      <w:r>
        <w:rPr>
          <w:rFonts w:ascii="Times New Roman"/>
          <w:b w:val="false"/>
          <w:i w:val="false"/>
          <w:color w:val="000000"/>
          <w:sz w:val="28"/>
        </w:rPr>
        <w:t xml:space="preserve">
      612. Прекращенная деятельность является компонентом субъекта, который либо выбыл, либо классифицируется как предназначенный для продажи, и </w:t>
      </w:r>
      <w:r>
        <w:br/>
      </w:r>
      <w:r>
        <w:rPr>
          <w:rFonts w:ascii="Times New Roman"/>
          <w:b w:val="false"/>
          <w:i w:val="false"/>
          <w:color w:val="000000"/>
          <w:sz w:val="28"/>
        </w:rPr>
        <w:t xml:space="preserve">
      1) представляет собой отдельный значительный вид деятельности или географический район ведения деятельности; </w:t>
      </w:r>
      <w:r>
        <w:br/>
      </w:r>
      <w:r>
        <w:rPr>
          <w:rFonts w:ascii="Times New Roman"/>
          <w:b w:val="false"/>
          <w:i w:val="false"/>
          <w:color w:val="000000"/>
          <w:sz w:val="28"/>
        </w:rPr>
        <w:t xml:space="preserve">
      2) является частью единого скоординированного плана выбытия отдельного значительного вида деятельности или географического района ведения деятельности; или  </w:t>
      </w:r>
      <w:r>
        <w:br/>
      </w:r>
      <w:r>
        <w:rPr>
          <w:rFonts w:ascii="Times New Roman"/>
          <w:b w:val="false"/>
          <w:i w:val="false"/>
          <w:color w:val="000000"/>
          <w:sz w:val="28"/>
        </w:rPr>
        <w:t xml:space="preserve">
      3) является дочерней организацией, приобретенной исключительно с целью последующей перепродажи. </w:t>
      </w:r>
    </w:p>
    <w:bookmarkEnd w:id="1042"/>
    <w:bookmarkStart w:name="z1044" w:id="1043"/>
    <w:p>
      <w:pPr>
        <w:spacing w:after="0"/>
        <w:ind w:left="0"/>
        <w:jc w:val="left"/>
      </w:pPr>
      <w:r>
        <w:rPr>
          <w:rFonts w:ascii="Times New Roman"/>
          <w:b/>
          <w:i w:val="false"/>
          <w:color w:val="000000"/>
        </w:rPr>
        <w:t xml:space="preserve"> 
  § 279. Представление и раскрытие информации </w:t>
      </w:r>
    </w:p>
    <w:bookmarkEnd w:id="1043"/>
    <w:bookmarkStart w:name="z1045" w:id="1044"/>
    <w:p>
      <w:pPr>
        <w:spacing w:after="0"/>
        <w:ind w:left="0"/>
        <w:jc w:val="both"/>
      </w:pPr>
      <w:r>
        <w:rPr>
          <w:rFonts w:ascii="Times New Roman"/>
          <w:b w:val="false"/>
          <w:i w:val="false"/>
          <w:color w:val="000000"/>
          <w:sz w:val="28"/>
        </w:rPr>
        <w:t xml:space="preserve">
      613. Субъект раскрывает: </w:t>
      </w:r>
      <w:r>
        <w:br/>
      </w:r>
      <w:r>
        <w:rPr>
          <w:rFonts w:ascii="Times New Roman"/>
          <w:b w:val="false"/>
          <w:i w:val="false"/>
          <w:color w:val="000000"/>
          <w:sz w:val="28"/>
        </w:rPr>
        <w:t xml:space="preserve">
      1) единую сумму в самом отчете о прибылях и убытках, которая складывается из: </w:t>
      </w:r>
      <w:r>
        <w:br/>
      </w:r>
      <w:r>
        <w:rPr>
          <w:rFonts w:ascii="Times New Roman"/>
          <w:b w:val="false"/>
          <w:i w:val="false"/>
          <w:color w:val="000000"/>
          <w:sz w:val="28"/>
        </w:rPr>
        <w:t>
      прибыли или убытка после налогов от прекращенной деятельности; и</w:t>
      </w:r>
      <w:r>
        <w:br/>
      </w:r>
      <w:r>
        <w:rPr>
          <w:rFonts w:ascii="Times New Roman"/>
          <w:b w:val="false"/>
          <w:i w:val="false"/>
          <w:color w:val="000000"/>
          <w:sz w:val="28"/>
        </w:rPr>
        <w:t xml:space="preserve">
      прочего дохода или убытка после налогов, признанного при измерении по справедливой стоимости за вычетом затрат на продажу или при выбытии активов или групп(ы) активов и обязательств, относящихся к прекращенной деятельности; </w:t>
      </w:r>
      <w:r>
        <w:br/>
      </w:r>
      <w:r>
        <w:rPr>
          <w:rFonts w:ascii="Times New Roman"/>
          <w:b w:val="false"/>
          <w:i w:val="false"/>
          <w:color w:val="000000"/>
          <w:sz w:val="28"/>
        </w:rPr>
        <w:t xml:space="preserve">
      2) разбивку единой суммы, указанной в пункте 1) настоящего пункта на: </w:t>
      </w:r>
      <w:r>
        <w:br/>
      </w:r>
      <w:r>
        <w:rPr>
          <w:rFonts w:ascii="Times New Roman"/>
          <w:b w:val="false"/>
          <w:i w:val="false"/>
          <w:color w:val="000000"/>
          <w:sz w:val="28"/>
        </w:rPr>
        <w:t xml:space="preserve">
      доходы, расходы и доналоговую прибыль или убыток и расходы по налогу на прибыль прекращенной деятельности; </w:t>
      </w:r>
      <w:r>
        <w:br/>
      </w:r>
      <w:r>
        <w:rPr>
          <w:rFonts w:ascii="Times New Roman"/>
          <w:b w:val="false"/>
          <w:i w:val="false"/>
          <w:color w:val="000000"/>
          <w:sz w:val="28"/>
        </w:rPr>
        <w:t>
      прочий доход или убыток, признанный при измерении по справедливой стоимости за вычетом затрат на продажу, или при выбытии активов или групп(ы) активов и обязательств, относящихся к прекращенной деятельности, и соответствующие расходы по налогу на прибыль.</w:t>
      </w:r>
      <w:r>
        <w:br/>
      </w:r>
      <w:r>
        <w:rPr>
          <w:rFonts w:ascii="Times New Roman"/>
          <w:b w:val="false"/>
          <w:i w:val="false"/>
          <w:color w:val="000000"/>
          <w:sz w:val="28"/>
        </w:rPr>
        <w:t xml:space="preserve">
      Разбивка на составляющие может быть представлена в примечаниях или в самом отчете о прибылях и убытках. Если разбивка представлена в самом отчете о прибылях и убытках, то она должна содержаться в разделе, относящемся к прекращенной деятельности, то есть отдельно от продолжающейся деятельности; </w:t>
      </w:r>
      <w:r>
        <w:br/>
      </w:r>
      <w:r>
        <w:rPr>
          <w:rFonts w:ascii="Times New Roman"/>
          <w:b w:val="false"/>
          <w:i w:val="false"/>
          <w:color w:val="000000"/>
          <w:sz w:val="28"/>
        </w:rPr>
        <w:t xml:space="preserve">
      3) чистые потоки денежных средств, относящиеся к операционной и инвестиционной деятельности, а также к деятельности по финансированию прекращенной деятельности. Такие раскрытия могут быть представлены в примечаниях или в самих финансовых отчетах. </w:t>
      </w:r>
    </w:p>
    <w:bookmarkEnd w:id="1044"/>
    <w:bookmarkStart w:name="z1046" w:id="1045"/>
    <w:p>
      <w:pPr>
        <w:spacing w:after="0"/>
        <w:ind w:left="0"/>
        <w:jc w:val="both"/>
      </w:pPr>
      <w:r>
        <w:rPr>
          <w:rFonts w:ascii="Times New Roman"/>
          <w:b w:val="false"/>
          <w:i w:val="false"/>
          <w:color w:val="000000"/>
          <w:sz w:val="28"/>
        </w:rPr>
        <w:t xml:space="preserve">
      614. Если только это не представляется практически неосуществимым, для самого последнего представляемого периода субъект должен пересчитать раскрываемую информацию в предыдущем пункте в отношении предыдущих периодов, представленных в финансовых отчетах, таким образом, чтобы эта раскрываемая информация относилась ко всей деятельности, которая была прекращена на конец отчетного периода. </w:t>
      </w:r>
    </w:p>
    <w:bookmarkEnd w:id="1045"/>
    <w:bookmarkStart w:name="z1047" w:id="1046"/>
    <w:p>
      <w:pPr>
        <w:spacing w:after="0"/>
        <w:ind w:left="0"/>
        <w:jc w:val="both"/>
      </w:pPr>
      <w:r>
        <w:rPr>
          <w:rFonts w:ascii="Times New Roman"/>
          <w:b w:val="false"/>
          <w:i w:val="false"/>
          <w:color w:val="000000"/>
          <w:sz w:val="28"/>
        </w:rPr>
        <w:t xml:space="preserve">
      615. Если субъект прекращает классификацию компонента как предназначенного для продажи, то субъект должен переклассифицировать результаты деятельности компонента, ранее представленного в качестве прекращенной деятельности, и включить их в прибыль от продолжающейся деятельности для всех представленных периодов. В отношении сумм за предыдущие периоды должно быть указано, что они были пересчитаны. </w:t>
      </w:r>
    </w:p>
    <w:bookmarkEnd w:id="1046"/>
    <w:bookmarkStart w:name="z1048" w:id="1047"/>
    <w:p>
      <w:pPr>
        <w:spacing w:after="0"/>
        <w:ind w:left="0"/>
        <w:jc w:val="left"/>
      </w:pPr>
      <w:r>
        <w:rPr>
          <w:rFonts w:ascii="Times New Roman"/>
          <w:b/>
          <w:i w:val="false"/>
          <w:color w:val="000000"/>
        </w:rPr>
        <w:t xml:space="preserve"> 
  § 280. Долгосрочные активы, предназначенные для продажи </w:t>
      </w:r>
    </w:p>
    <w:bookmarkEnd w:id="1047"/>
    <w:bookmarkStart w:name="z1049" w:id="1048"/>
    <w:p>
      <w:pPr>
        <w:spacing w:after="0"/>
        <w:ind w:left="0"/>
        <w:jc w:val="both"/>
      </w:pPr>
      <w:r>
        <w:rPr>
          <w:rFonts w:ascii="Times New Roman"/>
          <w:b w:val="false"/>
          <w:i w:val="false"/>
          <w:color w:val="000000"/>
          <w:sz w:val="28"/>
        </w:rPr>
        <w:t xml:space="preserve">
      616. Субъект классифицирует долгосрочный актив (включая основные средства, нематериальные активы и инвестиции в дочерние и ассоциированные организации и в совместную деятельность) как предназначенный для продажи, если его балансовая стоимость будет возмещена в основном за счет продажи, а не посредством продолжающегося использования. Для этого актив (или группа на выбытие) должен быть в наличии для немедленной продажи в существующем состоянии и только на обычных условиях, которые сопутствуют продаже таких активов, его продажа должна быть высоко вероятной, и субъект должен намереваться завершить его продажу в течение одного года с момента классификации как предназначенного для продажи. </w:t>
      </w:r>
    </w:p>
    <w:bookmarkEnd w:id="1048"/>
    <w:bookmarkStart w:name="z1050" w:id="1049"/>
    <w:p>
      <w:pPr>
        <w:spacing w:after="0"/>
        <w:ind w:left="0"/>
        <w:jc w:val="both"/>
      </w:pPr>
      <w:r>
        <w:rPr>
          <w:rFonts w:ascii="Times New Roman"/>
          <w:b w:val="false"/>
          <w:i w:val="false"/>
          <w:color w:val="000000"/>
          <w:sz w:val="28"/>
        </w:rPr>
        <w:t xml:space="preserve">
      617. Субъект измеряет долгосрочный актив (или группу на выбытие), классифицированный как предназначенный для продажи, по наименьшему значению из балансовой стоимости и справедливой стоимости за вычетом затрат на продажу. </w:t>
      </w:r>
    </w:p>
    <w:bookmarkEnd w:id="1049"/>
    <w:bookmarkStart w:name="z1051" w:id="1050"/>
    <w:p>
      <w:pPr>
        <w:spacing w:after="0"/>
        <w:ind w:left="0"/>
        <w:jc w:val="both"/>
      </w:pPr>
      <w:r>
        <w:rPr>
          <w:rFonts w:ascii="Times New Roman"/>
          <w:b w:val="false"/>
          <w:i w:val="false"/>
          <w:color w:val="000000"/>
          <w:sz w:val="28"/>
        </w:rPr>
        <w:t xml:space="preserve">
      618. Субъект не должен амортизировать долгосрочный актив, пока он классифицируется как предназначенный для продажи или пока он является частью группы на выбытие, классифицированной как предназначенной для продажи. Проценты и прочие расходы, относящиеся к обязательствам группы на выбытие, классифицированной как предназначенной для продажи, должны продолжать признаваться. </w:t>
      </w:r>
    </w:p>
    <w:bookmarkEnd w:id="1050"/>
    <w:bookmarkStart w:name="z1052" w:id="1051"/>
    <w:p>
      <w:pPr>
        <w:spacing w:after="0"/>
        <w:ind w:left="0"/>
        <w:jc w:val="left"/>
      </w:pPr>
      <w:r>
        <w:rPr>
          <w:rFonts w:ascii="Times New Roman"/>
          <w:b/>
          <w:i w:val="false"/>
          <w:color w:val="000000"/>
        </w:rPr>
        <w:t xml:space="preserve"> 
  § 281. Раскрытие информации </w:t>
      </w:r>
    </w:p>
    <w:bookmarkEnd w:id="1051"/>
    <w:bookmarkStart w:name="z1053" w:id="1052"/>
    <w:p>
      <w:pPr>
        <w:spacing w:after="0"/>
        <w:ind w:left="0"/>
        <w:jc w:val="both"/>
      </w:pPr>
      <w:r>
        <w:rPr>
          <w:rFonts w:ascii="Times New Roman"/>
          <w:b w:val="false"/>
          <w:i w:val="false"/>
          <w:color w:val="000000"/>
          <w:sz w:val="28"/>
        </w:rPr>
        <w:t xml:space="preserve">
      619. Субъект раскрывает следующую информацию в периоде, в котором долгосрочные активы были либо классифицированы как предназначенные для продажи, либо проданы: </w:t>
      </w:r>
      <w:r>
        <w:br/>
      </w:r>
      <w:r>
        <w:rPr>
          <w:rFonts w:ascii="Times New Roman"/>
          <w:b w:val="false"/>
          <w:i w:val="false"/>
          <w:color w:val="000000"/>
          <w:sz w:val="28"/>
        </w:rPr>
        <w:t xml:space="preserve">
      1) описание актива или группы на выбытие; </w:t>
      </w:r>
      <w:r>
        <w:br/>
      </w:r>
      <w:r>
        <w:rPr>
          <w:rFonts w:ascii="Times New Roman"/>
          <w:b w:val="false"/>
          <w:i w:val="false"/>
          <w:color w:val="000000"/>
          <w:sz w:val="28"/>
        </w:rPr>
        <w:t xml:space="preserve">
      2) описание фактов и обстоятельств, относящихся к продаже или ведущих к предполагаемому выбытию, и ожидаемый способ и сроки этого выбытия; и </w:t>
      </w:r>
      <w:r>
        <w:br/>
      </w:r>
      <w:r>
        <w:rPr>
          <w:rFonts w:ascii="Times New Roman"/>
          <w:b w:val="false"/>
          <w:i w:val="false"/>
          <w:color w:val="000000"/>
          <w:sz w:val="28"/>
        </w:rPr>
        <w:t xml:space="preserve">
      3) признанный доход или убыток, если они были отражены в самом отчете о прибылях и убытках. </w:t>
      </w:r>
    </w:p>
    <w:bookmarkEnd w:id="1052"/>
    <w:bookmarkStart w:name="z1054" w:id="1053"/>
    <w:p>
      <w:pPr>
        <w:spacing w:after="0"/>
        <w:ind w:left="0"/>
        <w:jc w:val="left"/>
      </w:pPr>
      <w:r>
        <w:rPr>
          <w:rFonts w:ascii="Times New Roman"/>
          <w:b/>
          <w:i w:val="false"/>
          <w:color w:val="000000"/>
        </w:rPr>
        <w:t xml:space="preserve"> 
  35. Промежуточная финансовая отчетность </w:t>
      </w:r>
    </w:p>
    <w:bookmarkEnd w:id="1053"/>
    <w:bookmarkStart w:name="z1055" w:id="1054"/>
    <w:p>
      <w:pPr>
        <w:spacing w:after="0"/>
        <w:ind w:left="0"/>
        <w:jc w:val="left"/>
      </w:pPr>
      <w:r>
        <w:rPr>
          <w:rFonts w:ascii="Times New Roman"/>
          <w:b/>
          <w:i w:val="false"/>
          <w:color w:val="000000"/>
        </w:rPr>
        <w:t xml:space="preserve"> 
  § 282. Применение </w:t>
      </w:r>
    </w:p>
    <w:bookmarkEnd w:id="1054"/>
    <w:bookmarkStart w:name="z1056" w:id="1055"/>
    <w:p>
      <w:pPr>
        <w:spacing w:after="0"/>
        <w:ind w:left="0"/>
        <w:jc w:val="both"/>
      </w:pPr>
      <w:r>
        <w:rPr>
          <w:rFonts w:ascii="Times New Roman"/>
          <w:b w:val="false"/>
          <w:i w:val="false"/>
          <w:color w:val="000000"/>
          <w:sz w:val="28"/>
        </w:rPr>
        <w:t xml:space="preserve">
      620. При выпуске промежуточной финансовой отчетности, описываемой в качестве соответствующей настоящему Стандарту, субъект должен применять МСФО (IAS) 34 "Промежуточная финансовая отчетность" либо все требования настоящего Стандарта, за исключением случаев, изложенных в пункте 621 настоящего Стандарта. </w:t>
      </w:r>
    </w:p>
    <w:bookmarkEnd w:id="1055"/>
    <w:bookmarkStart w:name="z1057" w:id="1056"/>
    <w:p>
      <w:pPr>
        <w:spacing w:after="0"/>
        <w:ind w:left="0"/>
        <w:jc w:val="both"/>
      </w:pPr>
      <w:r>
        <w:rPr>
          <w:rFonts w:ascii="Times New Roman"/>
          <w:b w:val="false"/>
          <w:i w:val="false"/>
          <w:color w:val="000000"/>
          <w:sz w:val="28"/>
        </w:rPr>
        <w:t>
      621. Если субъект обычно не подготавливает промежуточные финансовые отчеты, а сталкивается с такой необходимостью в единичном случае (например, в связи с объединением бизнеса), он может использовать годовые финансовые отчеты за предыдущие годы в качестве сравнительной информации за предыдущие периоды, представление которой требуется согласно МСФО (IAS) 34 "Промежуточная финансовая отчетность" или  </w:t>
      </w:r>
      <w:r>
        <w:rPr>
          <w:rFonts w:ascii="Times New Roman"/>
          <w:b w:val="false"/>
          <w:i w:val="false"/>
          <w:color w:val="000000"/>
          <w:sz w:val="28"/>
        </w:rPr>
        <w:t xml:space="preserve">пункту 59 </w:t>
      </w:r>
      <w:r>
        <w:rPr>
          <w:rFonts w:ascii="Times New Roman"/>
          <w:b w:val="false"/>
          <w:i w:val="false"/>
          <w:color w:val="000000"/>
          <w:sz w:val="28"/>
        </w:rPr>
        <w:t xml:space="preserve">настоящего Стандарта, если подготовка финансовых отчетов за сопоставимый промежуточный период практически неосуществима. </w:t>
      </w:r>
    </w:p>
    <w:bookmarkEnd w:id="1056"/>
    <w:bookmarkStart w:name="z1058" w:id="1057"/>
    <w:p>
      <w:pPr>
        <w:spacing w:after="0"/>
        <w:ind w:left="0"/>
        <w:jc w:val="left"/>
      </w:pPr>
      <w:r>
        <w:rPr>
          <w:rFonts w:ascii="Times New Roman"/>
          <w:b/>
          <w:i w:val="false"/>
          <w:color w:val="000000"/>
        </w:rPr>
        <w:t xml:space="preserve"> 
  36. Переход на МСФО для субъектов, впервые применяющих МСФО </w:t>
      </w:r>
    </w:p>
    <w:bookmarkEnd w:id="1057"/>
    <w:bookmarkStart w:name="z1059" w:id="1058"/>
    <w:p>
      <w:pPr>
        <w:spacing w:after="0"/>
        <w:ind w:left="0"/>
        <w:jc w:val="left"/>
      </w:pPr>
      <w:r>
        <w:rPr>
          <w:rFonts w:ascii="Times New Roman"/>
          <w:b/>
          <w:i w:val="false"/>
          <w:color w:val="000000"/>
        </w:rPr>
        <w:t xml:space="preserve"> 
  § 283. Применение </w:t>
      </w:r>
    </w:p>
    <w:bookmarkEnd w:id="1058"/>
    <w:bookmarkStart w:name="z1060" w:id="1059"/>
    <w:p>
      <w:pPr>
        <w:spacing w:after="0"/>
        <w:ind w:left="0"/>
        <w:jc w:val="both"/>
      </w:pPr>
      <w:r>
        <w:rPr>
          <w:rFonts w:ascii="Times New Roman"/>
          <w:b w:val="false"/>
          <w:i w:val="false"/>
          <w:color w:val="000000"/>
          <w:sz w:val="28"/>
        </w:rPr>
        <w:t xml:space="preserve">
      622. Настоящий раздел применяется к субъектам, впервые применяющим настоящий Стандарт, независимо от того, использовал ли он ранее в качестве основы учета МСФО или иные общепринятые принципы бухгалтерского учета. Субъект, впервые применяющий настоящий Стандарт, использует настоящий раздел для финансовых отчетов, впервые подготовленных в соответствии с настоящим Стандартом. </w:t>
      </w:r>
    </w:p>
    <w:bookmarkEnd w:id="1059"/>
    <w:bookmarkStart w:name="z1061" w:id="1060"/>
    <w:p>
      <w:pPr>
        <w:spacing w:after="0"/>
        <w:ind w:left="0"/>
        <w:jc w:val="both"/>
      </w:pPr>
      <w:r>
        <w:rPr>
          <w:rFonts w:ascii="Times New Roman"/>
          <w:b w:val="false"/>
          <w:i w:val="false"/>
          <w:color w:val="000000"/>
          <w:sz w:val="28"/>
        </w:rPr>
        <w:t xml:space="preserve">
      623. Финансовые отчеты субъекта, впервые подготовленные в соответствии с настоящим Стандартом, - первые годовые финансовые отчеты субъекта, в которых субъект делает явное и безоговорочное заявление об их соответствии настоящему Стандарту. Финансовые отчеты, подготовленные в соответствии с настоящим Стандартом, являются первыми годовыми финансовыми отчетами субъекта, когда, например, он: </w:t>
      </w:r>
      <w:r>
        <w:br/>
      </w:r>
      <w:r>
        <w:rPr>
          <w:rFonts w:ascii="Times New Roman"/>
          <w:b w:val="false"/>
          <w:i w:val="false"/>
          <w:color w:val="000000"/>
          <w:sz w:val="28"/>
        </w:rPr>
        <w:t xml:space="preserve">
      1) не представлял финансовые отчеты в предыдущих периодах; </w:t>
      </w:r>
      <w:r>
        <w:br/>
      </w:r>
      <w:r>
        <w:rPr>
          <w:rFonts w:ascii="Times New Roman"/>
          <w:b w:val="false"/>
          <w:i w:val="false"/>
          <w:color w:val="000000"/>
          <w:sz w:val="28"/>
        </w:rPr>
        <w:t xml:space="preserve">
      2) представлял самые последние финансовые отчеты за предыдущие периоды в соответствии со стандартами бухгалтерского учета, которые согласуются с настоящим Стандартом не во всех аспектах; или </w:t>
      </w:r>
      <w:r>
        <w:br/>
      </w:r>
      <w:r>
        <w:rPr>
          <w:rFonts w:ascii="Times New Roman"/>
          <w:b w:val="false"/>
          <w:i w:val="false"/>
          <w:color w:val="000000"/>
          <w:sz w:val="28"/>
        </w:rPr>
        <w:t xml:space="preserve">
      3) представлял самые последние финансовые отчеты за предыдущие периоды в соответствии с МСФО. </w:t>
      </w:r>
    </w:p>
    <w:bookmarkEnd w:id="1060"/>
    <w:bookmarkStart w:name="z1062" w:id="1061"/>
    <w:p>
      <w:pPr>
        <w:spacing w:after="0"/>
        <w:ind w:left="0"/>
        <w:jc w:val="both"/>
      </w:pPr>
      <w:r>
        <w:rPr>
          <w:rFonts w:ascii="Times New Roman"/>
          <w:b w:val="false"/>
          <w:i w:val="false"/>
          <w:color w:val="000000"/>
          <w:sz w:val="28"/>
        </w:rPr>
        <w:t>
      624.  </w:t>
      </w:r>
      <w:r>
        <w:rPr>
          <w:rFonts w:ascii="Times New Roman"/>
          <w:b w:val="false"/>
          <w:i w:val="false"/>
          <w:color w:val="000000"/>
          <w:sz w:val="28"/>
        </w:rPr>
        <w:t xml:space="preserve">Пункт 62 </w:t>
      </w:r>
      <w:r>
        <w:rPr>
          <w:rFonts w:ascii="Times New Roman"/>
          <w:b w:val="false"/>
          <w:i w:val="false"/>
          <w:color w:val="000000"/>
          <w:sz w:val="28"/>
        </w:rPr>
        <w:t xml:space="preserve">настоящего Стандарта дает определение полного набора финансовых отчетов. </w:t>
      </w:r>
    </w:p>
    <w:bookmarkEnd w:id="1061"/>
    <w:bookmarkStart w:name="z1063" w:id="1062"/>
    <w:p>
      <w:pPr>
        <w:spacing w:after="0"/>
        <w:ind w:left="0"/>
        <w:jc w:val="both"/>
      </w:pPr>
      <w:r>
        <w:rPr>
          <w:rFonts w:ascii="Times New Roman"/>
          <w:b w:val="false"/>
          <w:i w:val="false"/>
          <w:color w:val="000000"/>
          <w:sz w:val="28"/>
        </w:rPr>
        <w:t>
      625.  </w:t>
      </w:r>
      <w:r>
        <w:rPr>
          <w:rFonts w:ascii="Times New Roman"/>
          <w:b w:val="false"/>
          <w:i w:val="false"/>
          <w:color w:val="000000"/>
          <w:sz w:val="28"/>
        </w:rPr>
        <w:t xml:space="preserve">Пункт 59 </w:t>
      </w:r>
      <w:r>
        <w:rPr>
          <w:rFonts w:ascii="Times New Roman"/>
          <w:b w:val="false"/>
          <w:i w:val="false"/>
          <w:color w:val="000000"/>
          <w:sz w:val="28"/>
        </w:rPr>
        <w:t xml:space="preserve">настоящего Стандарта требует представления полного набора финансовых отчетов для раскрытия сравнительной информации в отношении предыдущего сопоставимого периода по всем денежным суммам, отраженным в финансовых отчетах, наряду с определенной сравнительной информацией описательного характера. Субъект может представлять сравнительную информацию по более чем одному предыдущему периоду. Поэтому датой перехода субъекта на настоящий Стандарт является начало самого раннего периода, для которого субъект представляет полную сравнительную информацию в соответствии с настоящим Стандартом в своих первых финансовых отчетах, отвечающих требованиям настоящего Стандарта. </w:t>
      </w:r>
    </w:p>
    <w:bookmarkEnd w:id="1062"/>
    <w:bookmarkStart w:name="z1064" w:id="1063"/>
    <w:p>
      <w:pPr>
        <w:spacing w:after="0"/>
        <w:ind w:left="0"/>
        <w:jc w:val="both"/>
      </w:pPr>
      <w:r>
        <w:rPr>
          <w:rFonts w:ascii="Times New Roman"/>
          <w:b w:val="false"/>
          <w:i w:val="false"/>
          <w:color w:val="000000"/>
          <w:sz w:val="28"/>
        </w:rPr>
        <w:t xml:space="preserve">
      626. За исключением случаев, изложенных в пунктах 627-629 настоящего Стандарта, в начальном балансе на дату перехода на настоящий Стандарт (то есть на начало самого раннего периода представления в отчетности) субъект должен: </w:t>
      </w:r>
      <w:r>
        <w:br/>
      </w:r>
      <w:r>
        <w:rPr>
          <w:rFonts w:ascii="Times New Roman"/>
          <w:b w:val="false"/>
          <w:i w:val="false"/>
          <w:color w:val="000000"/>
          <w:sz w:val="28"/>
        </w:rPr>
        <w:t xml:space="preserve">
      1) признать все активы и обязательства, признание которых требуется настоящим Стандартом; </w:t>
      </w:r>
      <w:r>
        <w:br/>
      </w:r>
      <w:r>
        <w:rPr>
          <w:rFonts w:ascii="Times New Roman"/>
          <w:b w:val="false"/>
          <w:i w:val="false"/>
          <w:color w:val="000000"/>
          <w:sz w:val="28"/>
        </w:rPr>
        <w:t xml:space="preserve">
      2) не признавать статьи в качестве активов или обязательств, если настоящий Стандарт не разрешает такое признание; </w:t>
      </w:r>
      <w:r>
        <w:br/>
      </w:r>
      <w:r>
        <w:rPr>
          <w:rFonts w:ascii="Times New Roman"/>
          <w:b w:val="false"/>
          <w:i w:val="false"/>
          <w:color w:val="000000"/>
          <w:sz w:val="28"/>
        </w:rPr>
        <w:t xml:space="preserve">
      3) переклассифицировать статьи, признанные им в соответствии с предыдущей основой подготовки финансовой отчетности, как один вид актива, обязательства или компонента капитала, но являющиеся другим видом актива, обязательства или компонента капитала согласно настоящему Стандарту; и </w:t>
      </w:r>
      <w:r>
        <w:br/>
      </w:r>
      <w:r>
        <w:rPr>
          <w:rFonts w:ascii="Times New Roman"/>
          <w:b w:val="false"/>
          <w:i w:val="false"/>
          <w:color w:val="000000"/>
          <w:sz w:val="28"/>
        </w:rPr>
        <w:t xml:space="preserve">
      4) применять данный Стандарт при измерении всех признаваемых активов и обязательств. </w:t>
      </w:r>
    </w:p>
    <w:bookmarkEnd w:id="1063"/>
    <w:bookmarkStart w:name="z1065" w:id="1064"/>
    <w:p>
      <w:pPr>
        <w:spacing w:after="0"/>
        <w:ind w:left="0"/>
        <w:jc w:val="both"/>
      </w:pPr>
      <w:r>
        <w:rPr>
          <w:rFonts w:ascii="Times New Roman"/>
          <w:b w:val="false"/>
          <w:i w:val="false"/>
          <w:color w:val="000000"/>
          <w:sz w:val="28"/>
        </w:rPr>
        <w:t>
      627. Учетная политика, применяемая субъектом при составлении начального баланса в соответствии с настоящим Стандартом, может отличаться от учетной политики на ту же дату, использованной в рамках предыдущей основы подготовки финансовой отчетности. Необходимость в соответствующих корректировках возникает в результате операций, других событий или обстоятельств, существовавших до даты перехода на настоящий Стандарт. Поэтому на дату перехода на настоящий Стандарт субъект должен отражать такие корректировки непосредственно в нераспределенной прибыли (или, если уместно, в иной категории капитала).</w:t>
      </w:r>
    </w:p>
    <w:bookmarkEnd w:id="1064"/>
    <w:bookmarkStart w:name="z1066" w:id="1065"/>
    <w:p>
      <w:pPr>
        <w:spacing w:after="0"/>
        <w:ind w:left="0"/>
        <w:jc w:val="both"/>
      </w:pPr>
      <w:r>
        <w:rPr>
          <w:rFonts w:ascii="Times New Roman"/>
          <w:b w:val="false"/>
          <w:i w:val="false"/>
          <w:color w:val="000000"/>
          <w:sz w:val="28"/>
        </w:rPr>
        <w:t>
      628. При первом применении настоящего Стандарта субъект не должен изменять порядок учета, использованный в рамках предыдущей основы подготовки финансовой отчетности, в отношении следующих операций:</w:t>
      </w:r>
      <w:r>
        <w:br/>
      </w:r>
      <w:r>
        <w:rPr>
          <w:rFonts w:ascii="Times New Roman"/>
          <w:b w:val="false"/>
          <w:i w:val="false"/>
          <w:color w:val="000000"/>
          <w:sz w:val="28"/>
        </w:rPr>
        <w:t xml:space="preserve">
      1) прекращения признания финансовых активов и финансовых обязательств; </w:t>
      </w:r>
      <w:r>
        <w:br/>
      </w:r>
      <w:r>
        <w:rPr>
          <w:rFonts w:ascii="Times New Roman"/>
          <w:b w:val="false"/>
          <w:i w:val="false"/>
          <w:color w:val="000000"/>
          <w:sz w:val="28"/>
        </w:rPr>
        <w:t xml:space="preserve">
      2) учета хеджирования; </w:t>
      </w:r>
      <w:r>
        <w:br/>
      </w:r>
      <w:r>
        <w:rPr>
          <w:rFonts w:ascii="Times New Roman"/>
          <w:b w:val="false"/>
          <w:i w:val="false"/>
          <w:color w:val="000000"/>
          <w:sz w:val="28"/>
        </w:rPr>
        <w:t xml:space="preserve">
      3) расчетных оценок; и </w:t>
      </w:r>
      <w:r>
        <w:br/>
      </w:r>
      <w:r>
        <w:rPr>
          <w:rFonts w:ascii="Times New Roman"/>
          <w:b w:val="false"/>
          <w:i w:val="false"/>
          <w:color w:val="000000"/>
          <w:sz w:val="28"/>
        </w:rPr>
        <w:t xml:space="preserve">
      4) активов, классифицированных как предназначенные для продажи, и прекращенной деятельности. </w:t>
      </w:r>
    </w:p>
    <w:bookmarkEnd w:id="1065"/>
    <w:bookmarkStart w:name="z1067" w:id="1066"/>
    <w:p>
      <w:pPr>
        <w:spacing w:after="0"/>
        <w:ind w:left="0"/>
        <w:jc w:val="both"/>
      </w:pPr>
      <w:r>
        <w:rPr>
          <w:rFonts w:ascii="Times New Roman"/>
          <w:b w:val="false"/>
          <w:i w:val="false"/>
          <w:color w:val="000000"/>
          <w:sz w:val="28"/>
        </w:rPr>
        <w:t xml:space="preserve">
      629. Субъект может использовать для финансовых отчетов, впервые подготовленных в соответствии с настоящим Стандартом, следующие освобождения от требований: </w:t>
      </w:r>
      <w:r>
        <w:br/>
      </w:r>
      <w:r>
        <w:rPr>
          <w:rFonts w:ascii="Times New Roman"/>
          <w:b w:val="false"/>
          <w:i w:val="false"/>
          <w:color w:val="000000"/>
          <w:sz w:val="28"/>
        </w:rPr>
        <w:t>
      1) Объединения бизнеса. Субъект, впервые применяющий данный Стандарт, может не применять </w:t>
      </w:r>
      <w:r>
        <w:rPr>
          <w:rFonts w:ascii="Times New Roman"/>
          <w:b w:val="false"/>
          <w:i w:val="false"/>
          <w:color w:val="000000"/>
          <w:sz w:val="28"/>
        </w:rPr>
        <w:t>раздел 18</w:t>
      </w:r>
      <w:r>
        <w:rPr>
          <w:rFonts w:ascii="Times New Roman"/>
          <w:b w:val="false"/>
          <w:i w:val="false"/>
          <w:color w:val="000000"/>
          <w:sz w:val="28"/>
        </w:rPr>
        <w:t xml:space="preserve"> настоящего Стандарта к объединениям бизнеса, произошедшим до даты перехода на него. Однако если субъект, впервые применяющий настоящий Стандарт, пересчитывает данные по объединению бизнеса, чтобы выполнить требования раздела 18 настоящего Стандарта, он также должен пересчитать данные по всем более поздним объединениям бизнеса. </w:t>
      </w:r>
      <w:r>
        <w:br/>
      </w:r>
      <w:r>
        <w:rPr>
          <w:rFonts w:ascii="Times New Roman"/>
          <w:b w:val="false"/>
          <w:i w:val="false"/>
          <w:color w:val="000000"/>
          <w:sz w:val="28"/>
        </w:rPr>
        <w:t xml:space="preserve">
      2) Справедливая стоимость или переоцененная стоимость в качестве себестоимости. Субъект, впервые применяющий настоящий Стандарт, может использовать стоимость основных средств, рассчитанную в соответствии с предыдущими стандартами бухгалтерского учета в результате переоценки на дату перехода или ранее, в качестве себестоимости на дату перехода на него. </w:t>
      </w:r>
      <w:r>
        <w:br/>
      </w:r>
      <w:r>
        <w:rPr>
          <w:rFonts w:ascii="Times New Roman"/>
          <w:b w:val="false"/>
          <w:i w:val="false"/>
          <w:color w:val="000000"/>
          <w:sz w:val="28"/>
        </w:rPr>
        <w:t>
      3) Накопленные разницы от перевода из одной валюты в другую.   </w:t>
      </w:r>
      <w:r>
        <w:rPr>
          <w:rFonts w:ascii="Times New Roman"/>
          <w:b w:val="false"/>
          <w:i w:val="false"/>
          <w:color w:val="000000"/>
          <w:sz w:val="28"/>
        </w:rPr>
        <w:t>Раздел 30</w:t>
      </w:r>
      <w:r>
        <w:rPr>
          <w:rFonts w:ascii="Times New Roman"/>
          <w:b w:val="false"/>
          <w:i w:val="false"/>
          <w:color w:val="000000"/>
          <w:sz w:val="28"/>
        </w:rPr>
        <w:t xml:space="preserve"> настоящего Стандарта требует, чтобы субъект классифицировал некоторые разницы от перевода в качестве отдельного компонента капитала и признавал их в составе прибыли или убытка при выбытии. Субъект, впервые применяющий данный Стандарт, может решить не признавать накопленные разницы от перевода в капитале на дату перехода на настоящий Стандарт. </w:t>
      </w:r>
      <w:r>
        <w:br/>
      </w:r>
      <w:r>
        <w:rPr>
          <w:rFonts w:ascii="Times New Roman"/>
          <w:b w:val="false"/>
          <w:i w:val="false"/>
          <w:color w:val="000000"/>
          <w:sz w:val="28"/>
        </w:rPr>
        <w:t xml:space="preserve">
      4) Комбинированные финансовые инструменты. Субъект должен разделять комбинированный финансовый инструмент на отдельные компоненты обязательства и капитала при выпуске. От субъекта, впервые применяющего настоящий Стандарт, не требуется выделения этих двух компонентов, если на дату перехода компонент обязательства еще не существовал. </w:t>
      </w:r>
      <w:r>
        <w:br/>
      </w:r>
      <w:r>
        <w:rPr>
          <w:rFonts w:ascii="Times New Roman"/>
          <w:b w:val="false"/>
          <w:i w:val="false"/>
          <w:color w:val="000000"/>
          <w:sz w:val="28"/>
        </w:rPr>
        <w:t>
      5) Операции платежей, основанных на акциях. Приветствуется, но не требуется, чтобы субъект, впервые применяющий настоящий Стандарт, применял </w:t>
      </w:r>
      <w:r>
        <w:rPr>
          <w:rFonts w:ascii="Times New Roman"/>
          <w:b w:val="false"/>
          <w:i w:val="false"/>
          <w:color w:val="000000"/>
          <w:sz w:val="28"/>
        </w:rPr>
        <w:t>раздел 25</w:t>
      </w:r>
      <w:r>
        <w:rPr>
          <w:rFonts w:ascii="Times New Roman"/>
          <w:b w:val="false"/>
          <w:i w:val="false"/>
          <w:color w:val="000000"/>
          <w:sz w:val="28"/>
        </w:rPr>
        <w:t xml:space="preserve"> настоящего Стандарта к долевым инструментам, которые были предоставлены до даты перехода на данный Стандарт. </w:t>
      </w:r>
      <w:r>
        <w:br/>
      </w:r>
      <w:r>
        <w:rPr>
          <w:rFonts w:ascii="Times New Roman"/>
          <w:b w:val="false"/>
          <w:i w:val="false"/>
          <w:color w:val="000000"/>
          <w:sz w:val="28"/>
        </w:rPr>
        <w:t xml:space="preserve">
      6) Отложенный налог на прибыль. От субъекта, впервые применяющего настоящий Стандарт, не требуется признавать отложенные налоговые активы или отложенные налоговые обязательства, относящиеся к разницам между налоговой базой и балансовой стоимостью активов либо обязательств, по которым признание отложенных налоговых активов или обязательств связано с чрезмерными затратами или усилиями. </w:t>
      </w:r>
    </w:p>
    <w:bookmarkEnd w:id="1066"/>
    <w:bookmarkStart w:name="z1068" w:id="1067"/>
    <w:p>
      <w:pPr>
        <w:spacing w:after="0"/>
        <w:ind w:left="0"/>
        <w:jc w:val="both"/>
      </w:pPr>
      <w:r>
        <w:rPr>
          <w:rFonts w:ascii="Times New Roman"/>
          <w:b w:val="false"/>
          <w:i w:val="false"/>
          <w:color w:val="000000"/>
          <w:sz w:val="28"/>
        </w:rPr>
        <w:t xml:space="preserve">
      630. Если на дату перехода практически неосуществимо для субъекта произвести пересчет начального баланса в соответствии с настоящим Стандартом, он должен применять пункты 626-629 настоящего Стандарта к самому раннему периоду, для которого это представляется возможным, и раскрывать дату перехода и тот факт, что данные, представленные в отношении предыдущих периодов, не являются сопоставимыми. Если для субъекта практически неосуществимо представить какое-либо из раскрытий, требуемых настоящим Стандартом за любой период, предшествующий периоду, за который субъект впервые подготавливает финансовые отчеты в соответствии с настоящим Стандартом, то данный факт нераскрытия должен быть раскрыт. </w:t>
      </w:r>
    </w:p>
    <w:bookmarkEnd w:id="1067"/>
    <w:bookmarkStart w:name="z1069" w:id="1068"/>
    <w:p>
      <w:pPr>
        <w:spacing w:after="0"/>
        <w:ind w:left="0"/>
        <w:jc w:val="left"/>
      </w:pPr>
      <w:r>
        <w:rPr>
          <w:rFonts w:ascii="Times New Roman"/>
          <w:b/>
          <w:i w:val="false"/>
          <w:color w:val="000000"/>
        </w:rPr>
        <w:t xml:space="preserve"> 
  § 284. Раскрытия информации </w:t>
      </w:r>
    </w:p>
    <w:bookmarkEnd w:id="1068"/>
    <w:bookmarkStart w:name="z1070" w:id="1069"/>
    <w:p>
      <w:pPr>
        <w:spacing w:after="0"/>
        <w:ind w:left="0"/>
        <w:jc w:val="both"/>
      </w:pPr>
      <w:r>
        <w:rPr>
          <w:rFonts w:ascii="Times New Roman"/>
          <w:b w:val="false"/>
          <w:i w:val="false"/>
          <w:color w:val="000000"/>
          <w:sz w:val="28"/>
        </w:rPr>
        <w:t xml:space="preserve">
      631. Субъект должен объяснить, каким образом переход от предыдущей основы подготовки финансовой отчетности на настоящий Стандарт повлиял на отражаемые им финансовое положение, финансовые результаты деятельности и потоки денежных средств. </w:t>
      </w:r>
    </w:p>
    <w:bookmarkEnd w:id="1069"/>
    <w:bookmarkStart w:name="z1071" w:id="1070"/>
    <w:p>
      <w:pPr>
        <w:spacing w:after="0"/>
        <w:ind w:left="0"/>
        <w:jc w:val="both"/>
      </w:pPr>
      <w:r>
        <w:rPr>
          <w:rFonts w:ascii="Times New Roman"/>
          <w:b w:val="false"/>
          <w:i w:val="false"/>
          <w:color w:val="000000"/>
          <w:sz w:val="28"/>
        </w:rPr>
        <w:t xml:space="preserve">
      632. Для выполнения требований пункта 631 настоящего Стандарта финансовые отчеты субъекта, впервые подготовленные согласно настоящему Стандарту, должны включать: </w:t>
      </w:r>
      <w:r>
        <w:br/>
      </w:r>
      <w:r>
        <w:rPr>
          <w:rFonts w:ascii="Times New Roman"/>
          <w:b w:val="false"/>
          <w:i w:val="false"/>
          <w:color w:val="000000"/>
          <w:sz w:val="28"/>
        </w:rPr>
        <w:t xml:space="preserve">
      1) выверки капитала, отраженного в соответствии с предыдущей основой подготовки финансовой отчетности, с капиталом, признаваемым в соответствии с настоящим Стандартом, на обе следующие даты: </w:t>
      </w:r>
      <w:r>
        <w:br/>
      </w:r>
      <w:r>
        <w:rPr>
          <w:rFonts w:ascii="Times New Roman"/>
          <w:b w:val="false"/>
          <w:i w:val="false"/>
          <w:color w:val="000000"/>
          <w:sz w:val="28"/>
        </w:rPr>
        <w:t xml:space="preserve">
      дату перехода на настоящий Стандарт; и </w:t>
      </w:r>
      <w:r>
        <w:br/>
      </w:r>
      <w:r>
        <w:rPr>
          <w:rFonts w:ascii="Times New Roman"/>
          <w:b w:val="false"/>
          <w:i w:val="false"/>
          <w:color w:val="000000"/>
          <w:sz w:val="28"/>
        </w:rPr>
        <w:t>
      дату окончания самого последнего периода, представленного в самых последних годовых финансовых отчетах субъекта, подготовленных в соответствии с предыдущей основой подготовки финансовой отчетности; и</w:t>
      </w:r>
      <w:r>
        <w:br/>
      </w:r>
      <w:r>
        <w:rPr>
          <w:rFonts w:ascii="Times New Roman"/>
          <w:b w:val="false"/>
          <w:i w:val="false"/>
          <w:color w:val="000000"/>
          <w:sz w:val="28"/>
        </w:rPr>
        <w:t xml:space="preserve">
      2) выверку прибыли или убытка, отраженного в соответствии с предыдущей основой подготовки финансовой отчетности, за самый последний период самых последних годовых финансовых отчетов субъекта с прибылью или убытком, признаваемым согласно настоящему Стандарту за тот же период. </w:t>
      </w:r>
    </w:p>
    <w:bookmarkEnd w:id="1070"/>
    <w:bookmarkStart w:name="z1072" w:id="1071"/>
    <w:p>
      <w:pPr>
        <w:spacing w:after="0"/>
        <w:ind w:left="0"/>
        <w:jc w:val="both"/>
      </w:pPr>
      <w:r>
        <w:rPr>
          <w:rFonts w:ascii="Times New Roman"/>
          <w:b w:val="false"/>
          <w:i w:val="false"/>
          <w:color w:val="000000"/>
          <w:sz w:val="28"/>
        </w:rPr>
        <w:t xml:space="preserve">
      633. Если субъект узнал об ошибках, сделанных при использовании предыдущей основы подготовки финансовой отчетности, то в выверках, требуемых подпунктами 1) и 2) пункта 632 настоящего Стандарта, корректировки таких ошибок должны быть отделены от изменений в учетной политике. </w:t>
      </w:r>
    </w:p>
    <w:bookmarkEnd w:id="1071"/>
    <w:bookmarkStart w:name="z1073" w:id="1072"/>
    <w:p>
      <w:pPr>
        <w:spacing w:after="0"/>
        <w:ind w:left="0"/>
        <w:jc w:val="both"/>
      </w:pPr>
      <w:r>
        <w:rPr>
          <w:rFonts w:ascii="Times New Roman"/>
          <w:b w:val="false"/>
          <w:i w:val="false"/>
          <w:color w:val="000000"/>
          <w:sz w:val="28"/>
        </w:rPr>
        <w:t xml:space="preserve">
      634. Если субъект не представлял финансовых отчетов за предыдущие периоды, то этот факт должен быть раскрыт в его финансовых отчетах, впервые подготовленных в соответствии с настоящим Стандартом. </w:t>
      </w:r>
    </w:p>
    <w:bookmarkEnd w:id="1072"/>
    <w:bookmarkStart w:name="z1074" w:id="107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2    </w:t>
      </w:r>
    </w:p>
    <w:bookmarkEnd w:id="1073"/>
    <w:bookmarkStart w:name="z1075" w:id="1074"/>
    <w:p>
      <w:pPr>
        <w:spacing w:after="0"/>
        <w:ind w:left="0"/>
        <w:jc w:val="left"/>
      </w:pPr>
      <w:r>
        <w:rPr>
          <w:rFonts w:ascii="Times New Roman"/>
          <w:b/>
          <w:i w:val="false"/>
          <w:color w:val="000000"/>
        </w:rPr>
        <w:t xml:space="preserve"> 
  Эффективная ставка процента </w:t>
      </w:r>
    </w:p>
    <w:bookmarkEnd w:id="1074"/>
    <w:p>
      <w:pPr>
        <w:spacing w:after="0"/>
        <w:ind w:left="0"/>
        <w:jc w:val="both"/>
      </w:pPr>
      <w:r>
        <w:rPr>
          <w:rFonts w:ascii="Times New Roman"/>
          <w:b w:val="false"/>
          <w:i w:val="false"/>
          <w:color w:val="000000"/>
          <w:sz w:val="28"/>
        </w:rPr>
        <w:t>      1. В данном приложении, которое прилагается к  </w:t>
      </w:r>
      <w:r>
        <w:rPr>
          <w:rFonts w:ascii="Times New Roman"/>
          <w:b w:val="false"/>
          <w:i w:val="false"/>
          <w:color w:val="000000"/>
          <w:sz w:val="28"/>
        </w:rPr>
        <w:t xml:space="preserve">разделу 11 </w:t>
      </w:r>
      <w:r>
        <w:rPr>
          <w:rFonts w:ascii="Times New Roman"/>
          <w:b w:val="false"/>
          <w:i w:val="false"/>
          <w:color w:val="000000"/>
          <w:sz w:val="28"/>
        </w:rPr>
        <w:t>настоящего Стандарта, но не является его частью, представлены примеры применения требований по признанию и измерению дохода, изложенные в  </w:t>
      </w:r>
      <w:r>
        <w:rPr>
          <w:rFonts w:ascii="Times New Roman"/>
          <w:b w:val="false"/>
          <w:i w:val="false"/>
          <w:color w:val="000000"/>
          <w:sz w:val="28"/>
        </w:rPr>
        <w:t xml:space="preserve">пункте 167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xml:space="preserve">
      В некоторых случаях финансовые активы приобретаются по значительно сниженной цене, которая отражает понесенные потери по займу. Организация включает такие понесенные потери по займу в расчетные потоки денежных средств при определении эффективной процентной ставки. </w:t>
      </w:r>
      <w:r>
        <w:br/>
      </w:r>
      <w:r>
        <w:rPr>
          <w:rFonts w:ascii="Times New Roman"/>
          <w:b w:val="false"/>
          <w:i w:val="false"/>
          <w:color w:val="000000"/>
          <w:sz w:val="28"/>
        </w:rPr>
        <w:t xml:space="preserve">
      2. При применении метода эффективной ставки процента организация обычно амортизирует все вознаграждения, выплаченные или полученные суммы, затраты по сделке и другие премии или скидки, включенные в расчет эффективной ставки процента на протяжении ожидаемого периода существования инструмента. Однако применяется более короткий период, если это период, к которому относятся вознаграждения, выплаченные или полученные суммы, затраты по сделке, премии или скидки. Это произойдет в случае, если переменная, к которой относятся вознаграждения и суммы, выплаченные или полученные, затраты по сделке, премии или скидки, переоценивается по рыночным ставкам до ожидаемого срока платежа по инструменту. В этом случае подходящим периодом амортизации является период до следующей даты такого пересмотра ставки. Например, если премия или скидка по инструменту с плавающей ставкой отражает проценты, начисленные по этому инструменту с последней даты выплаты процентов, или изменения рыночных ставок с тех пор, как плавающая процентная ставка была приведена в соответствие с рыночными ставками, она будет амортизироваться до следующей даты приведения плавающей ставки в соответствие с рыночными ставками. Это связано с тем, что премия или скидка относится к периоду до следующей даты обновления процентной ставки, потому что на эту дату переменная, к которой относится премия или скидка (т.е. процентные ставки), приводится в соответствие с рыночными ставками. Однако если премия или скидка является результатом изменения кредитного спрэда на плавающую ставку, указанную в инструменте, или других переменных, не приведенных в соответствие с рыночными ставками, то она амортизируется на протяжении ожидаемого срока действия инструмента. </w:t>
      </w:r>
      <w:r>
        <w:br/>
      </w:r>
      <w:r>
        <w:rPr>
          <w:rFonts w:ascii="Times New Roman"/>
          <w:b w:val="false"/>
          <w:i w:val="false"/>
          <w:color w:val="000000"/>
          <w:sz w:val="28"/>
        </w:rPr>
        <w:t xml:space="preserve">
      3. По финансовым активам и финансовым обязательствам с плавающей процентной ставкой периодическая переоценка денежных потоков с целью отражения движения рыночных процентных ставок приводит к изменению эффективной ставки процента. Если финансовый актив или финансовое обязательство с плавающей процентной ставкой первоначально признается в размере, равном основной сумме, подлежащей получению или выплате при наступлении срока, то переоценка будущих процентных выплат обычно не оказывает значительного влияния на балансовую стоимость актива или обязательства. </w:t>
      </w:r>
      <w:r>
        <w:br/>
      </w:r>
      <w:r>
        <w:rPr>
          <w:rFonts w:ascii="Times New Roman"/>
          <w:b w:val="false"/>
          <w:i w:val="false"/>
          <w:color w:val="000000"/>
          <w:sz w:val="28"/>
        </w:rPr>
        <w:t xml:space="preserve">
      4. Если организация пересматривает расчетные суммы выплат или поступлений, то оно должно скорректировать балансовую стоимость финансового актива или финансового обязательства (или группы финансовых инструментов) с тем, чтобы отразить фактические и пересмотренные расчетные денежные потоки. Организация пересчитывает балансовую стоимость путем расчета приведенной стоимости предполагаемых будущих потоков денежных средств по первоначальной эффективной ставке процента финансового инструмента. Величина корректировки признается как доход или расход в составе прибыли или убытка. </w:t>
      </w:r>
    </w:p>
    <w:bookmarkStart w:name="z1076" w:id="107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2    </w:t>
      </w:r>
    </w:p>
    <w:bookmarkEnd w:id="1075"/>
    <w:bookmarkStart w:name="z1077" w:id="1076"/>
    <w:p>
      <w:pPr>
        <w:spacing w:after="0"/>
        <w:ind w:left="0"/>
        <w:jc w:val="left"/>
      </w:pPr>
      <w:r>
        <w:rPr>
          <w:rFonts w:ascii="Times New Roman"/>
          <w:b/>
          <w:i w:val="false"/>
          <w:color w:val="000000"/>
        </w:rPr>
        <w:t xml:space="preserve"> 
  Измерение по справедливой стоимости </w:t>
      </w:r>
    </w:p>
    <w:bookmarkEnd w:id="1076"/>
    <w:p>
      <w:pPr>
        <w:spacing w:after="0"/>
        <w:ind w:left="0"/>
        <w:jc w:val="both"/>
      </w:pPr>
      <w:r>
        <w:rPr>
          <w:rFonts w:ascii="Times New Roman"/>
          <w:b w:val="false"/>
          <w:i w:val="false"/>
          <w:color w:val="000000"/>
          <w:sz w:val="28"/>
        </w:rPr>
        <w:t xml:space="preserve">      1. В основе определения справедливой стоимости лежит предположение о непрерывности деятельности компании, которая не имеет намерения или необходимости ликвидироваться, значительно сокращать масштабы своей деятельности или осуществлять операции на невыгодных условиях. Таким образом, справедливая стоимость не является той суммой, которую организация получила бы или заплатило бы при вынужденной операции, принудительной ликвидации или продаже по крайне низким ценам. Однако справедливая стоимость отражает кредитоспособность инструмента. </w:t>
      </w:r>
      <w:r>
        <w:br/>
      </w:r>
      <w:r>
        <w:rPr>
          <w:rFonts w:ascii="Times New Roman"/>
          <w:b w:val="false"/>
          <w:i w:val="false"/>
          <w:color w:val="000000"/>
          <w:sz w:val="28"/>
        </w:rPr>
        <w:t xml:space="preserve">
      2. Финансовый инструмент считается котирующимся на активном рынке, если информацию о котировочных ценах можно свободно и регулярно получать от фондовой биржи, дилера, брокера, отраслевой группы, службы ценообразования или регулирующего органа и эти цены представляют действительные и регулярные рыночные операции между независимыми друг от друга сторонами. Определение термина "справедливая стоимость" дается с точки зрения цены, согласованной между независимыми покупателем и продавцом, желающими совершить такую сделку. Цель определения справедливой стоимости финансового инструмента, продающегося на активном рынке, состоит в том, чтобы получить цену, по которой была бы совершена операция с этим инструментом на отчетную дату (т.е. без модифицирования или внесения изменений в инструмент), на наиболее выгодном активном рынке, к которому организация имеет прямой доступ. Однако организация корректирует цену, действующую на более выгодном рынке, для того чтобы отразить любую разницу в кредитном риске встречной стороны между инструментами, продающимися на этом рынке, и оцениваемым инструментом. Наличие опубликованных котировочных цен на активном рынке служит наилучшим подтверждением справедливой стоимости, и если они имеются, то используются для измерения финансового актива или финансового обязательства. </w:t>
      </w:r>
      <w:r>
        <w:br/>
      </w:r>
      <w:r>
        <w:rPr>
          <w:rFonts w:ascii="Times New Roman"/>
          <w:b w:val="false"/>
          <w:i w:val="false"/>
          <w:color w:val="000000"/>
          <w:sz w:val="28"/>
        </w:rPr>
        <w:t xml:space="preserve">
      3. Соответствующей рыночной котировочной ценой для имеющегося актива или выпускаемого обязательства обычно считается текущая цена спроса, а для приобретаемого актива или имеющегося обязательства - цена предложения. Когда у организации имеются активы и обязательства с компенсирующими рыночными рисками, оно может использовать среднерыночные цены в качестве базы для определения справедливой стоимости компенсирующих рисковых позиций и применить цену спроса или цену предложения к чистой открытой позиции соответствующим образом. В случае отсутствия информации о цене спроса и предложения основой для определения текущей справедливой стоимости служит цена самой последней операции при условии, что с момента ее проведения не произошло существенных изменений экономических условий. Если с момента осуществления операции условия изменились (например, изменилась безрисковая процентная ставка после последней котировки цены для корпоративных облигаций), то справедливая стоимость отражает соответствующее изменение условий на основе текущих цен или ставок по аналогичным финансовым инструментам. Аналогичным образом, если организация может продемонстрировать, что цена последней операции не является справедливой стоимостью (например, ввиду того, что она отразила сумму, которую организация получила или заплатила при вынужденной операции, принудительной ликвидации или продаже по крайне низким ценам), то эта цена корректируется. Справедливая стоимость портфеля финансовых инструментов является произведением количества единиц инструмента и его котировочной рыночной цены. Если отсутствует опубликованная котировка цены на открытом рынке для финансового инструмента в целом, но в то же время функционирует активный рынок его составных элементов, то справедливая стоимость определяется на основе соответствующих рыночных цен составных элементов. </w:t>
      </w:r>
      <w:r>
        <w:br/>
      </w:r>
      <w:r>
        <w:rPr>
          <w:rFonts w:ascii="Times New Roman"/>
          <w:b w:val="false"/>
          <w:i w:val="false"/>
          <w:color w:val="000000"/>
          <w:sz w:val="28"/>
        </w:rPr>
        <w:t>
      4. Если ставка (но не цена) котируется на активном рынке, то организация использует эту котировочную рыночную ставку в качестве вводной информации в методике оценки для определения справедливой стоимости. Если котировочная рыночная ставка не включает кредитный риск или другие факторы, которые участники рынка включают при оценке инструмента, то организация проводит корректировку с учетом этих факторов.</w:t>
      </w:r>
      <w:r>
        <w:br/>
      </w:r>
      <w:r>
        <w:rPr>
          <w:rFonts w:ascii="Times New Roman"/>
          <w:b w:val="false"/>
          <w:i w:val="false"/>
          <w:color w:val="000000"/>
          <w:sz w:val="28"/>
        </w:rPr>
        <w:t xml:space="preserve">
      5. Если рынок финансового инструмента не является активным, то организация устанавливает справедливую стоимость, используя метод оценки. Методы оценки включают использование информации о недавних рыночных операциях между независимыми, хорошо осведомленными, желающими совершить такие операции сторонами, при наличии таковой, сопоставление с текущей справедливой стоимостью другого инструмента, существенные характеристики которого аналогичны оцениваемому, анализ дисконтированных денежных потоков и моделей оценки опциона. Если существует метод оценки, широко используемый участниками рынка для определения цены инструмента, и было продемонстрировано, что этот метод предоставляет надежные расчеты цен, полученных в фактических рыночных операциях, то организация использует этот метод. </w:t>
      </w:r>
      <w:r>
        <w:br/>
      </w:r>
      <w:r>
        <w:rPr>
          <w:rFonts w:ascii="Times New Roman"/>
          <w:b w:val="false"/>
          <w:i w:val="false"/>
          <w:color w:val="000000"/>
          <w:sz w:val="28"/>
        </w:rPr>
        <w:t xml:space="preserve">
      6. Цель применения метода оценки состоит в том, чтобы определить, какой была бы цена операции на дату измерения при совершении мотивированного нормальными деловыми соображениями обмена между независимыми сторонами. Справедливая стоимость рассчитывается на основе результатов применения метода оценки, в котором максимально используются рыночные исходные данные и как можно меньше полагаются на исходные данные организации. Предполагается, что метод оценки обеспечивает реалистичную оценку справедливой стоимости, если 1) он в достаточной степени отражает ожидаемую оценку инструмента рынком и 2) исходные данные для метода оценки обоснованно представляют рыночные ожидания и измерения коэффициентов риск-доходность, присущих финансовому инструменту. </w:t>
      </w:r>
      <w:r>
        <w:br/>
      </w:r>
      <w:r>
        <w:rPr>
          <w:rFonts w:ascii="Times New Roman"/>
          <w:b w:val="false"/>
          <w:i w:val="false"/>
          <w:color w:val="000000"/>
          <w:sz w:val="28"/>
        </w:rPr>
        <w:t xml:space="preserve">
      7. Следовательно, метод оценки включает все факторы, которые учитываются участниками рынка при установлении цены, и соответствует принятой экономической методологии ценообразования финансовых инструментов. Предприятие периодически выверяет метод оценки и проверяет его правильность, используя информацию о ценах в наблюдаемых текущих рыночных операциях с таким же инструментом (т.е. без модифицирования и внесения изменений), или исходя из имеющихся наблюдаемых рыночных данных. Организация получает рыночные данные последовательно на том же рынке, на котором инструмент появился или был приобретен. Наилучшим подтверждением справедливой стоимости финансового инструмента при первоначальном признании является цена операции (т.е. справедливая стоимость возмещения, переданного или полученного), за исключением тех случаев, когда справедливая стоимость этого инструмента подтверждается путем сравнения с другими наблюдаемыми текущими рыночными операциями с таким же инструментом (т.е. без модифицирования и внесения изменений) или на основе такого метода оценки, в котором переменные величины включают только данные наблюдаемых рынков. </w:t>
      </w:r>
      <w:r>
        <w:br/>
      </w:r>
      <w:r>
        <w:rPr>
          <w:rFonts w:ascii="Times New Roman"/>
          <w:b w:val="false"/>
          <w:i w:val="false"/>
          <w:color w:val="000000"/>
          <w:sz w:val="28"/>
        </w:rPr>
        <w:t xml:space="preserve">
      8. При последующем измерении финансового актива или финансового обязательства и последующем признании доходов и расходов необходимо последовательно выполнять требования настоящего предварительного варианта стандарта. При применении пункта 7 при первоначальном признании финансового актива или финансового обязательства может не возникнуть дохода или расхода. В таком случае настоящий раздел предписывает признание дохода или расхода после первоначального признания только в том объеме, в котором доход или расход возникает в связи с изменением в параметре (включая время), который участники рынка будут принимать во внимание при определении цены. </w:t>
      </w:r>
      <w:r>
        <w:br/>
      </w:r>
      <w:r>
        <w:rPr>
          <w:rFonts w:ascii="Times New Roman"/>
          <w:b w:val="false"/>
          <w:i w:val="false"/>
          <w:color w:val="000000"/>
          <w:sz w:val="28"/>
        </w:rPr>
        <w:t xml:space="preserve">
      9. Первоначальное приобретение или создание финансового актива, или возникновение финансового обязательства является рыночной операцией, которая служит основой для оценки справедливой стоимости финансового инструмента. В частности, если финансовый инструмент является долговым инструментом (например, заем), то его справедливую стоимость можно определить на основании рыночных условий, существовавших на дату его приобретения или создания, и текущих рыночных условий или процентных ставок, начисляемых в настоящее время предприятием или другими сторонами по аналогичным долговым инструментам (т.е. аналогичный оставшийся период до даты погашения, схема движения денежных средств, валюта, кредитный риск, залог и база начисления процентов). В качестве альтернативы при условии, что в кредитном риске дебитора и в применимых кредитных спрэдах не происходят изменения после возникновения долгового инструмента, расчет текущей рыночной процентной ставки может быть осуществлен посредством применения исходной процентной ставки, отражающей лучшую кредитоспособность, чем базисный долговой инструмент, сохранения кредитного спрэда в неизменном виде и корректировки с учетом изменения исходной процентной ставки с даты возникновения долгового инструмента. Если с момента осуществления самой последней рыночной операции условия изменились, то соответствующее изменение справедливой стоимости оцениваемого финансового инструмента определяется на основе текущих цен или ставок по аналогичным финансовым инструментам, скорректированных соответствующим образом с учетом отличий от оцениваемого инструмента. </w:t>
      </w:r>
      <w:r>
        <w:br/>
      </w:r>
      <w:r>
        <w:rPr>
          <w:rFonts w:ascii="Times New Roman"/>
          <w:b w:val="false"/>
          <w:i w:val="false"/>
          <w:color w:val="000000"/>
          <w:sz w:val="28"/>
        </w:rPr>
        <w:t xml:space="preserve">
      10. Не на каждую дату измерения возможно получение одинаковой информации. Например, на ту дату, когда организация получает заем или приобретает долговой инструмент, который активно не продается на рынке, оно имеет цену операции, которая также является рыночной ценой. Однако на следующую дату измерения может быть не получена новая информация об операциях и, несмотря на то, что предприятие может определить общий уровень рыночных процентных ставок, оно может не знать, какой уровень кредитного или другого риска могут учитывать участники рынка при оценке стоимости инструмента на эту дату. Организация может не иметь информацию о последних операциях для определения соответствующего кредитного спрэда на базовую процентную ставку, чтобы использовать при определении ставки дисконтирования для расчета приведенной стоимости. При отсутствии свидетельства обратного было бы разумно предположить, что в спрэде, который существовал на дату получения займа, не произошло никаких изменений. Однако предполагается, что организация предпримет разумные усилия, чтобы определить, существует ли свидетельство того, что произошло изменение в таких факторах. Если имеются свидетельства изменения, то при определении справедливой стоимости финансового инструмента организация учитывает влияние этого изменения. </w:t>
      </w:r>
      <w:r>
        <w:br/>
      </w:r>
      <w:r>
        <w:rPr>
          <w:rFonts w:ascii="Times New Roman"/>
          <w:b w:val="false"/>
          <w:i w:val="false"/>
          <w:color w:val="000000"/>
          <w:sz w:val="28"/>
        </w:rPr>
        <w:t xml:space="preserve">
      11. При анализе дисконтированного денежного потока организация использует одну или несколько ставок дисконтирования, равных преобладающим нормам доходности для финансовых инструментов, имеющих, по существу, аналогичные условия и характеристики, включая кредитоспособность инструмента, оставшийся период действия зафиксированной в договоре процентной ставки, оставшийся срок до погашения основной суммы и валюту, в которой должны производиться выплаты. Краткосрочную дебиторскую и кредиторскую задолженность при отсутствии объявленной процентной ставки можно измерять по первоначальной стоимости, указанной в счете-фактуре, если результат дисконтирования несущественен. </w:t>
      </w:r>
      <w:r>
        <w:br/>
      </w:r>
      <w:r>
        <w:rPr>
          <w:rFonts w:ascii="Times New Roman"/>
          <w:b w:val="false"/>
          <w:i w:val="false"/>
          <w:color w:val="000000"/>
          <w:sz w:val="28"/>
        </w:rPr>
        <w:t xml:space="preserve">
      12. Справедливая стоимость инвестиций в долевые инструменты, которые не имеют котировочной рыночной цены на активном рынке, и в производные инструменты (опционы, форвардные и фьючерсные договоры, свопы и т.п.), которые связаны с некотируемым долевым инструментом и расчеты по которым должны производиться путем поставки такого некотируемого долевого инструмента, измеряется с достаточной степенью надежности, если 1) изменчивость пределов, в которых производятся расчетные оценки обоснованной справедливой стоимости, не является значительной для этого инструмента, или 2) можно обоснованно оценить вероятность разных расчетных оценок в рамках этих пределов и использовать ее в оценке справедливой стоимости. </w:t>
      </w:r>
      <w:r>
        <w:br/>
      </w:r>
      <w:r>
        <w:rPr>
          <w:rFonts w:ascii="Times New Roman"/>
          <w:b w:val="false"/>
          <w:i w:val="false"/>
          <w:color w:val="000000"/>
          <w:sz w:val="28"/>
        </w:rPr>
        <w:t xml:space="preserve">
      13. Бывает много ситуаций, когда изменчивость пределов, в которых производятся расчетные оценки обоснованной справедливой стоимости инвестиций в долевые инструменты, не имеющие котировочной рыночной цены, и производные инструменты, которые связаны с некотируемым долевым инструментом и расчеты по которым должны производиться путем поставки такого некотируемого долевого инструмента, вероятно, не является значительной. Как правило, у организации имеется возможность рассчитать справедливую стоимость финансового актива, приобретенного у внешней стороны. Однако если пределы, в которых производятся расчетные оценки обоснованной справедливой стоимости, значительны и вероятность разных расчетных оценок нельзя обоснованно оценить, то это препятствует тому, чтобы предприятие измеряло инструмент по справедливой стоимости. </w:t>
      </w:r>
      <w:r>
        <w:br/>
      </w:r>
      <w:r>
        <w:rPr>
          <w:rFonts w:ascii="Times New Roman"/>
          <w:b w:val="false"/>
          <w:i w:val="false"/>
          <w:color w:val="000000"/>
          <w:sz w:val="28"/>
        </w:rPr>
        <w:t xml:space="preserve">
      14. Подходящий метод оценки справедливой стоимости конкретного финансового инструмента включает использование существующей рыночной информации о рыночных условиях и других факторах, которые, вероятно, повлияют на справедливую стоимость инструмента. Справедливая стоимость финансового инструмента будет основана на одном или нескольких из перечисленных ниже факторов (также возможны другие факторы): </w:t>
      </w:r>
      <w:r>
        <w:br/>
      </w:r>
      <w:r>
        <w:rPr>
          <w:rFonts w:ascii="Times New Roman"/>
          <w:b w:val="false"/>
          <w:i w:val="false"/>
          <w:color w:val="000000"/>
          <w:sz w:val="28"/>
        </w:rPr>
        <w:t xml:space="preserve">
      1) Временная стоимость денег (т.е. проценты по базовой или безрисковой ставке). Базовые процентные ставки обычно можно получить, исходя из наблюдаемых цен на государственные облигации. Они также часто приводятся в финансовых публикациях. Эти ставки обычно меняются с ожидаемыми датами прогнозируемых потоков денежных средств на кривой доходности процентных ставок для разных промежутков времени. По практическим причинам организация может использовать признанную и свободно наблюдаемую общую ставку, например, ЛИБОР, или ставку свопа в качестве исходной ставки. (В связи с тем, что такая ставка как ЛИБОР не является безрисковой, корректировка кредитного риска, соответствующая конкретному финансовому инструменту, определяется на основе его кредитного риска по отношению к кредитному риску в этой исходной ставке). В некоторых странах облигации центрального правительства могут заключать в себе значительный кредитный риск и не всегда обеспечивать стабильную исходную базовую ставку процента для инструментов, выраженных в валюте этой страны. Некоторые организации в этих странах могут иметь лучшую кредитоспособность и более низкую ставку процента по займам, чем центральное правительство. В таком случае базовые процентные ставки можно более точно определить на основе процентных ставок для корпоративных облигаций с самым высоким рейтингом, выпущенных в валюте этой юрисдикции. </w:t>
      </w:r>
      <w:r>
        <w:br/>
      </w:r>
      <w:r>
        <w:rPr>
          <w:rFonts w:ascii="Times New Roman"/>
          <w:b w:val="false"/>
          <w:i w:val="false"/>
          <w:color w:val="000000"/>
          <w:sz w:val="28"/>
        </w:rPr>
        <w:t xml:space="preserve">
      2) Кредитный риск. Влияние кредитного риска на справедливую стоимость (т.е. превышение премии над базовой процентной ставкой для кредитного риска) можно определить на основе наблюдаемых рыночных цен на продаваемые инструменты, имеющие разную кредитоспособность, или на основе наблюдаемых процентных ставок, начисляемых кредиторами по займам с различным кредитным рейтингом. </w:t>
      </w:r>
      <w:r>
        <w:br/>
      </w:r>
      <w:r>
        <w:rPr>
          <w:rFonts w:ascii="Times New Roman"/>
          <w:b w:val="false"/>
          <w:i w:val="false"/>
          <w:color w:val="000000"/>
          <w:sz w:val="28"/>
        </w:rPr>
        <w:t xml:space="preserve">
      3) Цена обмена иностранных валют. Активные рынки обмена валют существуют для большинства основных валют, и цены приводятся ежедневно в финансовых публикациях. </w:t>
      </w:r>
      <w:r>
        <w:br/>
      </w:r>
      <w:r>
        <w:rPr>
          <w:rFonts w:ascii="Times New Roman"/>
          <w:b w:val="false"/>
          <w:i w:val="false"/>
          <w:color w:val="000000"/>
          <w:sz w:val="28"/>
        </w:rPr>
        <w:t xml:space="preserve">
      4) Цены на товары. Для многих видов товаров существуют наблюдаемые рыночные цены. </w:t>
      </w:r>
      <w:r>
        <w:br/>
      </w:r>
      <w:r>
        <w:rPr>
          <w:rFonts w:ascii="Times New Roman"/>
          <w:b w:val="false"/>
          <w:i w:val="false"/>
          <w:color w:val="000000"/>
          <w:sz w:val="28"/>
        </w:rPr>
        <w:t xml:space="preserve">
      5) Цены на долевые инструменты. На некоторых рынках можно свободно наблюдать цены (и индексы цен) на продаваемые долевые инструменты. Для расчета текущей рыночной цены долевых инструментов, по которым отсутствует информация о наблюдаемых ценах, могут использоваться методы, основанные на приведенной стоимости. </w:t>
      </w:r>
      <w:r>
        <w:br/>
      </w:r>
      <w:r>
        <w:rPr>
          <w:rFonts w:ascii="Times New Roman"/>
          <w:b w:val="false"/>
          <w:i w:val="false"/>
          <w:color w:val="000000"/>
          <w:sz w:val="28"/>
        </w:rPr>
        <w:t xml:space="preserve">
      6) Изменчивость (т.е. величина будущих изменений цены финансового инструмента или другой статьи). Показатели изменчивости активно продаваемых статей обычно можно обоснованно рассчитать на основе исторических рыночных данных или используя данные о предполагаемых колебаниях текущих рыночных цен. </w:t>
      </w:r>
      <w:r>
        <w:br/>
      </w:r>
      <w:r>
        <w:rPr>
          <w:rFonts w:ascii="Times New Roman"/>
          <w:b w:val="false"/>
          <w:i w:val="false"/>
          <w:color w:val="000000"/>
          <w:sz w:val="28"/>
        </w:rPr>
        <w:t xml:space="preserve">
      7) Риск досрочной выплаты и риск отказа от обязательств. Схемы ожидаемых досрочных выплат по финансовым активам и схемы ожидаемых отказов по финансовым обязательствам можно рассчитать на основе исторических данных. (Справедливая стоимость финансового обязательства, от которого может отказаться встречная сторона, не может быть меньше приведенной стоимости суммы отказа). </w:t>
      </w:r>
      <w:r>
        <w:br/>
      </w:r>
      <w:r>
        <w:rPr>
          <w:rFonts w:ascii="Times New Roman"/>
          <w:b w:val="false"/>
          <w:i w:val="false"/>
          <w:color w:val="000000"/>
          <w:sz w:val="28"/>
        </w:rPr>
        <w:t xml:space="preserve">
      8) Затраты на обслуживание финансового актива или финансового обязательства. Затраты на обслуживание можно рассчитать на основе сравнения с текущими суммами вознаграждений, начисленными другими участниками рынка. Если затраты на обслуживание финансового актива или финансового обязательства значительны и у других участников рынка возникнут сопоставимые затраты, то эмитент учитывает их при определении справедливой стоимости этого финансового актива или финансового обязательства. Вероятно, что справедливая стоимость при возникновении договорного права на будущие вознаграждения будет равна произведенным затратам на подготовительную работу кроме случаев, когда будущие вознаграждения и связанные с ними затраты не совпадают с рыночными сравнительными данными. </w:t>
      </w:r>
    </w:p>
    <w:bookmarkStart w:name="z1078" w:id="107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2    </w:t>
      </w:r>
    </w:p>
    <w:bookmarkEnd w:id="1077"/>
    <w:bookmarkStart w:name="z1079" w:id="1078"/>
    <w:p>
      <w:pPr>
        <w:spacing w:after="0"/>
        <w:ind w:left="0"/>
        <w:jc w:val="left"/>
      </w:pPr>
      <w:r>
        <w:rPr>
          <w:rFonts w:ascii="Times New Roman"/>
          <w:b/>
          <w:i w:val="false"/>
          <w:color w:val="000000"/>
        </w:rPr>
        <w:t xml:space="preserve"> 
  Руководство по применению </w:t>
      </w:r>
    </w:p>
    <w:bookmarkEnd w:id="1078"/>
    <w:p>
      <w:pPr>
        <w:spacing w:after="0"/>
        <w:ind w:left="0"/>
        <w:jc w:val="both"/>
      </w:pPr>
      <w:r>
        <w:rPr>
          <w:rFonts w:ascii="Times New Roman"/>
          <w:b w:val="false"/>
          <w:i w:val="false"/>
          <w:color w:val="000000"/>
          <w:sz w:val="28"/>
        </w:rPr>
        <w:t>      1. В данном приложении, которое прилагается к  </w:t>
      </w:r>
      <w:r>
        <w:rPr>
          <w:rFonts w:ascii="Times New Roman"/>
          <w:b w:val="false"/>
          <w:i w:val="false"/>
          <w:color w:val="000000"/>
          <w:sz w:val="28"/>
        </w:rPr>
        <w:t xml:space="preserve">разделу 20 </w:t>
      </w:r>
      <w:r>
        <w:rPr>
          <w:rFonts w:ascii="Times New Roman"/>
          <w:b w:val="false"/>
          <w:i w:val="false"/>
          <w:color w:val="000000"/>
          <w:sz w:val="28"/>
        </w:rPr>
        <w:t xml:space="preserve">настоящего Стандарта, но не является его частью, представлены примеры применения требований по признанию и измерению оценочных обязательств, изложенных в разделе 20 настоящего Стандарта. </w:t>
      </w:r>
      <w:r>
        <w:br/>
      </w:r>
      <w:r>
        <w:rPr>
          <w:rFonts w:ascii="Times New Roman"/>
          <w:b w:val="false"/>
          <w:i w:val="false"/>
          <w:color w:val="000000"/>
          <w:sz w:val="28"/>
        </w:rPr>
        <w:t xml:space="preserve">
      2. Пример 1 - Будущие операционные убытки. </w:t>
      </w:r>
      <w:r>
        <w:br/>
      </w:r>
      <w:r>
        <w:rPr>
          <w:rFonts w:ascii="Times New Roman"/>
          <w:b w:val="false"/>
          <w:i w:val="false"/>
          <w:color w:val="000000"/>
          <w:sz w:val="28"/>
        </w:rPr>
        <w:t xml:space="preserve">
      Организация установила, что существует вероятность того, что в будущем один из его сегментов будет нести операционные убытки на протяжении нескольких лет. </w:t>
      </w:r>
      <w:r>
        <w:br/>
      </w:r>
      <w:r>
        <w:rPr>
          <w:rFonts w:ascii="Times New Roman"/>
          <w:b w:val="false"/>
          <w:i w:val="false"/>
          <w:color w:val="000000"/>
          <w:sz w:val="28"/>
        </w:rPr>
        <w:t xml:space="preserve">
      Текущее обязательство как результат прошлого обязывающего события - не было обязывающего события, влекущего за собой передачу организацией ресурсов. </w:t>
      </w:r>
      <w:r>
        <w:br/>
      </w:r>
      <w:r>
        <w:rPr>
          <w:rFonts w:ascii="Times New Roman"/>
          <w:b w:val="false"/>
          <w:i w:val="false"/>
          <w:color w:val="000000"/>
          <w:sz w:val="28"/>
        </w:rPr>
        <w:t>
      Заключение: организация не признает оценочные обязательства в отношении будущих убытков от операционной деятельности. Ожидаемые будущие убытки не отвечают определению обязательства. Ожидание будущих операционных убытков может свидетельствовать о том, что определенные активы могут быть обесценены в соответствии с  </w:t>
      </w:r>
      <w:r>
        <w:rPr>
          <w:rFonts w:ascii="Times New Roman"/>
          <w:b w:val="false"/>
          <w:i w:val="false"/>
          <w:color w:val="000000"/>
          <w:sz w:val="28"/>
        </w:rPr>
        <w:t xml:space="preserve">разделом 26 </w:t>
      </w:r>
      <w:r>
        <w:rPr>
          <w:rFonts w:ascii="Times New Roman"/>
          <w:b w:val="false"/>
          <w:i w:val="false"/>
          <w:color w:val="000000"/>
          <w:sz w:val="28"/>
        </w:rPr>
        <w:t xml:space="preserve">настоящего Стандарта. </w:t>
      </w:r>
      <w:r>
        <w:br/>
      </w:r>
      <w:r>
        <w:rPr>
          <w:rFonts w:ascii="Times New Roman"/>
          <w:b w:val="false"/>
          <w:i w:val="false"/>
          <w:color w:val="000000"/>
          <w:sz w:val="28"/>
        </w:rPr>
        <w:t xml:space="preserve">
      3. Пример 2 - Обременительный договор.  </w:t>
      </w:r>
      <w:r>
        <w:br/>
      </w:r>
      <w:r>
        <w:rPr>
          <w:rFonts w:ascii="Times New Roman"/>
          <w:b w:val="false"/>
          <w:i w:val="false"/>
          <w:color w:val="000000"/>
          <w:sz w:val="28"/>
        </w:rPr>
        <w:t xml:space="preserve">
      Под обременительным договором понимается договор, по которому исполнение обязательств требует неизбежных затрат, величина которых превышает экономические выгоды, которые ожидается по нему получить. Например, организация по договору операционной аренды может быть обязано производить арендные платежи за актив, который более не используется. </w:t>
      </w:r>
      <w:r>
        <w:br/>
      </w:r>
      <w:r>
        <w:rPr>
          <w:rFonts w:ascii="Times New Roman"/>
          <w:b w:val="false"/>
          <w:i w:val="false"/>
          <w:color w:val="000000"/>
          <w:sz w:val="28"/>
        </w:rPr>
        <w:t xml:space="preserve">
      Существующее обязательство как результат прошлого обязывающего события - по договору организация обязана передать ресурсы, при этом за них оно не получит сопоставимых выгод. </w:t>
      </w:r>
      <w:r>
        <w:br/>
      </w:r>
      <w:r>
        <w:rPr>
          <w:rFonts w:ascii="Times New Roman"/>
          <w:b w:val="false"/>
          <w:i w:val="false"/>
          <w:color w:val="000000"/>
          <w:sz w:val="28"/>
        </w:rPr>
        <w:t xml:space="preserve">
      Заключение: если у организации есть обременительный договор, то организация признает существующее обязательство по договору как оценочное обязательство. </w:t>
      </w:r>
      <w:r>
        <w:br/>
      </w:r>
      <w:r>
        <w:rPr>
          <w:rFonts w:ascii="Times New Roman"/>
          <w:b w:val="false"/>
          <w:i w:val="false"/>
          <w:color w:val="000000"/>
          <w:sz w:val="28"/>
        </w:rPr>
        <w:t xml:space="preserve">
      4. Пример 3 - Реструктуризация.  </w:t>
      </w:r>
      <w:r>
        <w:br/>
      </w:r>
      <w:r>
        <w:rPr>
          <w:rFonts w:ascii="Times New Roman"/>
          <w:b w:val="false"/>
          <w:i w:val="false"/>
          <w:color w:val="000000"/>
          <w:sz w:val="28"/>
        </w:rPr>
        <w:t>
      Реструктуризация - программа, которая спланирована и контролируется руководством организации, и существенно изменяет либо:</w:t>
      </w:r>
      <w:r>
        <w:br/>
      </w:r>
      <w:r>
        <w:rPr>
          <w:rFonts w:ascii="Times New Roman"/>
          <w:b w:val="false"/>
          <w:i w:val="false"/>
          <w:color w:val="000000"/>
          <w:sz w:val="28"/>
        </w:rPr>
        <w:t xml:space="preserve">
      1) сферу деятельности организации; либо </w:t>
      </w:r>
      <w:r>
        <w:br/>
      </w:r>
      <w:r>
        <w:rPr>
          <w:rFonts w:ascii="Times New Roman"/>
          <w:b w:val="false"/>
          <w:i w:val="false"/>
          <w:color w:val="000000"/>
          <w:sz w:val="28"/>
        </w:rPr>
        <w:t xml:space="preserve">
      2) способы ведения этой деятельности. </w:t>
      </w:r>
      <w:r>
        <w:br/>
      </w:r>
      <w:r>
        <w:rPr>
          <w:rFonts w:ascii="Times New Roman"/>
          <w:b w:val="false"/>
          <w:i w:val="false"/>
          <w:color w:val="000000"/>
          <w:sz w:val="28"/>
        </w:rPr>
        <w:t xml:space="preserve">
      Существующее обязательство как результат прошлого обязывающего события - существующее обязательство по реструктуризации возникает только тогда, когда организация: </w:t>
      </w:r>
      <w:r>
        <w:br/>
      </w:r>
      <w:r>
        <w:rPr>
          <w:rFonts w:ascii="Times New Roman"/>
          <w:b w:val="false"/>
          <w:i w:val="false"/>
          <w:color w:val="000000"/>
          <w:sz w:val="28"/>
        </w:rPr>
        <w:t xml:space="preserve">
      1) имеет детальный официальный план реструктуризации, определяющий, по крайней мере, следующее: </w:t>
      </w:r>
      <w:r>
        <w:br/>
      </w:r>
      <w:r>
        <w:rPr>
          <w:rFonts w:ascii="Times New Roman"/>
          <w:b w:val="false"/>
          <w:i w:val="false"/>
          <w:color w:val="000000"/>
          <w:sz w:val="28"/>
        </w:rPr>
        <w:t xml:space="preserve">
      затрагиваемую деятельность или ее часть; </w:t>
      </w:r>
      <w:r>
        <w:br/>
      </w:r>
      <w:r>
        <w:rPr>
          <w:rFonts w:ascii="Times New Roman"/>
          <w:b w:val="false"/>
          <w:i w:val="false"/>
          <w:color w:val="000000"/>
          <w:sz w:val="28"/>
        </w:rPr>
        <w:t xml:space="preserve">
      основные затронутые местоположения; </w:t>
      </w:r>
      <w:r>
        <w:br/>
      </w:r>
      <w:r>
        <w:rPr>
          <w:rFonts w:ascii="Times New Roman"/>
          <w:b w:val="false"/>
          <w:i w:val="false"/>
          <w:color w:val="000000"/>
          <w:sz w:val="28"/>
        </w:rPr>
        <w:t xml:space="preserve">
      местоположение, функцию и примерное число работников, которым будет выдана компенсация в связи с их увольнением; </w:t>
      </w:r>
      <w:r>
        <w:br/>
      </w:r>
      <w:r>
        <w:rPr>
          <w:rFonts w:ascii="Times New Roman"/>
          <w:b w:val="false"/>
          <w:i w:val="false"/>
          <w:color w:val="000000"/>
          <w:sz w:val="28"/>
        </w:rPr>
        <w:t xml:space="preserve">
      затраты, которые будут понесены; и </w:t>
      </w:r>
      <w:r>
        <w:br/>
      </w:r>
      <w:r>
        <w:rPr>
          <w:rFonts w:ascii="Times New Roman"/>
          <w:b w:val="false"/>
          <w:i w:val="false"/>
          <w:color w:val="000000"/>
          <w:sz w:val="28"/>
        </w:rPr>
        <w:t xml:space="preserve">
      сроки выполнения плана; и </w:t>
      </w:r>
      <w:r>
        <w:br/>
      </w:r>
      <w:r>
        <w:rPr>
          <w:rFonts w:ascii="Times New Roman"/>
          <w:b w:val="false"/>
          <w:i w:val="false"/>
          <w:color w:val="000000"/>
          <w:sz w:val="28"/>
        </w:rPr>
        <w:t xml:space="preserve">
      2) создало обоснованные ожидания у заинтересованных лиц того, что будет производить реструктуризацию, начав выполнение этого плана или объявив основные особенности плана заинтересованным лицам. </w:t>
      </w:r>
      <w:r>
        <w:br/>
      </w:r>
      <w:r>
        <w:rPr>
          <w:rFonts w:ascii="Times New Roman"/>
          <w:b w:val="false"/>
          <w:i w:val="false"/>
          <w:color w:val="000000"/>
          <w:sz w:val="28"/>
        </w:rPr>
        <w:t xml:space="preserve">
      Заключение: организация признает оценочные обязательства на затраты по реструктуризации только в том случае, когда у него есть юридическое обязательство или обязательство, вытекающее из практики, по проведению реструктуризации. </w:t>
      </w:r>
      <w:r>
        <w:br/>
      </w:r>
      <w:r>
        <w:rPr>
          <w:rFonts w:ascii="Times New Roman"/>
          <w:b w:val="false"/>
          <w:i w:val="false"/>
          <w:color w:val="000000"/>
          <w:sz w:val="28"/>
        </w:rPr>
        <w:t xml:space="preserve">
      5. Пример 4 - Гарантии.  </w:t>
      </w:r>
      <w:r>
        <w:br/>
      </w:r>
      <w:r>
        <w:rPr>
          <w:rFonts w:ascii="Times New Roman"/>
          <w:b w:val="false"/>
          <w:i w:val="false"/>
          <w:color w:val="000000"/>
          <w:sz w:val="28"/>
        </w:rPr>
        <w:t xml:space="preserve">
      При продаже своей продукции производитель предоставляет покупателям гарантии. По условиям договора продажи производитель обязуется устранить, произведя ремонт или замену, все производственные дефекты, проявившиеся в течение трех лет от даты продажи. Существует вероятность (то есть скорее возможно, чем невозможно), исходя из прошлого опыта, что по гарантиям будут возникать претензии. </w:t>
      </w:r>
      <w:r>
        <w:br/>
      </w:r>
      <w:r>
        <w:rPr>
          <w:rFonts w:ascii="Times New Roman"/>
          <w:b w:val="false"/>
          <w:i w:val="false"/>
          <w:color w:val="000000"/>
          <w:sz w:val="28"/>
        </w:rPr>
        <w:t xml:space="preserve">
      Существующее обязательство как результат прошлого обязывающего события - обязывающим событием является продажа товара с гарантией, которая ведет к возникновению юридического обязательства. </w:t>
      </w:r>
      <w:r>
        <w:br/>
      </w:r>
      <w:r>
        <w:rPr>
          <w:rFonts w:ascii="Times New Roman"/>
          <w:b w:val="false"/>
          <w:i w:val="false"/>
          <w:color w:val="000000"/>
          <w:sz w:val="28"/>
        </w:rPr>
        <w:t xml:space="preserve">
      Выбытие ресурсов, заключающих экономические выгоды, при погашении - вероятно для гарантий в целом. </w:t>
      </w:r>
      <w:r>
        <w:br/>
      </w:r>
      <w:r>
        <w:rPr>
          <w:rFonts w:ascii="Times New Roman"/>
          <w:b w:val="false"/>
          <w:i w:val="false"/>
          <w:color w:val="000000"/>
          <w:sz w:val="28"/>
        </w:rPr>
        <w:t xml:space="preserve">
      Заключение: организацией признается оценочное обязательство в сумме наилучшей расчетной оценки затрат на гарантийное устранение дефектов продукции, проданной до отчетной даты. </w:t>
      </w:r>
      <w:r>
        <w:br/>
      </w:r>
      <w:r>
        <w:rPr>
          <w:rFonts w:ascii="Times New Roman"/>
          <w:b w:val="false"/>
          <w:i w:val="false"/>
          <w:color w:val="000000"/>
          <w:sz w:val="28"/>
        </w:rPr>
        <w:t xml:space="preserve">
      Пример расчета: </w:t>
      </w:r>
      <w:r>
        <w:br/>
      </w:r>
      <w:r>
        <w:rPr>
          <w:rFonts w:ascii="Times New Roman"/>
          <w:b w:val="false"/>
          <w:i w:val="false"/>
          <w:color w:val="000000"/>
          <w:sz w:val="28"/>
        </w:rPr>
        <w:t xml:space="preserve">
      В 20Х0 г. было продано продукции на сумму 1 000 000 ед. Как показывает опыт, 90 процентов проданной продукции не требует гарантийного ремонта; 6 процентов проданной продукции имеет незначительные дефекты, затраты на устранение которых равны 30 процентам продажной цены; и 4% проданной продукции имеет существенные дефекты, затраты на устранение которых или замену составляют 70 процентов продажной цены. Поэтому ожидаемые затраты по гарантии можно рассчитать следующим образом: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3"/>
      </w:tblGrid>
      <w:tr>
        <w:trPr>
          <w:trHeight w:val="450" w:hRule="atLeast"/>
        </w:trPr>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1 000 000 * 90% * 0 = 0 </w:t>
            </w:r>
            <w:r>
              <w:br/>
            </w:r>
            <w:r>
              <w:rPr>
                <w:rFonts w:ascii="Times New Roman"/>
                <w:b w:val="false"/>
                <w:i w:val="false"/>
                <w:color w:val="000000"/>
                <w:sz w:val="20"/>
              </w:rPr>
              <w:t xml:space="preserve">
1 000 000 * 6% * 30% = 18 000 </w:t>
            </w:r>
            <w:r>
              <w:br/>
            </w:r>
            <w:r>
              <w:rPr>
                <w:rFonts w:ascii="Times New Roman"/>
                <w:b w:val="false"/>
                <w:i w:val="false"/>
                <w:color w:val="000000"/>
                <w:sz w:val="20"/>
              </w:rPr>
              <w:t xml:space="preserve">
1 000 000 * 4% * 70% = 28 000 </w:t>
            </w:r>
            <w:r>
              <w:br/>
            </w:r>
            <w:r>
              <w:rPr>
                <w:rFonts w:ascii="Times New Roman"/>
                <w:b w:val="false"/>
                <w:i w:val="false"/>
                <w:color w:val="000000"/>
                <w:sz w:val="20"/>
              </w:rPr>
              <w:t xml:space="preserve">
Всего: 46 000 </w:t>
            </w:r>
          </w:p>
        </w:tc>
      </w:tr>
    </w:tbl>
    <w:p>
      <w:pPr>
        <w:spacing w:after="0"/>
        <w:ind w:left="0"/>
        <w:jc w:val="both"/>
      </w:pPr>
      <w:r>
        <w:rPr>
          <w:rFonts w:ascii="Times New Roman"/>
          <w:b w:val="false"/>
          <w:i w:val="false"/>
          <w:color w:val="000000"/>
          <w:sz w:val="28"/>
        </w:rPr>
        <w:t xml:space="preserve">      Ожидается, что затраты на гарантийный ремонт и замену продукции, проданной в 20Х0 г., составят 60% в 20Х1 г., 30% - в 20Х2 г. и 10% - в 20Х3 г. Так как ожидаемые потоки денежных средств уже отражают вероятность возникновения оттоков денежных средств и предполагая, что не существует иных рисков или неопределенностей, которые требовалось бы отразить, для определения приведенной стоимости этих потоков денежных средств организация использует безрисковую ставку дисконтирования, определяемую на основе государственных облигаций со сроками погашения, аналогичными срокам возникновения ожидаемых оттоков денежных средств (6% по однолетней и 7% по двух- и трехлетней облигациям). </w:t>
      </w:r>
      <w:r>
        <w:br/>
      </w:r>
      <w:r>
        <w:rPr>
          <w:rFonts w:ascii="Times New Roman"/>
          <w:b w:val="false"/>
          <w:i w:val="false"/>
          <w:color w:val="000000"/>
          <w:sz w:val="28"/>
        </w:rPr>
        <w:t xml:space="preserve">
      Ниже приводится расчет приведенной стоимости на конец 20X0 г ожидаемых потоков денежных средств, относящихся к гарантийному обслуживанию продукции, проданной в 20X0 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313"/>
        <w:gridCol w:w="2033"/>
        <w:gridCol w:w="3173"/>
        <w:gridCol w:w="265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Ожидаемые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выплаты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w:t>
            </w:r>
            <w:r>
              <w:br/>
            </w:r>
            <w:r>
              <w:rPr>
                <w:rFonts w:ascii="Times New Roman"/>
                <w:b w:val="false"/>
                <w:i w:val="false"/>
                <w:color w:val="000000"/>
                <w:sz w:val="20"/>
              </w:rPr>
              <w:t xml:space="preserve">
дискон- </w:t>
            </w:r>
            <w:r>
              <w:br/>
            </w:r>
            <w:r>
              <w:rPr>
                <w:rFonts w:ascii="Times New Roman"/>
                <w:b w:val="false"/>
                <w:i w:val="false"/>
                <w:color w:val="000000"/>
                <w:sz w:val="20"/>
              </w:rPr>
              <w:t xml:space="preserve">
тирования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дисконтирования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Приведенная </w:t>
            </w:r>
            <w:r>
              <w:br/>
            </w:r>
            <w:r>
              <w:rPr>
                <w:rFonts w:ascii="Times New Roman"/>
                <w:b w:val="false"/>
                <w:i w:val="false"/>
                <w:color w:val="000000"/>
                <w:sz w:val="20"/>
              </w:rPr>
              <w:t xml:space="preserve">
стоимость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 46 000 </w:t>
            </w:r>
            <w:r>
              <w:br/>
            </w:r>
            <w:r>
              <w:rPr>
                <w:rFonts w:ascii="Times New Roman"/>
                <w:b w:val="false"/>
                <w:i w:val="false"/>
                <w:color w:val="000000"/>
                <w:sz w:val="20"/>
              </w:rPr>
              <w:t xml:space="preserve">
27 600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0,9434 </w:t>
            </w:r>
            <w:r>
              <w:br/>
            </w:r>
            <w:r>
              <w:rPr>
                <w:rFonts w:ascii="Times New Roman"/>
                <w:b w:val="false"/>
                <w:i w:val="false"/>
                <w:color w:val="000000"/>
                <w:sz w:val="20"/>
              </w:rPr>
              <w:t xml:space="preserve">
(6%, 1 год)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26 038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46 000 </w:t>
            </w:r>
            <w:r>
              <w:br/>
            </w:r>
            <w:r>
              <w:rPr>
                <w:rFonts w:ascii="Times New Roman"/>
                <w:b w:val="false"/>
                <w:i w:val="false"/>
                <w:color w:val="000000"/>
                <w:sz w:val="20"/>
              </w:rPr>
              <w:t xml:space="preserve">
13 800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0,8734 </w:t>
            </w:r>
            <w:r>
              <w:br/>
            </w:r>
            <w:r>
              <w:rPr>
                <w:rFonts w:ascii="Times New Roman"/>
                <w:b w:val="false"/>
                <w:i w:val="false"/>
                <w:color w:val="000000"/>
                <w:sz w:val="20"/>
              </w:rPr>
              <w:t xml:space="preserve">
(7%, 2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12 053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46 000 </w:t>
            </w:r>
            <w:r>
              <w:br/>
            </w:r>
            <w:r>
              <w:rPr>
                <w:rFonts w:ascii="Times New Roman"/>
                <w:b w:val="false"/>
                <w:i w:val="false"/>
                <w:color w:val="000000"/>
                <w:sz w:val="20"/>
              </w:rPr>
              <w:t xml:space="preserve">
4 600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0,8163 </w:t>
            </w:r>
            <w:r>
              <w:br/>
            </w:r>
            <w:r>
              <w:rPr>
                <w:rFonts w:ascii="Times New Roman"/>
                <w:b w:val="false"/>
                <w:i w:val="false"/>
                <w:color w:val="000000"/>
                <w:sz w:val="20"/>
              </w:rPr>
              <w:t xml:space="preserve">
(7%, 3 года)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41 846 </w:t>
            </w:r>
          </w:p>
        </w:tc>
      </w:tr>
    </w:tbl>
    <w:p>
      <w:pPr>
        <w:spacing w:after="0"/>
        <w:ind w:left="0"/>
        <w:jc w:val="both"/>
      </w:pPr>
      <w:r>
        <w:rPr>
          <w:rFonts w:ascii="Times New Roman"/>
          <w:b w:val="false"/>
          <w:i w:val="false"/>
          <w:color w:val="000000"/>
          <w:sz w:val="28"/>
        </w:rPr>
        <w:t xml:space="preserve">      Организация признает гарантийное обязательство на сумму 41 846 в конце 20Х0 в отношении продукции, проданной в 20Х0. </w:t>
      </w:r>
      <w:r>
        <w:br/>
      </w:r>
      <w:r>
        <w:rPr>
          <w:rFonts w:ascii="Times New Roman"/>
          <w:b w:val="false"/>
          <w:i w:val="false"/>
          <w:color w:val="000000"/>
          <w:sz w:val="28"/>
        </w:rPr>
        <w:t xml:space="preserve">
      6. Пример 5 - Политика возврата денег.  </w:t>
      </w:r>
      <w:r>
        <w:br/>
      </w:r>
      <w:r>
        <w:rPr>
          <w:rFonts w:ascii="Times New Roman"/>
          <w:b w:val="false"/>
          <w:i w:val="false"/>
          <w:color w:val="000000"/>
          <w:sz w:val="28"/>
        </w:rPr>
        <w:t xml:space="preserve">
      В магазине розничной торговли действует политика возврата денег недовольным покупкой клиентам, хотя по закону он не обязан этого делать. Его политика возврата денег широко известна. </w:t>
      </w:r>
      <w:r>
        <w:br/>
      </w:r>
      <w:r>
        <w:rPr>
          <w:rFonts w:ascii="Times New Roman"/>
          <w:b w:val="false"/>
          <w:i w:val="false"/>
          <w:color w:val="000000"/>
          <w:sz w:val="28"/>
        </w:rPr>
        <w:t>
      Существующее обязательство как результат прошлого обязывающего события - обязывающим событием является продажа товара, которая ведет к возникновению обязательства, вытекающего из практики, поскольку действия магазина создали обоснованные ожидания со стороны его клиентов в том, что магазин будет возвращать деньги за купленные товары.</w:t>
      </w:r>
      <w:r>
        <w:br/>
      </w:r>
      <w:r>
        <w:rPr>
          <w:rFonts w:ascii="Times New Roman"/>
          <w:b w:val="false"/>
          <w:i w:val="false"/>
          <w:color w:val="000000"/>
          <w:sz w:val="28"/>
        </w:rPr>
        <w:t xml:space="preserve">
      Выбытие ресурсов, заключающих экономические выгоды, при погашении - вероятно, что часть товара будет возвращена, а уплаченные за него деньги возвращены. </w:t>
      </w:r>
      <w:r>
        <w:br/>
      </w:r>
      <w:r>
        <w:rPr>
          <w:rFonts w:ascii="Times New Roman"/>
          <w:b w:val="false"/>
          <w:i w:val="false"/>
          <w:color w:val="000000"/>
          <w:sz w:val="28"/>
        </w:rPr>
        <w:t xml:space="preserve">
      Заключение: организация признает оценочное обязательство в размере наилучшей расчетной оценки суммы, необходимой для осуществления возврата денег. </w:t>
      </w:r>
      <w:r>
        <w:br/>
      </w:r>
      <w:r>
        <w:rPr>
          <w:rFonts w:ascii="Times New Roman"/>
          <w:b w:val="false"/>
          <w:i w:val="false"/>
          <w:color w:val="000000"/>
          <w:sz w:val="28"/>
        </w:rPr>
        <w:t>
      7. Пример 6 - Закрытие отделения, неосуществленное до отчетной даты.</w:t>
      </w:r>
      <w:r>
        <w:br/>
      </w:r>
      <w:r>
        <w:rPr>
          <w:rFonts w:ascii="Times New Roman"/>
          <w:b w:val="false"/>
          <w:i w:val="false"/>
          <w:color w:val="000000"/>
          <w:sz w:val="28"/>
        </w:rPr>
        <w:t>
      12 декабря 20Х0 г. руководство организации приняло решение закрыть одно из своих отделений. До конца отчетного периода (31 декабря 20Х0 г.) решение не было доведено до сведения затрагиваемых сторон и никаких других шагов по осуществлению решения предпринято не было.</w:t>
      </w:r>
      <w:r>
        <w:br/>
      </w:r>
      <w:r>
        <w:rPr>
          <w:rFonts w:ascii="Times New Roman"/>
          <w:b w:val="false"/>
          <w:i w:val="false"/>
          <w:color w:val="000000"/>
          <w:sz w:val="28"/>
        </w:rPr>
        <w:t xml:space="preserve">
      Текущее обязательство как результат прошлого обязывающего события - поскольку обязывающего события не было, то обязательства также нет. </w:t>
      </w:r>
      <w:r>
        <w:br/>
      </w:r>
      <w:r>
        <w:rPr>
          <w:rFonts w:ascii="Times New Roman"/>
          <w:b w:val="false"/>
          <w:i w:val="false"/>
          <w:color w:val="000000"/>
          <w:sz w:val="28"/>
        </w:rPr>
        <w:t xml:space="preserve">
      Заключение: организация не признает оценочное обязательство. </w:t>
      </w:r>
      <w:r>
        <w:br/>
      </w:r>
      <w:r>
        <w:rPr>
          <w:rFonts w:ascii="Times New Roman"/>
          <w:b w:val="false"/>
          <w:i w:val="false"/>
          <w:color w:val="000000"/>
          <w:sz w:val="28"/>
        </w:rPr>
        <w:t xml:space="preserve">
      8. Пример 7 - Закрытие отделения: сообщение/осуществление до отчетной даты.  </w:t>
      </w:r>
      <w:r>
        <w:br/>
      </w:r>
      <w:r>
        <w:rPr>
          <w:rFonts w:ascii="Times New Roman"/>
          <w:b w:val="false"/>
          <w:i w:val="false"/>
          <w:color w:val="000000"/>
          <w:sz w:val="28"/>
        </w:rPr>
        <w:t xml:space="preserve">
      12 декабря 20Х0 г. руководство организации приняло решение закрыть отделение, производящее определенное изделие. 20 декабря 20Х0 г. правление утвердило подробный план закрытия отделения; клиентам были разосланы письма с предупреждением о необходимости поиска альтернативных источников поставок, а персоналу отделения разосланы уведомления о предстоящем сокращении штатов. </w:t>
      </w:r>
      <w:r>
        <w:br/>
      </w:r>
      <w:r>
        <w:rPr>
          <w:rFonts w:ascii="Times New Roman"/>
          <w:b w:val="false"/>
          <w:i w:val="false"/>
          <w:color w:val="000000"/>
          <w:sz w:val="28"/>
        </w:rPr>
        <w:t xml:space="preserve">
      Существующее обязательство как результат прошлого обязывающего события - обязывающим событием является доведение решения до клиентов и работников, которое создает обязательство, вытекающее из практики, с этой даты, поскольку создает обоснованные ожидания, что отделение будет закрыто. </w:t>
      </w:r>
      <w:r>
        <w:br/>
      </w:r>
      <w:r>
        <w:rPr>
          <w:rFonts w:ascii="Times New Roman"/>
          <w:b w:val="false"/>
          <w:i w:val="false"/>
          <w:color w:val="000000"/>
          <w:sz w:val="28"/>
        </w:rPr>
        <w:t xml:space="preserve">
      Выбытие ресурсов, заключающих экономические выгоды, при погашении - вероятно. </w:t>
      </w:r>
      <w:r>
        <w:br/>
      </w:r>
      <w:r>
        <w:rPr>
          <w:rFonts w:ascii="Times New Roman"/>
          <w:b w:val="false"/>
          <w:i w:val="false"/>
          <w:color w:val="000000"/>
          <w:sz w:val="28"/>
        </w:rPr>
        <w:t xml:space="preserve">
      Заключение: организацией признается оценочное обязательство на 31 декабря 20Х0 в сумме наилучшей расчетной оценки затрат, которые были бы понесены при закрытии отделения на отчетную дату. </w:t>
      </w:r>
      <w:r>
        <w:br/>
      </w:r>
      <w:r>
        <w:rPr>
          <w:rFonts w:ascii="Times New Roman"/>
          <w:b w:val="false"/>
          <w:i w:val="false"/>
          <w:color w:val="000000"/>
          <w:sz w:val="28"/>
        </w:rPr>
        <w:t xml:space="preserve">
      9. Пример 8 - Переподготовка персонала как следствие изменений в системе налогообложения прибыли. </w:t>
      </w:r>
      <w:r>
        <w:br/>
      </w:r>
      <w:r>
        <w:rPr>
          <w:rFonts w:ascii="Times New Roman"/>
          <w:b w:val="false"/>
          <w:i w:val="false"/>
          <w:color w:val="000000"/>
          <w:sz w:val="28"/>
        </w:rPr>
        <w:t xml:space="preserve">
      Правительство вводит ряд изменений в систему налогообложения прибыли. В результате этих изменений организации, действующему в сфере финансовых услуг, потребуется осуществить переподготовку значительной части своего административного и торгового персонала, для того чтобы обеспечить соответствие изменившемуся законодательству в области финансовых услуг. На конец отчетного периода никакой переподготовки персонала не проводилось. </w:t>
      </w:r>
      <w:r>
        <w:br/>
      </w:r>
      <w:r>
        <w:rPr>
          <w:rFonts w:ascii="Times New Roman"/>
          <w:b w:val="false"/>
          <w:i w:val="false"/>
          <w:color w:val="000000"/>
          <w:sz w:val="28"/>
        </w:rPr>
        <w:t xml:space="preserve">
      Существующее обязательство как результат прошлого обязывающего события - обязательства нет, поскольку не было обязывающего события (переподготовки). </w:t>
      </w:r>
      <w:r>
        <w:br/>
      </w:r>
      <w:r>
        <w:rPr>
          <w:rFonts w:ascii="Times New Roman"/>
          <w:b w:val="false"/>
          <w:i w:val="false"/>
          <w:color w:val="000000"/>
          <w:sz w:val="28"/>
        </w:rPr>
        <w:t xml:space="preserve">
      Заключение: организация не признает оценочное обязательство. </w:t>
      </w:r>
      <w:r>
        <w:br/>
      </w:r>
      <w:r>
        <w:rPr>
          <w:rFonts w:ascii="Times New Roman"/>
          <w:b w:val="false"/>
          <w:i w:val="false"/>
          <w:color w:val="000000"/>
          <w:sz w:val="28"/>
        </w:rPr>
        <w:t xml:space="preserve">
      10. Пример 9 - Судебное разбирательство.  </w:t>
      </w:r>
      <w:r>
        <w:br/>
      </w:r>
      <w:r>
        <w:rPr>
          <w:rFonts w:ascii="Times New Roman"/>
          <w:b w:val="false"/>
          <w:i w:val="false"/>
          <w:color w:val="000000"/>
          <w:sz w:val="28"/>
        </w:rPr>
        <w:t xml:space="preserve">
      Клиент подал иск в суд с требованием о возмещении ущерба организацией Х, нанесенного клиенту, как утверждается, в результате использования изделия, продаваемого организацией Х. Организация Х оспаривает свою ответственность на том основании, что клиент не следовал инструкциям по применению изделия. Вплоть до даты утверждения правлением финансовых отчетов к выпуску за год, завершившийся 31 декабря 20Х1 г., юристы организации заявляли, что, вероятно, организация будет признано невиновным. Однако на момент составления финансовых отчетов организация за год, завершившийся 31 декабря 20Х2 г., юристы считают, что, судя по развитию ситуации, вероятно, что организация будет признано виновным. </w:t>
      </w:r>
      <w:r>
        <w:br/>
      </w:r>
      <w:r>
        <w:rPr>
          <w:rFonts w:ascii="Times New Roman"/>
          <w:b w:val="false"/>
          <w:i w:val="false"/>
          <w:color w:val="000000"/>
          <w:sz w:val="28"/>
        </w:rPr>
        <w:t xml:space="preserve">
      1) На 31 декабря 20Х1 г. </w:t>
      </w:r>
      <w:r>
        <w:br/>
      </w:r>
      <w:r>
        <w:rPr>
          <w:rFonts w:ascii="Times New Roman"/>
          <w:b w:val="false"/>
          <w:i w:val="false"/>
          <w:color w:val="000000"/>
          <w:sz w:val="28"/>
        </w:rPr>
        <w:t xml:space="preserve">
      Существующее обязательство как результат прошлого обязывающего события - на основе имеющихся свидетельств на момент утверждения финансовых отчетов обязательство как результат прошлых событий отсутствовало. </w:t>
      </w:r>
      <w:r>
        <w:br/>
      </w:r>
      <w:r>
        <w:rPr>
          <w:rFonts w:ascii="Times New Roman"/>
          <w:b w:val="false"/>
          <w:i w:val="false"/>
          <w:color w:val="000000"/>
          <w:sz w:val="28"/>
        </w:rPr>
        <w:t xml:space="preserve">
      Вывод: оценочное обязательства не признается. В этом случае производится раскрытие условного обязательства, за исключением случаев, когда вероятность выбытия ресурсов считается отдаленной. </w:t>
      </w:r>
      <w:r>
        <w:br/>
      </w:r>
      <w:r>
        <w:rPr>
          <w:rFonts w:ascii="Times New Roman"/>
          <w:b w:val="false"/>
          <w:i w:val="false"/>
          <w:color w:val="000000"/>
          <w:sz w:val="28"/>
        </w:rPr>
        <w:t xml:space="preserve">
      2) На 31 декабря 20Х2 г. </w:t>
      </w:r>
      <w:r>
        <w:br/>
      </w:r>
      <w:r>
        <w:rPr>
          <w:rFonts w:ascii="Times New Roman"/>
          <w:b w:val="false"/>
          <w:i w:val="false"/>
          <w:color w:val="000000"/>
          <w:sz w:val="28"/>
        </w:rPr>
        <w:t>
      Существующее обязательство как результат прошлого обязывающего события - на основе имеющихся свидетельств существующее обязательство имеется.</w:t>
      </w:r>
      <w:r>
        <w:br/>
      </w:r>
      <w:r>
        <w:rPr>
          <w:rFonts w:ascii="Times New Roman"/>
          <w:b w:val="false"/>
          <w:i w:val="false"/>
          <w:color w:val="000000"/>
          <w:sz w:val="28"/>
        </w:rPr>
        <w:t xml:space="preserve">
      Выбытие ресурсов, заключающих экономические выгоды, при погашении - вероятно. </w:t>
      </w:r>
      <w:r>
        <w:br/>
      </w:r>
      <w:r>
        <w:rPr>
          <w:rFonts w:ascii="Times New Roman"/>
          <w:b w:val="false"/>
          <w:i w:val="false"/>
          <w:color w:val="000000"/>
          <w:sz w:val="28"/>
        </w:rPr>
        <w:t xml:space="preserve">
      Заключение: признается оценочное обязательство в размере наилучшей расчетной оценки суммы, необходимой для погашения обязательства на отчетную дату. </w:t>
      </w:r>
    </w:p>
    <w:bookmarkStart w:name="z1080" w:id="107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Национальному стандарту    </w:t>
      </w:r>
      <w:r>
        <w:br/>
      </w:r>
      <w:r>
        <w:rPr>
          <w:rFonts w:ascii="Times New Roman"/>
          <w:b w:val="false"/>
          <w:i w:val="false"/>
          <w:color w:val="000000"/>
          <w:sz w:val="28"/>
        </w:rPr>
        <w:t xml:space="preserve">
финансовой отчетности N 2    </w:t>
      </w:r>
    </w:p>
    <w:bookmarkEnd w:id="1079"/>
    <w:bookmarkStart w:name="z1081" w:id="1080"/>
    <w:p>
      <w:pPr>
        <w:spacing w:after="0"/>
        <w:ind w:left="0"/>
        <w:jc w:val="left"/>
      </w:pPr>
      <w:r>
        <w:rPr>
          <w:rFonts w:ascii="Times New Roman"/>
          <w:b/>
          <w:i w:val="false"/>
          <w:color w:val="000000"/>
        </w:rPr>
        <w:t xml:space="preserve"> 
  Примеры признания дохода </w:t>
      </w:r>
    </w:p>
    <w:bookmarkEnd w:id="1080"/>
    <w:p>
      <w:pPr>
        <w:spacing w:after="0"/>
        <w:ind w:left="0"/>
        <w:jc w:val="both"/>
      </w:pPr>
      <w:r>
        <w:rPr>
          <w:rFonts w:ascii="Times New Roman"/>
          <w:b w:val="false"/>
          <w:i w:val="false"/>
          <w:color w:val="000000"/>
          <w:sz w:val="28"/>
        </w:rPr>
        <w:t>      1. В данном приложении, которое прилагается к  </w:t>
      </w:r>
      <w:r>
        <w:rPr>
          <w:rFonts w:ascii="Times New Roman"/>
          <w:b w:val="false"/>
          <w:i w:val="false"/>
          <w:color w:val="000000"/>
          <w:sz w:val="28"/>
        </w:rPr>
        <w:t xml:space="preserve">разделу 22 </w:t>
      </w:r>
      <w:r>
        <w:rPr>
          <w:rFonts w:ascii="Times New Roman"/>
          <w:b w:val="false"/>
          <w:i w:val="false"/>
          <w:color w:val="000000"/>
          <w:sz w:val="28"/>
        </w:rPr>
        <w:t xml:space="preserve">настоящего Стандарта, но не является его частью, представлены примеры применения требований по признанию и измерению дохода, изложенные в разделе 22 настоящего Стандарта. </w:t>
      </w:r>
      <w:r>
        <w:br/>
      </w:r>
      <w:r>
        <w:rPr>
          <w:rFonts w:ascii="Times New Roman"/>
          <w:b w:val="false"/>
          <w:i w:val="false"/>
          <w:color w:val="000000"/>
          <w:sz w:val="28"/>
        </w:rPr>
        <w:t xml:space="preserve">
      Нижеприведенные примеры затрагивают конкретные аспекты операций и не представляют собой всесторонний анализ всех факторов, которые могли бы повлиять на признание дохода. В примерах обычно предполагается, что сумма дохода может быть надежно измерена, существует вероятность того, что экономические выгоды в будущем будут получены организацией, и затраты, понесенные или ожидаемые, могут быть надежно измерены. </w:t>
      </w:r>
      <w:r>
        <w:br/>
      </w:r>
      <w:r>
        <w:rPr>
          <w:rFonts w:ascii="Times New Roman"/>
          <w:b w:val="false"/>
          <w:i w:val="false"/>
          <w:color w:val="000000"/>
          <w:sz w:val="28"/>
        </w:rPr>
        <w:t xml:space="preserve">
      2. Продажа товаров.  </w:t>
      </w:r>
      <w:r>
        <w:br/>
      </w:r>
      <w:r>
        <w:rPr>
          <w:rFonts w:ascii="Times New Roman"/>
          <w:b w:val="false"/>
          <w:i w:val="false"/>
          <w:color w:val="000000"/>
          <w:sz w:val="28"/>
        </w:rPr>
        <w:t xml:space="preserve">
      Возможны ситуации, когда законодательство в разных странах будет приводить к тому, что критерии признания раздела 22 настоящего Стандарта будут выполняться в разные моменты времени. В частности, законом может определяться момент времени, в который организация передает существенные риски и выгоды, связанные с правом собственности. Поэтому примеры в этом приложении должны изучаться в контексте законодательства, относящегося к продажам товаров в стране, в которой совершается операция. </w:t>
      </w:r>
      <w:r>
        <w:br/>
      </w:r>
      <w:r>
        <w:rPr>
          <w:rFonts w:ascii="Times New Roman"/>
          <w:b w:val="false"/>
          <w:i w:val="false"/>
          <w:color w:val="000000"/>
          <w:sz w:val="28"/>
        </w:rPr>
        <w:t>
      3. Пример 1 - "Выписывание накладных на последующую поставку", где доставка откладывается по просьбе покупателя, но покупатель принимает на себя право собственности и соглашается с выписанным счетом.</w:t>
      </w:r>
      <w:r>
        <w:br/>
      </w:r>
      <w:r>
        <w:rPr>
          <w:rFonts w:ascii="Times New Roman"/>
          <w:b w:val="false"/>
          <w:i w:val="false"/>
          <w:color w:val="000000"/>
          <w:sz w:val="28"/>
        </w:rPr>
        <w:t xml:space="preserve">
      Продавец признает доход, когда покупатель принимает на себя право собственности, если: </w:t>
      </w:r>
      <w:r>
        <w:br/>
      </w:r>
      <w:r>
        <w:rPr>
          <w:rFonts w:ascii="Times New Roman"/>
          <w:b w:val="false"/>
          <w:i w:val="false"/>
          <w:color w:val="000000"/>
          <w:sz w:val="28"/>
        </w:rPr>
        <w:t xml:space="preserve">
      1) существует вероятность осуществления поставки; </w:t>
      </w:r>
      <w:r>
        <w:br/>
      </w:r>
      <w:r>
        <w:rPr>
          <w:rFonts w:ascii="Times New Roman"/>
          <w:b w:val="false"/>
          <w:i w:val="false"/>
          <w:color w:val="000000"/>
          <w:sz w:val="28"/>
        </w:rPr>
        <w:t xml:space="preserve">
      2) в момент признания продажи товар есть в наличии, определен и готов к отправке покупателю; </w:t>
      </w:r>
      <w:r>
        <w:br/>
      </w:r>
      <w:r>
        <w:rPr>
          <w:rFonts w:ascii="Times New Roman"/>
          <w:b w:val="false"/>
          <w:i w:val="false"/>
          <w:color w:val="000000"/>
          <w:sz w:val="28"/>
        </w:rPr>
        <w:t xml:space="preserve">
      3) покупатель явным образом подтверждает инструкции по отсроченной поставке; и </w:t>
      </w:r>
      <w:r>
        <w:br/>
      </w:r>
      <w:r>
        <w:rPr>
          <w:rFonts w:ascii="Times New Roman"/>
          <w:b w:val="false"/>
          <w:i w:val="false"/>
          <w:color w:val="000000"/>
          <w:sz w:val="28"/>
        </w:rPr>
        <w:t xml:space="preserve">
      4) применяются обычные условия оплаты. </w:t>
      </w:r>
      <w:r>
        <w:br/>
      </w:r>
      <w:r>
        <w:rPr>
          <w:rFonts w:ascii="Times New Roman"/>
          <w:b w:val="false"/>
          <w:i w:val="false"/>
          <w:color w:val="000000"/>
          <w:sz w:val="28"/>
        </w:rPr>
        <w:t xml:space="preserve">
      Когда существует лишь намерение приобрести или произвести товары к сроку поставки, то выручка не признается. </w:t>
      </w:r>
      <w:r>
        <w:br/>
      </w:r>
      <w:r>
        <w:rPr>
          <w:rFonts w:ascii="Times New Roman"/>
          <w:b w:val="false"/>
          <w:i w:val="false"/>
          <w:color w:val="000000"/>
          <w:sz w:val="28"/>
        </w:rPr>
        <w:t>
      4. Пример 2 - Товары отгружены на условиях установки и проверки.</w:t>
      </w:r>
      <w:r>
        <w:br/>
      </w:r>
      <w:r>
        <w:rPr>
          <w:rFonts w:ascii="Times New Roman"/>
          <w:b w:val="false"/>
          <w:i w:val="false"/>
          <w:color w:val="000000"/>
          <w:sz w:val="28"/>
        </w:rPr>
        <w:t xml:space="preserve">
      Доход обычно признается продавцом, когда покупатель примет поставку, и завершена установка и проверка. Однако, доход признается непосредственно после принятия покупателем поставки, когда: </w:t>
      </w:r>
      <w:r>
        <w:br/>
      </w:r>
      <w:r>
        <w:rPr>
          <w:rFonts w:ascii="Times New Roman"/>
          <w:b w:val="false"/>
          <w:i w:val="false"/>
          <w:color w:val="000000"/>
          <w:sz w:val="28"/>
        </w:rPr>
        <w:t xml:space="preserve">
      1) процесс установки несложен, например, установка оттестированного на заводе телевизора, которая требует только распаковки и подключения питания и антенны; или </w:t>
      </w:r>
      <w:r>
        <w:br/>
      </w:r>
      <w:r>
        <w:rPr>
          <w:rFonts w:ascii="Times New Roman"/>
          <w:b w:val="false"/>
          <w:i w:val="false"/>
          <w:color w:val="000000"/>
          <w:sz w:val="28"/>
        </w:rPr>
        <w:t xml:space="preserve">
      2) проверка выполняется только для окончательного определения договорных цен, например, при поставке железной руды, сахара или соевых бобов. </w:t>
      </w:r>
      <w:r>
        <w:br/>
      </w:r>
      <w:r>
        <w:rPr>
          <w:rFonts w:ascii="Times New Roman"/>
          <w:b w:val="false"/>
          <w:i w:val="false"/>
          <w:color w:val="000000"/>
          <w:sz w:val="28"/>
        </w:rPr>
        <w:t xml:space="preserve">
      5. Пример 3 - Товары отгружены на условиях одобрения покупателем, имеющим установленное в порядке договоренности, ограниченное право возврата. </w:t>
      </w:r>
      <w:r>
        <w:br/>
      </w:r>
      <w:r>
        <w:rPr>
          <w:rFonts w:ascii="Times New Roman"/>
          <w:b w:val="false"/>
          <w:i w:val="false"/>
          <w:color w:val="000000"/>
          <w:sz w:val="28"/>
        </w:rPr>
        <w:t xml:space="preserve">
      Если имеется неопределенность относительно вероятности возврата, то выручка признается продавцом, когда поставленный товар официально принят покупателем или когда товары были доставлены и истек период времени для отказа. </w:t>
      </w:r>
      <w:r>
        <w:br/>
      </w:r>
      <w:r>
        <w:rPr>
          <w:rFonts w:ascii="Times New Roman"/>
          <w:b w:val="false"/>
          <w:i w:val="false"/>
          <w:color w:val="000000"/>
          <w:sz w:val="28"/>
        </w:rPr>
        <w:t xml:space="preserve">
      6. Пример 4 - Товары отгружены на условиях продажи на консигнационной основе, при которых получатель (покупатель) берет на себя обязательство продать товары от лица поставщика (продавца). </w:t>
      </w:r>
      <w:r>
        <w:br/>
      </w:r>
      <w:r>
        <w:rPr>
          <w:rFonts w:ascii="Times New Roman"/>
          <w:b w:val="false"/>
          <w:i w:val="false"/>
          <w:color w:val="000000"/>
          <w:sz w:val="28"/>
        </w:rPr>
        <w:t xml:space="preserve">
      Поставщик признает доход после продажи товаров получателем третьей стороне. </w:t>
      </w:r>
      <w:r>
        <w:br/>
      </w:r>
      <w:r>
        <w:rPr>
          <w:rFonts w:ascii="Times New Roman"/>
          <w:b w:val="false"/>
          <w:i w:val="false"/>
          <w:color w:val="000000"/>
          <w:sz w:val="28"/>
        </w:rPr>
        <w:t>
      7. Пример 5 - Товары отгружены на условиях оплаты при получении.</w:t>
      </w:r>
      <w:r>
        <w:br/>
      </w:r>
      <w:r>
        <w:rPr>
          <w:rFonts w:ascii="Times New Roman"/>
          <w:b w:val="false"/>
          <w:i w:val="false"/>
          <w:color w:val="000000"/>
          <w:sz w:val="28"/>
        </w:rPr>
        <w:t xml:space="preserve">
      Доход признается после доставки и получения денег продавцом или его агентом. </w:t>
      </w:r>
      <w:r>
        <w:br/>
      </w:r>
      <w:r>
        <w:rPr>
          <w:rFonts w:ascii="Times New Roman"/>
          <w:b w:val="false"/>
          <w:i w:val="false"/>
          <w:color w:val="000000"/>
          <w:sz w:val="28"/>
        </w:rPr>
        <w:t xml:space="preserve">
      8. Пример 6 - Отложенные продажи, при которых товары доставляются только тогда, когда покупатель произведет последний платеж из серии частичных платежей. </w:t>
      </w:r>
      <w:r>
        <w:br/>
      </w:r>
      <w:r>
        <w:rPr>
          <w:rFonts w:ascii="Times New Roman"/>
          <w:b w:val="false"/>
          <w:i w:val="false"/>
          <w:color w:val="000000"/>
          <w:sz w:val="28"/>
        </w:rPr>
        <w:t xml:space="preserve">
      Продавец признает доход от таких продаж после доставки товаров. Однако если опыт показывает, что большинство таких продаж доводится до конца, то доход может быть признан, когда получена значительная часть оплаты, при условии, что товары имеются в наличии, определены и готовы для доставки покупателю. </w:t>
      </w:r>
      <w:r>
        <w:br/>
      </w:r>
      <w:r>
        <w:rPr>
          <w:rFonts w:ascii="Times New Roman"/>
          <w:b w:val="false"/>
          <w:i w:val="false"/>
          <w:color w:val="000000"/>
          <w:sz w:val="28"/>
        </w:rPr>
        <w:t xml:space="preserve">
      9. Пример 7 - Заказы, когда оплата (или частичная оплата) получена до доставки товаров, которых еще нет в наличии в запасах, например, когда товары еще должны быть произведены или доставлены непосредственно покупателю от третьей стороны. </w:t>
      </w:r>
      <w:r>
        <w:br/>
      </w:r>
      <w:r>
        <w:rPr>
          <w:rFonts w:ascii="Times New Roman"/>
          <w:b w:val="false"/>
          <w:i w:val="false"/>
          <w:color w:val="000000"/>
          <w:sz w:val="28"/>
        </w:rPr>
        <w:t xml:space="preserve">
      Продавец признает доход только тогда, когда товары доставлены покупателю. </w:t>
      </w:r>
      <w:r>
        <w:br/>
      </w:r>
      <w:r>
        <w:rPr>
          <w:rFonts w:ascii="Times New Roman"/>
          <w:b w:val="false"/>
          <w:i w:val="false"/>
          <w:color w:val="000000"/>
          <w:sz w:val="28"/>
        </w:rPr>
        <w:t xml:space="preserve">
      10. Пример 8 - Договоры продажи и обратной покупки (кроме операций взаимного обмена), по которым продавец одновременно соглашается через некоторое время купить те же самые товары, или когда у продавца имеется опцион на покупку проданных товаров, или когда покупатель имеет опцион на продажу с требованием покупки проданных товаров продавцом. </w:t>
      </w:r>
      <w:r>
        <w:br/>
      </w:r>
      <w:r>
        <w:rPr>
          <w:rFonts w:ascii="Times New Roman"/>
          <w:b w:val="false"/>
          <w:i w:val="false"/>
          <w:color w:val="000000"/>
          <w:sz w:val="28"/>
        </w:rPr>
        <w:t xml:space="preserve">
      В договорах продажи и обратной покупки на актив, не являющийся финансовым активом, продавцу необходимо проанализировать условия договора, для того чтобы удостовериться, что риски и выгоды, связанные с правом собственности, фактически были переданы покупателю. Если они были переданы, то продавец признает выручку. Когда за продавцом сохраняются риски и выгоды, связанные с правом собственности, несмотря на то, что правовой титул был передан, операция является соглашением по финансированию и не приводит к возникновению выручки. В отношении договора продажи и обратной покупки финансового актива применяется раздел 11 настоящего Стандарта. </w:t>
      </w:r>
      <w:r>
        <w:br/>
      </w:r>
      <w:r>
        <w:rPr>
          <w:rFonts w:ascii="Times New Roman"/>
          <w:b w:val="false"/>
          <w:i w:val="false"/>
          <w:color w:val="000000"/>
          <w:sz w:val="28"/>
        </w:rPr>
        <w:t xml:space="preserve">
      11. Пример 9 - Продажи посредникам, например, распространителям, дилерам или другим лицам для перепродажи. </w:t>
      </w:r>
      <w:r>
        <w:br/>
      </w:r>
      <w:r>
        <w:rPr>
          <w:rFonts w:ascii="Times New Roman"/>
          <w:b w:val="false"/>
          <w:i w:val="false"/>
          <w:color w:val="000000"/>
          <w:sz w:val="28"/>
        </w:rPr>
        <w:t xml:space="preserve">
      Продавец обычно признает доход от таких продаж, когда переданы риски и выгоды, связанные с правом собственности. Однако, когда покупатель действует по сути в качестве агента, продажа рассматривается как продажа на консигнационной основе. </w:t>
      </w:r>
      <w:r>
        <w:br/>
      </w:r>
      <w:r>
        <w:rPr>
          <w:rFonts w:ascii="Times New Roman"/>
          <w:b w:val="false"/>
          <w:i w:val="false"/>
          <w:color w:val="000000"/>
          <w:sz w:val="28"/>
        </w:rPr>
        <w:t xml:space="preserve">
      12. Пример 10 - Подписки на печатные издания и аналогичные статьи. </w:t>
      </w:r>
      <w:r>
        <w:br/>
      </w:r>
      <w:r>
        <w:rPr>
          <w:rFonts w:ascii="Times New Roman"/>
          <w:b w:val="false"/>
          <w:i w:val="false"/>
          <w:color w:val="000000"/>
          <w:sz w:val="28"/>
        </w:rPr>
        <w:t xml:space="preserve">
      Если в течение каждого периода рассматриваемые статьи имеют одинаковую стоимость, то продавец признает доход на прямолинейной основе на протяжении периода, в течение которого поставляются данные статьи. Если стоимость статей меняется от периода к периоду, то доход признается на основе общей стоимости продаж поставленных статей относительно общей расчетной стоимости продаж всех статей, поставляемых по подписке. </w:t>
      </w:r>
      <w:r>
        <w:br/>
      </w:r>
      <w:r>
        <w:rPr>
          <w:rFonts w:ascii="Times New Roman"/>
          <w:b w:val="false"/>
          <w:i w:val="false"/>
          <w:color w:val="000000"/>
          <w:sz w:val="28"/>
        </w:rPr>
        <w:t xml:space="preserve">
      13. Пример 11 - Продажи в рассрочку, при которых возмещение подлежит получению частями. </w:t>
      </w:r>
      <w:r>
        <w:br/>
      </w:r>
      <w:r>
        <w:rPr>
          <w:rFonts w:ascii="Times New Roman"/>
          <w:b w:val="false"/>
          <w:i w:val="false"/>
          <w:color w:val="000000"/>
          <w:sz w:val="28"/>
        </w:rPr>
        <w:t xml:space="preserve">
      На дату продажи продавец признает доход в той части, в которой она относится к продажной цене, за исключением процентов. Цена продажи равна приведенной стоимости возмещения, определяемого путем дисконтирования платежей к получению по вмененной процентной ставке. Продавец признает процентную составляющую как доход, используя метод эффективной ставки процента. </w:t>
      </w:r>
      <w:r>
        <w:br/>
      </w:r>
      <w:r>
        <w:rPr>
          <w:rFonts w:ascii="Times New Roman"/>
          <w:b w:val="false"/>
          <w:i w:val="false"/>
          <w:color w:val="000000"/>
          <w:sz w:val="28"/>
        </w:rPr>
        <w:t xml:space="preserve">
      14. Пример 12 - Продажи недвижимости. </w:t>
      </w:r>
      <w:r>
        <w:br/>
      </w:r>
      <w:r>
        <w:rPr>
          <w:rFonts w:ascii="Times New Roman"/>
          <w:b w:val="false"/>
          <w:i w:val="false"/>
          <w:color w:val="000000"/>
          <w:sz w:val="28"/>
        </w:rPr>
        <w:t xml:space="preserve">
      Продавец обычно признает доход, когда юридическое право собственности переходит к покупателю. Однако в некоторых юрисдикциях право собственности на недвижимость, основанное на нормах права справедливости, может перейти к покупателю раньше, чем перейдет право собственности, основанное на общем праве, и, следовательно, риски и выгоды, связанные с правом собственности, передаются на этом этапе. В таких случаях, при условии, что продавцу не нужно предпринимать больше никаких значительных действий для выполнения договора, может быть уместным признать доход. И в том и в другом случае, если продавец вынужден произвести какие-либо существенные действия после передачи права собственности на недвижимость, основанного на нормах права справедливости, и/или права собственности, основанного на общем праве, доход признается по мере выполнения этих действий. В качестве примера можно привести здание или сооружение, строительство которого не было завершено. </w:t>
      </w:r>
      <w:r>
        <w:br/>
      </w:r>
      <w:r>
        <w:rPr>
          <w:rFonts w:ascii="Times New Roman"/>
          <w:b w:val="false"/>
          <w:i w:val="false"/>
          <w:color w:val="000000"/>
          <w:sz w:val="28"/>
        </w:rPr>
        <w:t xml:space="preserve">
      15. В некоторых случаях недвижимое имущество может продаваться с сохранением продолжающегося участия продавца в той степени, при которой риски и выгоды, связанные с правом собственности, не будут переданы. Примерами таких сделок могут служить договоры продажи с обратной покупкой, которые содержат опционы на продажу и на покупку, и договоры, в которых продавец гарантирует занятость имущества в течение определенного периода, или гарантирует прибыль на инвестиции покупателя за определенный период. В таких случаях характер и степень продолжающегося участия продавца определяет порядок учета операции. Она может учитываться как продажа или как финансовое, арендное или какое-то другое соглашение о разделении прибыли. Если она учитывается как продажа, то продолжающееся участие продавца может задержать признание дохода. </w:t>
      </w:r>
      <w:r>
        <w:br/>
      </w:r>
      <w:r>
        <w:rPr>
          <w:rFonts w:ascii="Times New Roman"/>
          <w:b w:val="false"/>
          <w:i w:val="false"/>
          <w:color w:val="000000"/>
          <w:sz w:val="28"/>
        </w:rPr>
        <w:t xml:space="preserve">
      16. Продавец также должен учитывать средства платежа и подтверждение намерения покупателя осуществить полную оплату. Например, когда сумма полученных платежей, включая первоначальный платеж покупателя, или его продолжающиеся платежи обеспечивают недостаточное подтверждение намерения покупателя завершить оплату, выручка признается только в размере суммы полученных денег. </w:t>
      </w:r>
      <w:r>
        <w:br/>
      </w:r>
      <w:r>
        <w:rPr>
          <w:rFonts w:ascii="Times New Roman"/>
          <w:b w:val="false"/>
          <w:i w:val="false"/>
          <w:color w:val="000000"/>
          <w:sz w:val="28"/>
        </w:rPr>
        <w:t xml:space="preserve">
      17. Пример 13 - Плата за установку </w:t>
      </w:r>
      <w:r>
        <w:br/>
      </w:r>
      <w:r>
        <w:rPr>
          <w:rFonts w:ascii="Times New Roman"/>
          <w:b w:val="false"/>
          <w:i w:val="false"/>
          <w:color w:val="000000"/>
          <w:sz w:val="28"/>
        </w:rPr>
        <w:t xml:space="preserve">
      Продавец признает плату за установку в качестве дохода по мере завершения работ по установке, за исключением случаев, когда она является сопутствующей продаже товара, в таких случаях она признается, когда товар продан. </w:t>
      </w:r>
      <w:r>
        <w:br/>
      </w:r>
      <w:r>
        <w:rPr>
          <w:rFonts w:ascii="Times New Roman"/>
          <w:b w:val="false"/>
          <w:i w:val="false"/>
          <w:color w:val="000000"/>
          <w:sz w:val="28"/>
        </w:rPr>
        <w:t xml:space="preserve">
      18. Пример 14 - Плата за обслуживание, включенная в цену товара. </w:t>
      </w:r>
      <w:r>
        <w:br/>
      </w:r>
      <w:r>
        <w:rPr>
          <w:rFonts w:ascii="Times New Roman"/>
          <w:b w:val="false"/>
          <w:i w:val="false"/>
          <w:color w:val="000000"/>
          <w:sz w:val="28"/>
        </w:rPr>
        <w:t xml:space="preserve">
      Когда цена продажи товара включает идентифицируемую сумму на последующее обслуживание (например, послепродажная поддержка и усовершенствование при продаже программного обеспечения), продавец откладывает признание этой суммы и признает ее в качестве дохода на протяжении периода предоставления услуги. Отложенная сумма - это сумма, которая покроет предполагаемые затраты на обслуживание в соответствии с договором с учетом соответствующей прибыли на эти услуги. </w:t>
      </w:r>
      <w:r>
        <w:br/>
      </w:r>
      <w:r>
        <w:rPr>
          <w:rFonts w:ascii="Times New Roman"/>
          <w:b w:val="false"/>
          <w:i w:val="false"/>
          <w:color w:val="000000"/>
          <w:sz w:val="28"/>
        </w:rPr>
        <w:t xml:space="preserve">
      19. Пример 15 - Комиссионные вознаграждения за рекламу. </w:t>
      </w:r>
      <w:r>
        <w:br/>
      </w:r>
      <w:r>
        <w:rPr>
          <w:rFonts w:ascii="Times New Roman"/>
          <w:b w:val="false"/>
          <w:i w:val="false"/>
          <w:color w:val="000000"/>
          <w:sz w:val="28"/>
        </w:rPr>
        <w:t xml:space="preserve">
      Комиссионные вознаграждения средств массовой информации признаются, когда соответствующая реклама или рекламный ролик представлен общественности. Производственные комиссионные вознаграждения признаются в зависимости от стадии завершенности проекта. </w:t>
      </w:r>
      <w:r>
        <w:br/>
      </w:r>
      <w:r>
        <w:rPr>
          <w:rFonts w:ascii="Times New Roman"/>
          <w:b w:val="false"/>
          <w:i w:val="false"/>
          <w:color w:val="000000"/>
          <w:sz w:val="28"/>
        </w:rPr>
        <w:t xml:space="preserve">
      20. Пример 16 - Комиссионные вознаграждения страхового агентства. </w:t>
      </w:r>
      <w:r>
        <w:br/>
      </w:r>
      <w:r>
        <w:rPr>
          <w:rFonts w:ascii="Times New Roman"/>
          <w:b w:val="false"/>
          <w:i w:val="false"/>
          <w:color w:val="000000"/>
          <w:sz w:val="28"/>
        </w:rPr>
        <w:t xml:space="preserve">
      Полученные или подлежащие получению комиссионные вознаграждения страхового агентства, при которых не требуется предоставления дополнительных услуг агентом, признаются им в качестве дохода на дату начала действия или возобновления соответствующего страхового полиса. Однако, когда существует вероятность того, что агенту придется оказывать дополнительные услуги в течение срока действия полиса, признание агентом комиссионных или их части откладывается, и они признаются в качестве дохода на протяжении срока действия полиса. </w:t>
      </w:r>
      <w:r>
        <w:br/>
      </w:r>
      <w:r>
        <w:rPr>
          <w:rFonts w:ascii="Times New Roman"/>
          <w:b w:val="false"/>
          <w:i w:val="false"/>
          <w:color w:val="000000"/>
          <w:sz w:val="28"/>
        </w:rPr>
        <w:t xml:space="preserve">
      21. Пример 17 - Плата за вход. </w:t>
      </w:r>
      <w:r>
        <w:br/>
      </w:r>
      <w:r>
        <w:rPr>
          <w:rFonts w:ascii="Times New Roman"/>
          <w:b w:val="false"/>
          <w:i w:val="false"/>
          <w:color w:val="000000"/>
          <w:sz w:val="28"/>
        </w:rPr>
        <w:t xml:space="preserve">
      Продавец признает доход от художественно-творческих выступлений, банкетов и других особых мероприятий в момент, когда происходит мероприятие. При продаже абонемента на ряд мероприятий продавец распределяет плату на каждое из них на основе, отражающей степень выполнения услуг на каждом мероприятии. </w:t>
      </w:r>
      <w:r>
        <w:br/>
      </w:r>
      <w:r>
        <w:rPr>
          <w:rFonts w:ascii="Times New Roman"/>
          <w:b w:val="false"/>
          <w:i w:val="false"/>
          <w:color w:val="000000"/>
          <w:sz w:val="28"/>
        </w:rPr>
        <w:t xml:space="preserve">
      22. Пример 18 - Плата за обучение. </w:t>
      </w:r>
      <w:r>
        <w:br/>
      </w:r>
      <w:r>
        <w:rPr>
          <w:rFonts w:ascii="Times New Roman"/>
          <w:b w:val="false"/>
          <w:i w:val="false"/>
          <w:color w:val="000000"/>
          <w:sz w:val="28"/>
        </w:rPr>
        <w:t xml:space="preserve">
      Продавец признает доход на протяжении периода обучения. </w:t>
      </w:r>
      <w:r>
        <w:br/>
      </w:r>
      <w:r>
        <w:rPr>
          <w:rFonts w:ascii="Times New Roman"/>
          <w:b w:val="false"/>
          <w:i w:val="false"/>
          <w:color w:val="000000"/>
          <w:sz w:val="28"/>
        </w:rPr>
        <w:t xml:space="preserve">
      23. Пример 19 - Первоначальные, вступительные и членские взносы. </w:t>
      </w:r>
      <w:r>
        <w:br/>
      </w:r>
      <w:r>
        <w:rPr>
          <w:rFonts w:ascii="Times New Roman"/>
          <w:b w:val="false"/>
          <w:i w:val="false"/>
          <w:color w:val="000000"/>
          <w:sz w:val="28"/>
        </w:rPr>
        <w:t xml:space="preserve">
      Признание дохода зависит от характера предоставляемых услуг. Если взносы распространяются только на членство, а все другие услуги или продукты оплачиваются отдельно, или если предусмотрен отдельный годовой абонемент, взнос признается в качестве дохода в случае, если нет никаких существенных сомнений относительно их получения. Если взнос дает право члену пользоваться услугами и публикациями в течение периода членства или приобретать товары или услуги по ценам ниже тех, которые назначаются не членам, то взнос признается на основе, отражающей сроки, характер и стоимость предоставленных выгод.  </w:t>
      </w:r>
      <w:r>
        <w:br/>
      </w:r>
      <w:r>
        <w:rPr>
          <w:rFonts w:ascii="Times New Roman"/>
          <w:b w:val="false"/>
          <w:i w:val="false"/>
          <w:color w:val="000000"/>
          <w:sz w:val="28"/>
        </w:rPr>
        <w:t xml:space="preserve">
      24. Плата за франшизу. </w:t>
      </w:r>
      <w:r>
        <w:br/>
      </w:r>
      <w:r>
        <w:rPr>
          <w:rFonts w:ascii="Times New Roman"/>
          <w:b w:val="false"/>
          <w:i w:val="false"/>
          <w:color w:val="000000"/>
          <w:sz w:val="28"/>
        </w:rPr>
        <w:t xml:space="preserve">
      Плата за франшизу может охватывать предоставление первоначальных и последующих услуг, оборудования и других материальных активов и ноу-хау. Соответственно плата за франшизу признается в качестве дохода на основе, отражающей цель, в рамках которой взимается эта плата. Ниже перечислены допустимые методы признания платы за франшизу. </w:t>
      </w:r>
      <w:r>
        <w:br/>
      </w:r>
      <w:r>
        <w:rPr>
          <w:rFonts w:ascii="Times New Roman"/>
          <w:b w:val="false"/>
          <w:i w:val="false"/>
          <w:color w:val="000000"/>
          <w:sz w:val="28"/>
        </w:rPr>
        <w:t xml:space="preserve">
      25. Пример 20 - Плата за франшизу при поставке оборудования и других материальных активов. </w:t>
      </w:r>
      <w:r>
        <w:br/>
      </w:r>
      <w:r>
        <w:rPr>
          <w:rFonts w:ascii="Times New Roman"/>
          <w:b w:val="false"/>
          <w:i w:val="false"/>
          <w:color w:val="000000"/>
          <w:sz w:val="28"/>
        </w:rPr>
        <w:t xml:space="preserve">
      Франшизодатель признает в качестве выручки справедливую стоимость проданных активов в момент доставки активов или передачи права собственности. </w:t>
      </w:r>
      <w:r>
        <w:br/>
      </w:r>
      <w:r>
        <w:rPr>
          <w:rFonts w:ascii="Times New Roman"/>
          <w:b w:val="false"/>
          <w:i w:val="false"/>
          <w:color w:val="000000"/>
          <w:sz w:val="28"/>
        </w:rPr>
        <w:t xml:space="preserve">
      26. Пример 21 - Плата за франшизу при предоставлении первоначальных и последующих услуг. </w:t>
      </w:r>
      <w:r>
        <w:br/>
      </w:r>
      <w:r>
        <w:rPr>
          <w:rFonts w:ascii="Times New Roman"/>
          <w:b w:val="false"/>
          <w:i w:val="false"/>
          <w:color w:val="000000"/>
          <w:sz w:val="28"/>
        </w:rPr>
        <w:t xml:space="preserve">
      Франшизодатель признает плату за предоставление постоянного обслуживания, независимо от того, является ли она первоначальной или отдельной платой, в качестве дохода по мере оказания услуг. Когда величина отдельной платы не достаточна для покрытия фактических затрат постоянного обслуживания и обеспечения разумной доли прибыли, часть первоначальной платы, достаточная для покрытия затрат на постоянное обслуживание и обеспечения разумной прибыли, должна быть отсрочена и признаваться в качестве дохода по мере оказания услуг. </w:t>
      </w:r>
      <w:r>
        <w:br/>
      </w:r>
      <w:r>
        <w:rPr>
          <w:rFonts w:ascii="Times New Roman"/>
          <w:b w:val="false"/>
          <w:i w:val="false"/>
          <w:color w:val="000000"/>
          <w:sz w:val="28"/>
        </w:rPr>
        <w:t xml:space="preserve">
      27. Договор франшизы может предусматривать поставку оборудования, запасов или других материальных активов франшизодателем по цене ниже той, которую он назначает другим покупателям, или по цене, которая не обеспечивает разумной прибыли по этим продажам. В данных обстоятельствах часть первоначальной платы, достаточная для покрытия расчетных затрат сверх такой цены и для обеспечения разумной прибыли по таким продажам, должна быть отсрочена и признаваться в течение периода, когда товары предполагается продать получателю франшизы. Сумма первоначальной платы признается в качестве дохода после того, как все первоначальные услуги и другие предусмотренные договором обязательства франшизодателя (такие, как помощь в выборе месторасположения, обучении персонала, финансировании и рекламе) в основном выполнены. </w:t>
      </w:r>
      <w:r>
        <w:br/>
      </w:r>
      <w:r>
        <w:rPr>
          <w:rFonts w:ascii="Times New Roman"/>
          <w:b w:val="false"/>
          <w:i w:val="false"/>
          <w:color w:val="000000"/>
          <w:sz w:val="28"/>
        </w:rPr>
        <w:t xml:space="preserve">
      28. Первоначальные услуги и другие обязательства по региональному договору франшизы могут зависеть от количества отдельных торговых точек, установленных в этом регионе. В этом случае плата, относящаяся к первоначальным услугам, признается в качестве дохода пропорционально количеству торговых точек, для которых оказание первоначальных услуг было в основном завершено. </w:t>
      </w:r>
      <w:r>
        <w:br/>
      </w:r>
      <w:r>
        <w:rPr>
          <w:rFonts w:ascii="Times New Roman"/>
          <w:b w:val="false"/>
          <w:i w:val="false"/>
          <w:color w:val="000000"/>
          <w:sz w:val="28"/>
        </w:rPr>
        <w:t xml:space="preserve">
      29. Если первоначальная плата подлежит получению на протяжении продолжительного периода и имеется существенная неопределенность в том, что оно будет получено в полном объеме, плата признается по мере получения денежных взносов. </w:t>
      </w:r>
      <w:r>
        <w:br/>
      </w:r>
      <w:r>
        <w:rPr>
          <w:rFonts w:ascii="Times New Roman"/>
          <w:b w:val="false"/>
          <w:i w:val="false"/>
          <w:color w:val="000000"/>
          <w:sz w:val="28"/>
        </w:rPr>
        <w:t xml:space="preserve">
      30. Пример 22 - Плата за франшизу: текущие платежи за франшизу. </w:t>
      </w:r>
      <w:r>
        <w:br/>
      </w:r>
      <w:r>
        <w:rPr>
          <w:rFonts w:ascii="Times New Roman"/>
          <w:b w:val="false"/>
          <w:i w:val="false"/>
          <w:color w:val="000000"/>
          <w:sz w:val="28"/>
        </w:rPr>
        <w:t xml:space="preserve">
      Плата, взимаемая за продолжающееся использование прав, предоставляемых по договору, или за другие услуги, предоставляемые в течение срока действия этого договора, признается в качестве дохода по мере предоставления услуг или использования прав. </w:t>
      </w:r>
      <w:r>
        <w:br/>
      </w:r>
      <w:r>
        <w:rPr>
          <w:rFonts w:ascii="Times New Roman"/>
          <w:b w:val="false"/>
          <w:i w:val="false"/>
          <w:color w:val="000000"/>
          <w:sz w:val="28"/>
        </w:rPr>
        <w:t xml:space="preserve">
      31. Пример 23 - Плата за франшизу: посреднические операции. </w:t>
      </w:r>
      <w:r>
        <w:br/>
      </w:r>
      <w:r>
        <w:rPr>
          <w:rFonts w:ascii="Times New Roman"/>
          <w:b w:val="false"/>
          <w:i w:val="false"/>
          <w:color w:val="000000"/>
          <w:sz w:val="28"/>
        </w:rPr>
        <w:t xml:space="preserve">
      Между франшизодателем и получателем франшизы могут осуществляться операции, в которых первый по существу действует в качестве агента получателя франшизы. Например, франшизодатель может заказать товар и организовать его доставку для получателя франшизы без выгоды для себя. Такие операции не ведут к возникновению выручки. </w:t>
      </w:r>
      <w:r>
        <w:br/>
      </w:r>
      <w:r>
        <w:rPr>
          <w:rFonts w:ascii="Times New Roman"/>
          <w:b w:val="false"/>
          <w:i w:val="false"/>
          <w:color w:val="000000"/>
          <w:sz w:val="28"/>
        </w:rPr>
        <w:t xml:space="preserve">
      32. Пример 24 Плата за разработку специального программного обеспечения. </w:t>
      </w:r>
      <w:r>
        <w:br/>
      </w:r>
      <w:r>
        <w:rPr>
          <w:rFonts w:ascii="Times New Roman"/>
          <w:b w:val="false"/>
          <w:i w:val="false"/>
          <w:color w:val="000000"/>
          <w:sz w:val="28"/>
        </w:rPr>
        <w:t xml:space="preserve">
      Разработчик программного обеспечение признает плату за разработку специального программного обеспечения в качестве дохода в зависимости от стадии завершения разработки, включая выполнение услуг по сервисной поддержке после продажи. </w:t>
      </w:r>
      <w:r>
        <w:br/>
      </w:r>
      <w:r>
        <w:rPr>
          <w:rFonts w:ascii="Times New Roman"/>
          <w:b w:val="false"/>
          <w:i w:val="false"/>
          <w:color w:val="000000"/>
          <w:sz w:val="28"/>
        </w:rPr>
        <w:t xml:space="preserve">
      33. Пример 25 - Лицензионные выплаты и роялти. </w:t>
      </w:r>
      <w:r>
        <w:br/>
      </w:r>
      <w:r>
        <w:rPr>
          <w:rFonts w:ascii="Times New Roman"/>
          <w:b w:val="false"/>
          <w:i w:val="false"/>
          <w:color w:val="000000"/>
          <w:sz w:val="28"/>
        </w:rPr>
        <w:t xml:space="preserve">
      Лицензиар признает вознаграждения и роялти, оплаченные за использование активов предприятия (таких, как торговые марки, патенты, программное обеспечение, авторские права на музыкальные произведения, оригиналы записей и кинофильмы), как правило, в соответствии с содержанием договора. С практической точки зрения, признание может производиться на прямолинейной основе на протяжении срока действия договора, например, когда лицензиат имеет право использовать определенную технологию на протяжении установленного периода времени. </w:t>
      </w:r>
      <w:r>
        <w:br/>
      </w:r>
      <w:r>
        <w:rPr>
          <w:rFonts w:ascii="Times New Roman"/>
          <w:b w:val="false"/>
          <w:i w:val="false"/>
          <w:color w:val="000000"/>
          <w:sz w:val="28"/>
        </w:rPr>
        <w:t xml:space="preserve">
      34. Передача прав за фиксированное вознаграждение или невозмещаемые гарантии по неаннулируемому договору, который разрешает лицензиату по свободно использовать эти права и по которому лицензиар выполнил все обязательства, по существу является продажей. Примером такой передачи является лицензионное соглашение на использование программного обеспечения, когда лицензиар после поставки не несет никаких обязательств. Другим примером является предоставление прав на прокат кинофильмов в коммерческих целях, когда лицензиар не обладает контролем над осуществляющим прокат предприятием и не ожидает в дальнейшем получения выручки от билетных кассовых поступлений. В таких случаях выручка признается в момент продажи. </w:t>
      </w:r>
      <w:r>
        <w:br/>
      </w:r>
      <w:r>
        <w:rPr>
          <w:rFonts w:ascii="Times New Roman"/>
          <w:b w:val="false"/>
          <w:i w:val="false"/>
          <w:color w:val="000000"/>
          <w:sz w:val="28"/>
        </w:rPr>
        <w:t xml:space="preserve">
      35. В некоторых случаях получение лицензионного вознаграждения или роялти зависит от наступления какого-либо события в будущем. В таких случаях выручка признается только когда существует вероятность, что эти вознаграждения или роялти будут получены, что, как правило, происходит при наступлении указанного события. </w:t>
      </w:r>
    </w:p>
    <w:bookmarkStart w:name="z1082" w:id="108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июня 2007 года N 217      </w:t>
      </w:r>
    </w:p>
    <w:bookmarkEnd w:id="1081"/>
    <w:bookmarkStart w:name="z1083" w:id="1082"/>
    <w:p>
      <w:pPr>
        <w:spacing w:after="0"/>
        <w:ind w:left="0"/>
        <w:jc w:val="left"/>
      </w:pPr>
      <w:r>
        <w:rPr>
          <w:rFonts w:ascii="Times New Roman"/>
          <w:b/>
          <w:i w:val="false"/>
          <w:color w:val="000000"/>
        </w:rPr>
        <w:t xml:space="preserve"> 
  Перечень утративших силу некоторых постановлений </w:t>
      </w:r>
      <w:r>
        <w:br/>
      </w:r>
      <w:r>
        <w:rPr>
          <w:rFonts w:ascii="Times New Roman"/>
          <w:b/>
          <w:i w:val="false"/>
          <w:color w:val="000000"/>
        </w:rPr>
        <w:t xml:space="preserve">
Национальной комиссии Республики Казахстан по бухгалтерскому </w:t>
      </w:r>
      <w:r>
        <w:br/>
      </w:r>
      <w:r>
        <w:rPr>
          <w:rFonts w:ascii="Times New Roman"/>
          <w:b/>
          <w:i w:val="false"/>
          <w:color w:val="000000"/>
        </w:rPr>
        <w:t xml:space="preserve">
учету, приказов Департамента методологии бухгалтерского учета </w:t>
      </w:r>
      <w:r>
        <w:br/>
      </w:r>
      <w:r>
        <w:rPr>
          <w:rFonts w:ascii="Times New Roman"/>
          <w:b/>
          <w:i w:val="false"/>
          <w:color w:val="000000"/>
        </w:rPr>
        <w:t xml:space="preserve">
и аудита Министерства финансов Республики Казахстан </w:t>
      </w:r>
      <w:r>
        <w:br/>
      </w:r>
      <w:r>
        <w:rPr>
          <w:rFonts w:ascii="Times New Roman"/>
          <w:b/>
          <w:i w:val="false"/>
          <w:color w:val="000000"/>
        </w:rPr>
        <w:t xml:space="preserve">
и Министра финансов Республики Казахстан </w:t>
      </w:r>
    </w:p>
    <w:bookmarkEnd w:id="1082"/>
    <w:p>
      <w:pPr>
        <w:spacing w:after="0"/>
        <w:ind w:left="0"/>
        <w:jc w:val="both"/>
      </w:pPr>
      <w:r>
        <w:rPr>
          <w:rFonts w:ascii="Times New Roman"/>
          <w:b w:val="false"/>
          <w:i w:val="false"/>
          <w:color w:val="000000"/>
          <w:sz w:val="28"/>
        </w:rPr>
        <w:t>      1. Постановление Национальной комиссии Республики Казахстан по бухгалтерскому учету от 13 ноября 1996 года  </w:t>
      </w:r>
      <w:r>
        <w:rPr>
          <w:rFonts w:ascii="Times New Roman"/>
          <w:b w:val="false"/>
          <w:i w:val="false"/>
          <w:color w:val="000000"/>
          <w:sz w:val="28"/>
        </w:rPr>
        <w:t xml:space="preserve">N 3 </w:t>
      </w:r>
      <w:r>
        <w:rPr>
          <w:rFonts w:ascii="Times New Roman"/>
          <w:b w:val="false"/>
          <w:i w:val="false"/>
          <w:color w:val="000000"/>
          <w:sz w:val="28"/>
        </w:rPr>
        <w:t xml:space="preserve">"Об утверждении Стандартов бухгалтерского учета" (зарегистрированный в Реестре государственной регистрации нормативных правовых актов за N 239). </w:t>
      </w:r>
      <w:r>
        <w:br/>
      </w:r>
      <w:r>
        <w:rPr>
          <w:rFonts w:ascii="Times New Roman"/>
          <w:b w:val="false"/>
          <w:i w:val="false"/>
          <w:color w:val="000000"/>
          <w:sz w:val="28"/>
        </w:rPr>
        <w:t xml:space="preserve">
      2. Постановление Национальной комиссии Республики Казахстан по бухгалтерскому учету от 14 ноября 1996 года N 4 "Об утверждении стандартов бухгалтерского учета". </w:t>
      </w:r>
      <w:r>
        <w:br/>
      </w:r>
      <w:r>
        <w:rPr>
          <w:rFonts w:ascii="Times New Roman"/>
          <w:b w:val="false"/>
          <w:i w:val="false"/>
          <w:color w:val="000000"/>
          <w:sz w:val="28"/>
        </w:rPr>
        <w:t xml:space="preserve">
      3. Постановление Национальной комиссии Республики Казахстан по бухгалтерскому учету от 15 ноября 1996 года N 5 "Об утверждении стандартов бухгалтерского учета". </w:t>
      </w:r>
      <w:r>
        <w:br/>
      </w:r>
      <w:r>
        <w:rPr>
          <w:rFonts w:ascii="Times New Roman"/>
          <w:b w:val="false"/>
          <w:i w:val="false"/>
          <w:color w:val="000000"/>
          <w:sz w:val="28"/>
        </w:rPr>
        <w:t>
      4. Постановление Национальной комиссии Республики Казахстан по бухгалтерскому учету от 21 ноября 1996 года  </w:t>
      </w:r>
      <w:r>
        <w:rPr>
          <w:rFonts w:ascii="Times New Roman"/>
          <w:b w:val="false"/>
          <w:i w:val="false"/>
          <w:color w:val="000000"/>
          <w:sz w:val="28"/>
        </w:rPr>
        <w:t xml:space="preserve">N 7 </w:t>
      </w:r>
      <w:r>
        <w:rPr>
          <w:rFonts w:ascii="Times New Roman"/>
          <w:b w:val="false"/>
          <w:i w:val="false"/>
          <w:color w:val="000000"/>
          <w:sz w:val="28"/>
        </w:rPr>
        <w:t xml:space="preserve">"Об утверждении стандарта бухгалтерского учета" (зарегистрированный в Реестре государственной регистрации нормативных правовых актов за N 240). </w:t>
      </w:r>
      <w:r>
        <w:br/>
      </w:r>
      <w:r>
        <w:rPr>
          <w:rFonts w:ascii="Times New Roman"/>
          <w:b w:val="false"/>
          <w:i w:val="false"/>
          <w:color w:val="000000"/>
          <w:sz w:val="28"/>
        </w:rPr>
        <w:t xml:space="preserve">
      5. Приказ Департамента методологии бухгалтерского учета и аудита Министерства финансов Республики Казахстан от 21 мая 1997 года N 7  "Методические рекомендации к стандарту бухгалтерского учета 5 "Доход"" ,  "Методические рекомендации к стандарту бухгалтерского учета 6 "Учет основных средств"" , " Методические рекомендации к стандарту бухгалтерского учета 7 "Учет товарно-материальных запасов" в части формирования состава и классификации затрат, включаемых в себестоимость продукции (работ и услуг)", "Методические рекомендации к стандарту бухгалтерского учета 7 "Учет товарно-материальных запасов" в части формирования расходов, не включаемых в себестоимость товарно-материальных запасов и признаваемых расходами периода", " Методические рекомендации к стандарту бухгалтерского учета 8 "Учет финансовых инвестиций"", " Методические рекомендации к стандарту бухгалтерского учета 9 "Учет операций в иностранной валюте"", "Методические рекомендации к стандарту бухгалтерского учета 10 "Раскрытие информации о связанных сторонах"",  "Методические рекомендации к стандарту бухгалтерского учета 11 "Учет по подоходному налогу"" , " Методические рекомендации к стандарту бухгалтерского учета 12 "Договоры подряда на капитальное строительство"", " Методические рекомендации к стандарту бухгалтерского учета 20 "Учет и отчетность нефтегазодобывающей деятельности"". </w:t>
      </w:r>
      <w:r>
        <w:br/>
      </w:r>
      <w:r>
        <w:rPr>
          <w:rFonts w:ascii="Times New Roman"/>
          <w:b w:val="false"/>
          <w:i w:val="false"/>
          <w:color w:val="000000"/>
          <w:sz w:val="28"/>
        </w:rPr>
        <w:t xml:space="preserve">
      6. Приказ Департамента методологии бухгалтерского учета и аудита Министерства финансов Республики Казахстан от 23 декабря 1997 года N 85 "Методические рекомендации к стандарту бухгалтерского учета 14 "Учет инвестиций в зависимое хозяйственное товарищество"". </w:t>
      </w:r>
      <w:r>
        <w:br/>
      </w:r>
      <w:r>
        <w:rPr>
          <w:rFonts w:ascii="Times New Roman"/>
          <w:b w:val="false"/>
          <w:i w:val="false"/>
          <w:color w:val="000000"/>
          <w:sz w:val="28"/>
        </w:rPr>
        <w:t>
      7. Приказ Департамента методологии бухгалтерского учета и аудита Министерства финансов Республики Казахстан от 31 декабря 1997 года  </w:t>
      </w:r>
      <w:r>
        <w:rPr>
          <w:rFonts w:ascii="Times New Roman"/>
          <w:b w:val="false"/>
          <w:i w:val="false"/>
          <w:color w:val="000000"/>
          <w:sz w:val="28"/>
        </w:rPr>
        <w:t xml:space="preserve">N 455 </w:t>
      </w:r>
      <w:r>
        <w:rPr>
          <w:rFonts w:ascii="Times New Roman"/>
          <w:b w:val="false"/>
          <w:i w:val="false"/>
          <w:color w:val="000000"/>
          <w:sz w:val="28"/>
        </w:rPr>
        <w:t xml:space="preserve">"Стандарт бухгалтерского учета 24 "Организация бухгалтерской службы" (зарегистрированный в Реестре государственной регистрации нормативных правовых актов за N 455). </w:t>
      </w:r>
      <w:r>
        <w:br/>
      </w:r>
      <w:r>
        <w:rPr>
          <w:rFonts w:ascii="Times New Roman"/>
          <w:b w:val="false"/>
          <w:i w:val="false"/>
          <w:color w:val="000000"/>
          <w:sz w:val="28"/>
        </w:rPr>
        <w:t xml:space="preserve">
      8.  Приказ Департамента методологии бухгалтерского учета и аудита Министерства финансов Республики Казахстан от 31 декабря 1997 года N 456 "Методические рекомендации к стандарту бухгалтерского учета 17 "Учет аренды"". </w:t>
      </w:r>
      <w:r>
        <w:br/>
      </w:r>
      <w:r>
        <w:rPr>
          <w:rFonts w:ascii="Times New Roman"/>
          <w:b w:val="false"/>
          <w:i w:val="false"/>
          <w:color w:val="000000"/>
          <w:sz w:val="28"/>
        </w:rPr>
        <w:t xml:space="preserve">
      9. Приказ Департамента методологии бухгалтерского учета и аудита Министерства финансов Республики Казахстан от 31 декабря 1997 года N 457 "Методические рекомендации к стандарту бухгалтерского учета 5 "Доход" порядок образования резерва по сомнительным долгам". </w:t>
      </w:r>
      <w:r>
        <w:br/>
      </w:r>
      <w:r>
        <w:rPr>
          <w:rFonts w:ascii="Times New Roman"/>
          <w:b w:val="false"/>
          <w:i w:val="false"/>
          <w:color w:val="000000"/>
          <w:sz w:val="28"/>
        </w:rPr>
        <w:t xml:space="preserve">
      10.  Приказ Департамента методологии бухгалтерского учета и аудита Министерства финансов Республики Казахстан от 31 декабря 1997 года N 458 "Методические рекомендации к стандарту бухгалтерского учета 13 "Консолидированная финансовая отчетность и учет инвестиций в дочерние товарищества"". </w:t>
      </w:r>
      <w:r>
        <w:br/>
      </w:r>
      <w:r>
        <w:rPr>
          <w:rFonts w:ascii="Times New Roman"/>
          <w:b w:val="false"/>
          <w:i w:val="false"/>
          <w:color w:val="000000"/>
          <w:sz w:val="28"/>
        </w:rPr>
        <w:t xml:space="preserve">
      11. Приказ Департамента методологии бухгалтерского учета и аудита Министерства финансов Республики Казахстан от 31 декабря 1997 года N 459 "Методические рекомендации к стандарту бухгалтерского учета 15 "Отражение в финансовой отчетности доли участия по совместной деятельности"". </w:t>
      </w:r>
      <w:r>
        <w:br/>
      </w:r>
      <w:r>
        <w:rPr>
          <w:rFonts w:ascii="Times New Roman"/>
          <w:b w:val="false"/>
          <w:i w:val="false"/>
          <w:color w:val="000000"/>
          <w:sz w:val="28"/>
        </w:rPr>
        <w:t xml:space="preserve">
      12.  Приказ Департамента методологии бухгалтерского учета и аудита Министерства финансов Республики Казахстан от 6 марта 1998 года N 47 "Методические рекомендации к стандарту бухгалтерского учета 24 "Организация бухгалтерской службы" О порядке проведения юридическими лицами инвентаризации имущества и обязательств". </w:t>
      </w:r>
      <w:r>
        <w:br/>
      </w:r>
      <w:r>
        <w:rPr>
          <w:rFonts w:ascii="Times New Roman"/>
          <w:b w:val="false"/>
          <w:i w:val="false"/>
          <w:color w:val="000000"/>
          <w:sz w:val="28"/>
        </w:rPr>
        <w:t>
      13. Приказ Департамента методологии бухгалтерского учета и аудита Министерства финансов Республики Казахстан от 16 апреля 1998 года  </w:t>
      </w:r>
      <w:r>
        <w:rPr>
          <w:rFonts w:ascii="Times New Roman"/>
          <w:b w:val="false"/>
          <w:i w:val="false"/>
          <w:color w:val="000000"/>
          <w:sz w:val="28"/>
        </w:rPr>
        <w:t xml:space="preserve">N 61 </w:t>
      </w:r>
      <w:r>
        <w:rPr>
          <w:rFonts w:ascii="Times New Roman"/>
          <w:b w:val="false"/>
          <w:i w:val="false"/>
          <w:color w:val="000000"/>
          <w:sz w:val="28"/>
        </w:rPr>
        <w:t xml:space="preserve">"Об утверждении Положения (Стандарта) бухгалтерского учета 25 "Учет и составление отчетности компанией по управлению пенсионными активами" (зарегистрированный в Реестре государственной регистрации нормативных правовых актов за N 515). </w:t>
      </w:r>
      <w:r>
        <w:br/>
      </w:r>
      <w:r>
        <w:rPr>
          <w:rFonts w:ascii="Times New Roman"/>
          <w:b w:val="false"/>
          <w:i w:val="false"/>
          <w:color w:val="000000"/>
          <w:sz w:val="28"/>
        </w:rPr>
        <w:t>
      14.  </w:t>
      </w:r>
      <w:r>
        <w:rPr>
          <w:rFonts w:ascii="Times New Roman"/>
          <w:b w:val="false"/>
          <w:i w:val="false"/>
          <w:color w:val="000000"/>
          <w:sz w:val="28"/>
        </w:rPr>
        <w:t xml:space="preserve">Приказ </w:t>
      </w:r>
      <w:r>
        <w:rPr>
          <w:rFonts w:ascii="Times New Roman"/>
          <w:b w:val="false"/>
          <w:i w:val="false"/>
          <w:color w:val="000000"/>
          <w:sz w:val="28"/>
        </w:rPr>
        <w:t xml:space="preserve">Департамента методологии бухгалтерского учета и аудита Министерства финансов Республики Казахстан от 6 июля 1998 года N 108 "Об утверждении положения (стандарта) бухгалтерского учета 26 "Учет и отчетность брокерских и дилерских организаций". </w:t>
      </w:r>
      <w:r>
        <w:br/>
      </w:r>
      <w:r>
        <w:rPr>
          <w:rFonts w:ascii="Times New Roman"/>
          <w:b w:val="false"/>
          <w:i w:val="false"/>
          <w:color w:val="000000"/>
          <w:sz w:val="28"/>
        </w:rPr>
        <w:t>
      15. Приказ Департамента методологии бухгалтерского учета и аудита Министерства финансов Республики Казахстан от 14 июля 1998 года  </w:t>
      </w:r>
      <w:r>
        <w:rPr>
          <w:rFonts w:ascii="Times New Roman"/>
          <w:b w:val="false"/>
          <w:i w:val="false"/>
          <w:color w:val="000000"/>
          <w:sz w:val="28"/>
        </w:rPr>
        <w:t xml:space="preserve">N 113 </w:t>
      </w:r>
      <w:r>
        <w:rPr>
          <w:rFonts w:ascii="Times New Roman"/>
          <w:b w:val="false"/>
          <w:i w:val="false"/>
          <w:color w:val="000000"/>
          <w:sz w:val="28"/>
        </w:rPr>
        <w:t xml:space="preserve">"Об утверждении Положения (стандарта) бухгалтерского учета 27 "Непредвиденные обстоятельства и события, происходящие после даты отчетного периода" (зарегистрированный в Реестре государственной регистрации нормативных правовых актов за N 576). </w:t>
      </w:r>
      <w:r>
        <w:br/>
      </w:r>
      <w:r>
        <w:rPr>
          <w:rFonts w:ascii="Times New Roman"/>
          <w:b w:val="false"/>
          <w:i w:val="false"/>
          <w:color w:val="000000"/>
          <w:sz w:val="28"/>
        </w:rPr>
        <w:t xml:space="preserve">
      16. Приказ Департамента методологии бухгалтерского учета и аудита Министерства финансов Республики Казахстан от 30 октября 1998 года N 161 "Методические рекомендации к Положению (стандарту) бухгалтерского учета 26 "Учет и отчетность брокерских и дилерских компаний"". </w:t>
      </w:r>
      <w:r>
        <w:br/>
      </w:r>
      <w:r>
        <w:rPr>
          <w:rFonts w:ascii="Times New Roman"/>
          <w:b w:val="false"/>
          <w:i w:val="false"/>
          <w:color w:val="000000"/>
          <w:sz w:val="28"/>
        </w:rPr>
        <w:t xml:space="preserve">
      17. Приказ Департамента методологии бухгалтерского учета и аудита Министерства финансов Республики Казахстан от 30 декабря 1998 года N 185 "Методические рекомендации к Положению (стандарта) бухгалтерского учета 27 "Непредвиденные обстоятельства и события, происходящие после даты отчетного периода"". </w:t>
      </w:r>
      <w:r>
        <w:br/>
      </w:r>
      <w:r>
        <w:rPr>
          <w:rFonts w:ascii="Times New Roman"/>
          <w:b w:val="false"/>
          <w:i w:val="false"/>
          <w:color w:val="000000"/>
          <w:sz w:val="28"/>
        </w:rPr>
        <w:t>
      18. Приказ Министра финансов Республики Казахстан от 5 мая 1999 года  </w:t>
      </w:r>
      <w:r>
        <w:rPr>
          <w:rFonts w:ascii="Times New Roman"/>
          <w:b w:val="false"/>
          <w:i w:val="false"/>
          <w:color w:val="000000"/>
          <w:sz w:val="28"/>
        </w:rPr>
        <w:t xml:space="preserve">N 182 </w:t>
      </w:r>
      <w:r>
        <w:rPr>
          <w:rFonts w:ascii="Times New Roman"/>
          <w:b w:val="false"/>
          <w:i w:val="false"/>
          <w:color w:val="000000"/>
          <w:sz w:val="28"/>
        </w:rPr>
        <w:t xml:space="preserve">"О внесении изменений и дополнений в стандарты бухгалтерского учета 16 "Учет расходов на пенсионное обеспечение" и 19 "Учет и составление отчетности негосударственным добровольным пенсионным фондом", утвержденные постановлением Национальной комиссии Республики Казахстан по бухгалтерскому учету от 15 ноября 1996 года N 5" (зарегистрированный в Реестре государственной регистрации нормативных правовых актов за N 828). </w:t>
      </w:r>
      <w:r>
        <w:br/>
      </w:r>
      <w:r>
        <w:rPr>
          <w:rFonts w:ascii="Times New Roman"/>
          <w:b w:val="false"/>
          <w:i w:val="false"/>
          <w:color w:val="000000"/>
          <w:sz w:val="28"/>
        </w:rPr>
        <w:t>
      19. Приказ Министра финансов Республики Казахстан от 19 мая 1999 года  </w:t>
      </w:r>
      <w:r>
        <w:rPr>
          <w:rFonts w:ascii="Times New Roman"/>
          <w:b w:val="false"/>
          <w:i w:val="false"/>
          <w:color w:val="000000"/>
          <w:sz w:val="28"/>
        </w:rPr>
        <w:t xml:space="preserve">N 210 </w:t>
      </w:r>
      <w:r>
        <w:rPr>
          <w:rFonts w:ascii="Times New Roman"/>
          <w:b w:val="false"/>
          <w:i w:val="false"/>
          <w:color w:val="000000"/>
          <w:sz w:val="28"/>
        </w:rPr>
        <w:t xml:space="preserve">"Об утверждении Положения (стандарта) бухгалтерского учета 29 "Учет затрат на научно-исследовательские и опытно-конструкторские работы" (зарегистрированный в Реестре государственной регистрации нормативных правовых актов за N 824). </w:t>
      </w:r>
      <w:r>
        <w:br/>
      </w:r>
      <w:r>
        <w:rPr>
          <w:rFonts w:ascii="Times New Roman"/>
          <w:b w:val="false"/>
          <w:i w:val="false"/>
          <w:color w:val="000000"/>
          <w:sz w:val="28"/>
        </w:rPr>
        <w:t xml:space="preserve">
      20. Приказ Министра финансов Республики Казахстан от 7 сентября 1999 года N 485 "Методические рекомендации к Положению (стандарта) бухгалтерского учета 29 "Учет затрат на научно-исследовательские и опытно-конструкторские работы"". </w:t>
      </w:r>
      <w:r>
        <w:br/>
      </w:r>
      <w:r>
        <w:rPr>
          <w:rFonts w:ascii="Times New Roman"/>
          <w:b w:val="false"/>
          <w:i w:val="false"/>
          <w:color w:val="000000"/>
          <w:sz w:val="28"/>
        </w:rPr>
        <w:t>
      21. Приказ Министра финансов Республики Казахстан от 10 сентября 1999 года  </w:t>
      </w:r>
      <w:r>
        <w:rPr>
          <w:rFonts w:ascii="Times New Roman"/>
          <w:b w:val="false"/>
          <w:i w:val="false"/>
          <w:color w:val="000000"/>
          <w:sz w:val="28"/>
        </w:rPr>
        <w:t xml:space="preserve">N 490 </w:t>
      </w:r>
      <w:r>
        <w:rPr>
          <w:rFonts w:ascii="Times New Roman"/>
          <w:b w:val="false"/>
          <w:i w:val="false"/>
          <w:color w:val="000000"/>
          <w:sz w:val="28"/>
        </w:rPr>
        <w:t xml:space="preserve">"Об утверждении Положения (стандарта) бухгалтерского учета 28 "Учет нематериальных активов" (зарегистрированный в Реестре государственной регистрации нормативных правовых актов за N 935). </w:t>
      </w:r>
      <w:r>
        <w:br/>
      </w:r>
      <w:r>
        <w:rPr>
          <w:rFonts w:ascii="Times New Roman"/>
          <w:b w:val="false"/>
          <w:i w:val="false"/>
          <w:color w:val="000000"/>
          <w:sz w:val="28"/>
        </w:rPr>
        <w:t>
      22. Приказ Министра финансов Республики Казахстан от 1 июня 2000 года  </w:t>
      </w:r>
      <w:r>
        <w:rPr>
          <w:rFonts w:ascii="Times New Roman"/>
          <w:b w:val="false"/>
          <w:i w:val="false"/>
          <w:color w:val="000000"/>
          <w:sz w:val="28"/>
        </w:rPr>
        <w:t xml:space="preserve">N 266 </w:t>
      </w:r>
      <w:r>
        <w:rPr>
          <w:rFonts w:ascii="Times New Roman"/>
          <w:b w:val="false"/>
          <w:i w:val="false"/>
          <w:color w:val="000000"/>
          <w:sz w:val="28"/>
        </w:rPr>
        <w:t xml:space="preserve">"Об утверждении правил отражения в бухгалтерском учете и отчетности казенного предприятия операций, выполняемых в рамках государственного заказа" (зарегистрированный в Реестре государственной регистрации нормативных правовых актов за N 1191). </w:t>
      </w:r>
      <w:r>
        <w:br/>
      </w:r>
      <w:r>
        <w:rPr>
          <w:rFonts w:ascii="Times New Roman"/>
          <w:b w:val="false"/>
          <w:i w:val="false"/>
          <w:color w:val="000000"/>
          <w:sz w:val="28"/>
        </w:rPr>
        <w:t>
      23. Приказ Министра финансов Республики Казахстан от 28 февраля 2001 года  </w:t>
      </w:r>
      <w:r>
        <w:rPr>
          <w:rFonts w:ascii="Times New Roman"/>
          <w:b w:val="false"/>
          <w:i w:val="false"/>
          <w:color w:val="000000"/>
          <w:sz w:val="28"/>
        </w:rPr>
        <w:t xml:space="preserve">N 104 </w:t>
      </w:r>
      <w:r>
        <w:rPr>
          <w:rFonts w:ascii="Times New Roman"/>
          <w:b w:val="false"/>
          <w:i w:val="false"/>
          <w:color w:val="000000"/>
          <w:sz w:val="28"/>
        </w:rPr>
        <w:t xml:space="preserve">"О внесении изменений и дополнений в Правила отражения в бухгалтерском учете и отчетности казенного предприятия операций, выполняемых в рамках государственного заказа" (зарегистрированный в Реестре государственной регистрации нормативных правовых актов за N 1507). </w:t>
      </w:r>
      <w:r>
        <w:br/>
      </w:r>
      <w:r>
        <w:rPr>
          <w:rFonts w:ascii="Times New Roman"/>
          <w:b w:val="false"/>
          <w:i w:val="false"/>
          <w:color w:val="000000"/>
          <w:sz w:val="28"/>
        </w:rPr>
        <w:t>
      24. Приказ Министра финансов Республики Казахстан от 28 августа 2002 года  </w:t>
      </w:r>
      <w:r>
        <w:rPr>
          <w:rFonts w:ascii="Times New Roman"/>
          <w:b w:val="false"/>
          <w:i w:val="false"/>
          <w:color w:val="000000"/>
          <w:sz w:val="28"/>
        </w:rPr>
        <w:t xml:space="preserve">N 390 </w:t>
      </w:r>
      <w:r>
        <w:rPr>
          <w:rFonts w:ascii="Times New Roman"/>
          <w:b w:val="false"/>
          <w:i w:val="false"/>
          <w:color w:val="000000"/>
          <w:sz w:val="28"/>
        </w:rPr>
        <w:t xml:space="preserve">"О внесении изменений и дополнений в постановление Национальной комиссии Республики Казахстан по бухгалтерскому учету от 13 ноября 1996 г. N 3 "Об утверждении Стандартов бухгалтерского учета"" (зарегистрированный в Реестре государственной регистрации нормативных правовых актов за N 1977). </w:t>
      </w:r>
      <w:r>
        <w:br/>
      </w:r>
      <w:r>
        <w:rPr>
          <w:rFonts w:ascii="Times New Roman"/>
          <w:b w:val="false"/>
          <w:i w:val="false"/>
          <w:color w:val="000000"/>
          <w:sz w:val="28"/>
        </w:rPr>
        <w:t>
      25. Приказ Министра финансов Республики Казахстан от 4 ноября 2002 года  </w:t>
      </w:r>
      <w:r>
        <w:rPr>
          <w:rFonts w:ascii="Times New Roman"/>
          <w:b w:val="false"/>
          <w:i w:val="false"/>
          <w:color w:val="000000"/>
          <w:sz w:val="28"/>
        </w:rPr>
        <w:t xml:space="preserve">N 558 </w:t>
      </w:r>
      <w:r>
        <w:rPr>
          <w:rFonts w:ascii="Times New Roman"/>
          <w:b w:val="false"/>
          <w:i w:val="false"/>
          <w:color w:val="000000"/>
          <w:sz w:val="28"/>
        </w:rPr>
        <w:t xml:space="preserve">"О внесении изменений и дополнений в приказы Министерства финансов Республики Казахстан "Об утверждении Положения (стандарта) бухгалтерского учета 29 "Учет затрат на научно-исследовательские и опытно-конструкторские работы" от 19 мая 1999 года N 210, и "Об утверждении Положения (стандарта) бухгалтерского учета 28 "Учет нематериальных активов" от 10 сентября 1999 года N 490" (зарегистрированный в Реестре государственной регистрации нормативных правовых актов за N 2059). </w:t>
      </w:r>
      <w:r>
        <w:br/>
      </w:r>
      <w:r>
        <w:rPr>
          <w:rFonts w:ascii="Times New Roman"/>
          <w:b w:val="false"/>
          <w:i w:val="false"/>
          <w:color w:val="000000"/>
          <w:sz w:val="28"/>
        </w:rPr>
        <w:t>
      26. Приказ Министра финансов Республики Казахстан от 12 ноября 2002 года  </w:t>
      </w:r>
      <w:r>
        <w:rPr>
          <w:rFonts w:ascii="Times New Roman"/>
          <w:b w:val="false"/>
          <w:i w:val="false"/>
          <w:color w:val="000000"/>
          <w:sz w:val="28"/>
        </w:rPr>
        <w:t xml:space="preserve">N 568 </w:t>
      </w:r>
      <w:r>
        <w:rPr>
          <w:rFonts w:ascii="Times New Roman"/>
          <w:b w:val="false"/>
          <w:i w:val="false"/>
          <w:color w:val="000000"/>
          <w:sz w:val="28"/>
        </w:rPr>
        <w:t xml:space="preserve">"О внесении изменений в постановление Национальной комиссии Республики Казахстан по бухгалтерскому учету от 15 ноября 1996 года N 5 "Об утверждении Стандартов бухгалтерского учета"" (зарегистрированный в Реестре государственной регистрации нормативных правовых актов за N 2060). </w:t>
      </w:r>
      <w:r>
        <w:br/>
      </w:r>
      <w:r>
        <w:rPr>
          <w:rFonts w:ascii="Times New Roman"/>
          <w:b w:val="false"/>
          <w:i w:val="false"/>
          <w:color w:val="000000"/>
          <w:sz w:val="28"/>
        </w:rPr>
        <w:t>
      27. Приказ Министра финансов Республики Казахстан от 30 ноября 2002 года  </w:t>
      </w:r>
      <w:r>
        <w:rPr>
          <w:rFonts w:ascii="Times New Roman"/>
          <w:b w:val="false"/>
          <w:i w:val="false"/>
          <w:color w:val="000000"/>
          <w:sz w:val="28"/>
        </w:rPr>
        <w:t xml:space="preserve">N 593 </w:t>
      </w:r>
      <w:r>
        <w:rPr>
          <w:rFonts w:ascii="Times New Roman"/>
          <w:b w:val="false"/>
          <w:i w:val="false"/>
          <w:color w:val="000000"/>
          <w:sz w:val="28"/>
        </w:rPr>
        <w:t xml:space="preserve">"О внесении изменений и дополнений в постановление Национальной комиссии Республики Казахстан по бухгалтерскому учету от 14 ноября 1996 года N 4 "Об утверждении стандартов бухгалтерского учета" (зарегистрированный в Реестре государственной регистрации нормативных правовых актов за N 2099). </w:t>
      </w:r>
      <w:r>
        <w:br/>
      </w:r>
      <w:r>
        <w:rPr>
          <w:rFonts w:ascii="Times New Roman"/>
          <w:b w:val="false"/>
          <w:i w:val="false"/>
          <w:color w:val="000000"/>
          <w:sz w:val="28"/>
        </w:rPr>
        <w:t>
      28. Приказ Министра финансов Республики Казахстан от 17 января 2003 года  </w:t>
      </w:r>
      <w:r>
        <w:rPr>
          <w:rFonts w:ascii="Times New Roman"/>
          <w:b w:val="false"/>
          <w:i w:val="false"/>
          <w:color w:val="000000"/>
          <w:sz w:val="28"/>
        </w:rPr>
        <w:t xml:space="preserve">N 14 </w:t>
      </w:r>
      <w:r>
        <w:rPr>
          <w:rFonts w:ascii="Times New Roman"/>
          <w:b w:val="false"/>
          <w:i w:val="false"/>
          <w:color w:val="000000"/>
          <w:sz w:val="28"/>
        </w:rPr>
        <w:t xml:space="preserve">"Об утверждении стандарта бухгалтерского учета 30 "Представление финансовой отчетности"" (зарегистрированный в Реестре государственной регистрации нормативных правовых актов за N 2182). </w:t>
      </w:r>
      <w:r>
        <w:br/>
      </w:r>
      <w:r>
        <w:rPr>
          <w:rFonts w:ascii="Times New Roman"/>
          <w:b w:val="false"/>
          <w:i w:val="false"/>
          <w:color w:val="000000"/>
          <w:sz w:val="28"/>
        </w:rPr>
        <w:t>
      29. Приказ Министра финансов Республики Казахстан от 27 января 2003 года  </w:t>
      </w:r>
      <w:r>
        <w:rPr>
          <w:rFonts w:ascii="Times New Roman"/>
          <w:b w:val="false"/>
          <w:i w:val="false"/>
          <w:color w:val="000000"/>
          <w:sz w:val="28"/>
        </w:rPr>
        <w:t xml:space="preserve">N 25 </w:t>
      </w:r>
      <w:r>
        <w:rPr>
          <w:rFonts w:ascii="Times New Roman"/>
          <w:b w:val="false"/>
          <w:i w:val="false"/>
          <w:color w:val="000000"/>
          <w:sz w:val="28"/>
        </w:rPr>
        <w:t xml:space="preserve">"Об утверждении стандарта бухгалтерского учета 31 "Чистый доход (убыток) за период, существенные ошибки и изменения в учетной политике" (зарегистрированный в Реестре государственной регистрации нормативных правовых актов за N 2183). </w:t>
      </w:r>
      <w:r>
        <w:br/>
      </w:r>
      <w:r>
        <w:rPr>
          <w:rFonts w:ascii="Times New Roman"/>
          <w:b w:val="false"/>
          <w:i w:val="false"/>
          <w:color w:val="000000"/>
          <w:sz w:val="28"/>
        </w:rPr>
        <w:t>
      30. Приказ Министра финансов Республики Казахстан от 28 января 2003 года  </w:t>
      </w:r>
      <w:r>
        <w:rPr>
          <w:rFonts w:ascii="Times New Roman"/>
          <w:b w:val="false"/>
          <w:i w:val="false"/>
          <w:color w:val="000000"/>
          <w:sz w:val="28"/>
        </w:rPr>
        <w:t xml:space="preserve">N 27 </w:t>
      </w:r>
      <w:r>
        <w:rPr>
          <w:rFonts w:ascii="Times New Roman"/>
          <w:b w:val="false"/>
          <w:i w:val="false"/>
          <w:color w:val="000000"/>
          <w:sz w:val="28"/>
        </w:rPr>
        <w:t xml:space="preserve">"О внесении изменений и дополнений в постановление Национальной комиссии Республики Казахстан по бухгалтерскому учету от 13 ноября 1996 г. N 3 "Об утверждении Стандартов бухгалтерского учета"" (зарегистрированный в Реестре государственной регистрации нормативных правовых актов за N 2160). </w:t>
      </w:r>
      <w:r>
        <w:br/>
      </w:r>
      <w:r>
        <w:rPr>
          <w:rFonts w:ascii="Times New Roman"/>
          <w:b w:val="false"/>
          <w:i w:val="false"/>
          <w:color w:val="000000"/>
          <w:sz w:val="28"/>
        </w:rPr>
        <w:t>
      31. Приказ Министра финансов Республики Казахстан от 11 марта 2003 года  </w:t>
      </w:r>
      <w:r>
        <w:rPr>
          <w:rFonts w:ascii="Times New Roman"/>
          <w:b w:val="false"/>
          <w:i w:val="false"/>
          <w:color w:val="000000"/>
          <w:sz w:val="28"/>
        </w:rPr>
        <w:t xml:space="preserve">N 101 </w:t>
      </w:r>
      <w:r>
        <w:rPr>
          <w:rFonts w:ascii="Times New Roman"/>
          <w:b w:val="false"/>
          <w:i w:val="false"/>
          <w:color w:val="000000"/>
          <w:sz w:val="28"/>
        </w:rPr>
        <w:t xml:space="preserve">"О внесении изменений и дополнений в приказ Департамента методологии бухгалтерского учета Министерства финансов Республики Казахстан от 31 декабря 1997 года N 455 "Об утверждении стандарта бухгалтерского учета 24 "Организация бухгалтерской службы" (зарегистрированный в Реестре государственной регистрации нормативных правовых актов за N 2225).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