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5bd6" w14:textId="c575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хранения и использования государственных ресурсов семян хлопчатника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29 октября 2007 года № 648. Зарегистрирован в Министерстве юстиции Республики Казахстан 29 ноября 2007 года № 5011.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21 июля 2007 года "О развитии хлопковой отрасли"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Правила формирования, хранения и использования государственных ресурсов семян хлопчатника. </w:t>
      </w:r>
    </w:p>
    <w:bookmarkEnd w:id="1"/>
    <w:bookmarkStart w:name="z3" w:id="2"/>
    <w:p>
      <w:pPr>
        <w:spacing w:after="0"/>
        <w:ind w:left="0"/>
        <w:jc w:val="both"/>
      </w:pPr>
      <w:r>
        <w:rPr>
          <w:rFonts w:ascii="Times New Roman"/>
          <w:b w:val="false"/>
          <w:i w:val="false"/>
          <w:color w:val="000000"/>
          <w:sz w:val="28"/>
        </w:rPr>
        <w:t xml:space="preserve">
      2. Департаментам земледелия и фитосанитарной безопасности, финансового обеспечения при формировании бюджетной заявки Министерства сельского хозяйства Республики Казахстан на 2009 год предусмотреть бюджетную программу по выделению средств из республиканского бюджета для формирования государственных ресурсов семян хлопчатника. </w:t>
      </w:r>
    </w:p>
    <w:bookmarkEnd w:id="2"/>
    <w:bookmarkStart w:name="z4" w:id="3"/>
    <w:p>
      <w:pPr>
        <w:spacing w:after="0"/>
        <w:ind w:left="0"/>
        <w:jc w:val="both"/>
      </w:pPr>
      <w:r>
        <w:rPr>
          <w:rFonts w:ascii="Times New Roman"/>
          <w:b w:val="false"/>
          <w:i w:val="false"/>
          <w:color w:val="000000"/>
          <w:sz w:val="28"/>
        </w:rPr>
        <w:t>
      3. Департаменту земледелия и фитосанитарной безопасности (Буць А.А.)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обеспечить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4"/>
    <w:p>
      <w:pPr>
        <w:spacing w:after="0"/>
        <w:ind w:left="0"/>
        <w:jc w:val="both"/>
      </w:pPr>
      <w:r>
        <w:rPr>
          <w:rFonts w:ascii="Times New Roman"/>
          <w:b w:val="false"/>
          <w:i/>
          <w:color w:val="000000"/>
          <w:sz w:val="28"/>
        </w:rPr>
        <w:t xml:space="preserve">      И.о. Министра </w:t>
      </w:r>
    </w:p>
    <w:bookmarkStart w:name="z6" w:id="5"/>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октября 2007 года N 648  </w:t>
      </w:r>
    </w:p>
    <w:bookmarkEnd w:id="5"/>
    <w:bookmarkStart w:name="z7" w:id="6"/>
    <w:p>
      <w:pPr>
        <w:spacing w:after="0"/>
        <w:ind w:left="0"/>
        <w:jc w:val="left"/>
      </w:pPr>
      <w:r>
        <w:rPr>
          <w:rFonts w:ascii="Times New Roman"/>
          <w:b/>
          <w:i w:val="false"/>
          <w:color w:val="000000"/>
        </w:rPr>
        <w:t xml:space="preserve"> 
Правила формирования, хранения и использования </w:t>
      </w:r>
      <w:r>
        <w:br/>
      </w:r>
      <w:r>
        <w:rPr>
          <w:rFonts w:ascii="Times New Roman"/>
          <w:b/>
          <w:i w:val="false"/>
          <w:color w:val="000000"/>
        </w:rPr>
        <w:t xml:space="preserve">
государственных ресурсов семян хлопчатника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9" w:id="8"/>
    <w:p>
      <w:pPr>
        <w:spacing w:after="0"/>
        <w:ind w:left="0"/>
        <w:jc w:val="both"/>
      </w:pPr>
      <w:r>
        <w:rPr>
          <w:rFonts w:ascii="Times New Roman"/>
          <w:b w:val="false"/>
          <w:i w:val="false"/>
          <w:color w:val="000000"/>
          <w:sz w:val="28"/>
        </w:rPr>
        <w:t>
      1. Настоящие Правила формирования, хранения и использования государственных ресурсов семян хлопчатника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развитии хлопковой отрасли" и определяют порядок формирования, хранения и использования государственных ресурсов семян хлопчатника. </w:t>
      </w:r>
    </w:p>
    <w:bookmarkEnd w:id="8"/>
    <w:bookmarkStart w:name="z10" w:id="9"/>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9"/>
    <w:bookmarkStart w:name="z11" w:id="10"/>
    <w:p>
      <w:pPr>
        <w:spacing w:after="0"/>
        <w:ind w:left="0"/>
        <w:jc w:val="both"/>
      </w:pPr>
      <w:r>
        <w:rPr>
          <w:rFonts w:ascii="Times New Roman"/>
          <w:b w:val="false"/>
          <w:i w:val="false"/>
          <w:color w:val="000000"/>
          <w:sz w:val="28"/>
        </w:rPr>
        <w:t xml:space="preserve">
      1) государственные ресурсы семян хлопчатника - государственные запасы семян хлопчатника, используемые для семенных целей, созданные и предназначенные для устойчивого обеспечения потребностей Республики Казахстан в семенном материале; </w:t>
      </w:r>
    </w:p>
    <w:bookmarkEnd w:id="10"/>
    <w:bookmarkStart w:name="z12" w:id="11"/>
    <w:p>
      <w:pPr>
        <w:spacing w:after="0"/>
        <w:ind w:left="0"/>
        <w:jc w:val="both"/>
      </w:pPr>
      <w:r>
        <w:rPr>
          <w:rFonts w:ascii="Times New Roman"/>
          <w:b w:val="false"/>
          <w:i w:val="false"/>
          <w:color w:val="000000"/>
          <w:sz w:val="28"/>
        </w:rPr>
        <w:t xml:space="preserve">
      2) специализированная организация - специализированная организация, определенная национальным холдингом в сфере агропромышленного комплекса, осуществляющая управление государственными ресурсами семян хлопчатника; </w:t>
      </w:r>
    </w:p>
    <w:bookmarkEnd w:id="11"/>
    <w:bookmarkStart w:name="z13" w:id="12"/>
    <w:p>
      <w:pPr>
        <w:spacing w:after="0"/>
        <w:ind w:left="0"/>
        <w:jc w:val="both"/>
      </w:pPr>
      <w:r>
        <w:rPr>
          <w:rFonts w:ascii="Times New Roman"/>
          <w:b w:val="false"/>
          <w:i w:val="false"/>
          <w:color w:val="000000"/>
          <w:sz w:val="28"/>
        </w:rPr>
        <w:t>
      3) уполномоченный орган - </w:t>
      </w:r>
      <w:r>
        <w:rPr>
          <w:rFonts w:ascii="Times New Roman"/>
          <w:b w:val="false"/>
          <w:i w:val="false"/>
          <w:color w:val="000000"/>
          <w:sz w:val="28"/>
        </w:rPr>
        <w:t xml:space="preserve">Министерство сельского хозяйства </w:t>
      </w:r>
      <w:r>
        <w:rPr>
          <w:rFonts w:ascii="Times New Roman"/>
          <w:b w:val="false"/>
          <w:i w:val="false"/>
          <w:color w:val="000000"/>
          <w:sz w:val="28"/>
        </w:rPr>
        <w:t xml:space="preserve">Республики Казахстан; </w:t>
      </w:r>
    </w:p>
    <w:bookmarkEnd w:id="12"/>
    <w:bookmarkStart w:name="z14" w:id="13"/>
    <w:p>
      <w:pPr>
        <w:spacing w:after="0"/>
        <w:ind w:left="0"/>
        <w:jc w:val="both"/>
      </w:pPr>
      <w:r>
        <w:rPr>
          <w:rFonts w:ascii="Times New Roman"/>
          <w:b w:val="false"/>
          <w:i w:val="false"/>
          <w:color w:val="000000"/>
          <w:sz w:val="28"/>
        </w:rPr>
        <w:t>
      4) хлопкоперерабатывающая организация - юридическое лицо, имеющее на праве собственности хлопкоочистительный завод, оказывающее услуги по </w:t>
      </w:r>
      <w:r>
        <w:rPr>
          <w:rFonts w:ascii="Times New Roman"/>
          <w:b w:val="false"/>
          <w:i w:val="false"/>
          <w:color w:val="000000"/>
          <w:sz w:val="28"/>
        </w:rPr>
        <w:t xml:space="preserve">первичной переработке </w:t>
      </w:r>
      <w:r>
        <w:rPr>
          <w:rFonts w:ascii="Times New Roman"/>
          <w:b w:val="false"/>
          <w:i w:val="false"/>
          <w:color w:val="000000"/>
          <w:sz w:val="28"/>
        </w:rPr>
        <w:t xml:space="preserve">хлопка-сырца в хлопок-волокно. </w:t>
      </w:r>
    </w:p>
    <w:bookmarkEnd w:id="13"/>
    <w:bookmarkStart w:name="z15" w:id="14"/>
    <w:p>
      <w:pPr>
        <w:spacing w:after="0"/>
        <w:ind w:left="0"/>
        <w:jc w:val="both"/>
      </w:pPr>
      <w:r>
        <w:rPr>
          <w:rFonts w:ascii="Times New Roman"/>
          <w:b w:val="false"/>
          <w:i w:val="false"/>
          <w:color w:val="000000"/>
          <w:sz w:val="28"/>
        </w:rPr>
        <w:t xml:space="preserve">
      3. Формирование, хранение и использование государственных ресурсов семян хлопчатника осуществляется посредством заключения между уполномоченным органом и специализированной организацией договора доверительного управления государственными ресурсами семян хлопчатника. </w:t>
      </w:r>
    </w:p>
    <w:bookmarkEnd w:id="14"/>
    <w:bookmarkStart w:name="z16" w:id="15"/>
    <w:p>
      <w:pPr>
        <w:spacing w:after="0"/>
        <w:ind w:left="0"/>
        <w:jc w:val="both"/>
      </w:pPr>
      <w:r>
        <w:rPr>
          <w:rFonts w:ascii="Times New Roman"/>
          <w:b w:val="false"/>
          <w:i w:val="false"/>
          <w:color w:val="000000"/>
          <w:sz w:val="28"/>
        </w:rPr>
        <w:t>
      4. Специализированная организация по результатам деятельности, связанной с формированием, хранением и использованием государственных ресурсов семян хлопчатника, представляет уполномоченному органу отчетность по перечню, формам и срокам, </w:t>
      </w:r>
      <w:r>
        <w:rPr>
          <w:rFonts w:ascii="Times New Roman"/>
          <w:b w:val="false"/>
          <w:i w:val="false"/>
          <w:color w:val="000000"/>
          <w:sz w:val="28"/>
        </w:rPr>
        <w:t xml:space="preserve">установленным </w:t>
      </w:r>
      <w:r>
        <w:rPr>
          <w:rFonts w:ascii="Times New Roman"/>
          <w:b w:val="false"/>
          <w:i w:val="false"/>
          <w:color w:val="000000"/>
          <w:sz w:val="28"/>
        </w:rPr>
        <w:t xml:space="preserve">уполномоченным органом. </w:t>
      </w:r>
    </w:p>
    <w:bookmarkEnd w:id="15"/>
    <w:bookmarkStart w:name="z17" w:id="16"/>
    <w:p>
      <w:pPr>
        <w:spacing w:after="0"/>
        <w:ind w:left="0"/>
        <w:jc w:val="left"/>
      </w:pPr>
      <w:r>
        <w:rPr>
          <w:rFonts w:ascii="Times New Roman"/>
          <w:b/>
          <w:i w:val="false"/>
          <w:color w:val="000000"/>
        </w:rPr>
        <w:t xml:space="preserve"> 
2. Формирование государственных ресурсов семян хлопчатника </w:t>
      </w:r>
    </w:p>
    <w:bookmarkEnd w:id="16"/>
    <w:bookmarkStart w:name="z18" w:id="17"/>
    <w:p>
      <w:pPr>
        <w:spacing w:after="0"/>
        <w:ind w:left="0"/>
        <w:jc w:val="both"/>
      </w:pPr>
      <w:r>
        <w:rPr>
          <w:rFonts w:ascii="Times New Roman"/>
          <w:b w:val="false"/>
          <w:i w:val="false"/>
          <w:color w:val="000000"/>
          <w:sz w:val="28"/>
        </w:rPr>
        <w:t xml:space="preserve">
      5. Формирование государственных ресурсов семян хлопчатника осуществляется уполномоченным органом через специализированную организацию путем: </w:t>
      </w:r>
      <w:r>
        <w:br/>
      </w:r>
      <w:r>
        <w:rPr>
          <w:rFonts w:ascii="Times New Roman"/>
          <w:b w:val="false"/>
          <w:i w:val="false"/>
          <w:color w:val="000000"/>
          <w:sz w:val="28"/>
        </w:rPr>
        <w:t xml:space="preserve">
      закупа семян хлопчатника у аттестованных производителей за счет средств республиканского бюджета; </w:t>
      </w:r>
      <w:r>
        <w:br/>
      </w:r>
      <w:r>
        <w:rPr>
          <w:rFonts w:ascii="Times New Roman"/>
          <w:b w:val="false"/>
          <w:i w:val="false"/>
          <w:color w:val="000000"/>
          <w:sz w:val="28"/>
        </w:rPr>
        <w:t xml:space="preserve">
      возврата ранее выданных семенных ссуд; </w:t>
      </w:r>
      <w:r>
        <w:br/>
      </w:r>
      <w:r>
        <w:rPr>
          <w:rFonts w:ascii="Times New Roman"/>
          <w:b w:val="false"/>
          <w:i w:val="false"/>
          <w:color w:val="000000"/>
          <w:sz w:val="28"/>
        </w:rPr>
        <w:t xml:space="preserve">
      закупа семян хлопчатника у аттестованных производителей на средства, вырученные от продажи государственных ресурсов семян хлопчатника. </w:t>
      </w:r>
    </w:p>
    <w:bookmarkEnd w:id="17"/>
    <w:bookmarkStart w:name="z19" w:id="18"/>
    <w:p>
      <w:pPr>
        <w:spacing w:after="0"/>
        <w:ind w:left="0"/>
        <w:jc w:val="both"/>
      </w:pPr>
      <w:r>
        <w:rPr>
          <w:rFonts w:ascii="Times New Roman"/>
          <w:b w:val="false"/>
          <w:i w:val="false"/>
          <w:color w:val="000000"/>
          <w:sz w:val="28"/>
        </w:rPr>
        <w:t>
      6. Сортовые семена хлопчатника, поставляемые в государственные ресурсы семян хлопчатника, должны принадлежать к сортам, включенным в  </w:t>
      </w:r>
      <w:r>
        <w:rPr>
          <w:rFonts w:ascii="Times New Roman"/>
          <w:b w:val="false"/>
          <w:i w:val="false"/>
          <w:color w:val="000000"/>
          <w:sz w:val="28"/>
        </w:rPr>
        <w:t>Государственный реестр</w:t>
      </w:r>
      <w:r>
        <w:rPr>
          <w:rFonts w:ascii="Times New Roman"/>
          <w:b w:val="false"/>
          <w:i w:val="false"/>
          <w:color w:val="000000"/>
          <w:sz w:val="28"/>
        </w:rPr>
        <w:t xml:space="preserve"> селекционных достижений, допущенных к использованию в Республике Казахстан, а по сортовым и посевным качествам отвечать следующим требованиям: </w:t>
      </w:r>
      <w:r>
        <w:br/>
      </w:r>
      <w:r>
        <w:rPr>
          <w:rFonts w:ascii="Times New Roman"/>
          <w:b w:val="false"/>
          <w:i w:val="false"/>
          <w:color w:val="000000"/>
          <w:sz w:val="28"/>
        </w:rPr>
        <w:t xml:space="preserve">
      семена элиты - первой категории сортовой чистоты и первого класса посевного стандарта; </w:t>
      </w:r>
      <w:r>
        <w:br/>
      </w:r>
      <w:r>
        <w:rPr>
          <w:rFonts w:ascii="Times New Roman"/>
          <w:b w:val="false"/>
          <w:i w:val="false"/>
          <w:color w:val="000000"/>
          <w:sz w:val="28"/>
        </w:rPr>
        <w:t xml:space="preserve">
      семена первой-второй репродукций - не ниже второй категории сортовой чистоты и второго класса посевного стандарта. </w:t>
      </w:r>
    </w:p>
    <w:bookmarkEnd w:id="18"/>
    <w:bookmarkStart w:name="z20" w:id="19"/>
    <w:p>
      <w:pPr>
        <w:spacing w:after="0"/>
        <w:ind w:left="0"/>
        <w:jc w:val="left"/>
      </w:pPr>
      <w:r>
        <w:rPr>
          <w:rFonts w:ascii="Times New Roman"/>
          <w:b/>
          <w:i w:val="false"/>
          <w:color w:val="000000"/>
        </w:rPr>
        <w:t xml:space="preserve"> 
3. Хранение государственных ресурсов семян хлопчатника </w:t>
      </w:r>
    </w:p>
    <w:bookmarkEnd w:id="19"/>
    <w:bookmarkStart w:name="z21" w:id="20"/>
    <w:p>
      <w:pPr>
        <w:spacing w:after="0"/>
        <w:ind w:left="0"/>
        <w:jc w:val="both"/>
      </w:pPr>
      <w:r>
        <w:rPr>
          <w:rFonts w:ascii="Times New Roman"/>
          <w:b w:val="false"/>
          <w:i w:val="false"/>
          <w:color w:val="000000"/>
          <w:sz w:val="28"/>
        </w:rPr>
        <w:t xml:space="preserve">
      7. Государственные ресурсы семян хлопчатника хранятся в хлопкоперерабатывающих организациях, в специально отведенных для этого хранилищах, обеспечивающих полную сохранность семян от порчи и засорения другими культурами и сортами. </w:t>
      </w:r>
    </w:p>
    <w:bookmarkEnd w:id="20"/>
    <w:bookmarkStart w:name="z22" w:id="21"/>
    <w:p>
      <w:pPr>
        <w:spacing w:after="0"/>
        <w:ind w:left="0"/>
        <w:jc w:val="both"/>
      </w:pPr>
      <w:r>
        <w:rPr>
          <w:rFonts w:ascii="Times New Roman"/>
          <w:b w:val="false"/>
          <w:i w:val="false"/>
          <w:color w:val="000000"/>
          <w:sz w:val="28"/>
        </w:rPr>
        <w:t xml:space="preserve">
      8. Специализированная организация и хлопкоперерабатывающие организации обеспечивают количественно-качественную сохранность государственных ресурсов семян хлопчатника. </w:t>
      </w:r>
    </w:p>
    <w:bookmarkEnd w:id="21"/>
    <w:bookmarkStart w:name="z23" w:id="22"/>
    <w:p>
      <w:pPr>
        <w:spacing w:after="0"/>
        <w:ind w:left="0"/>
        <w:jc w:val="both"/>
      </w:pPr>
      <w:r>
        <w:rPr>
          <w:rFonts w:ascii="Times New Roman"/>
          <w:b w:val="false"/>
          <w:i w:val="false"/>
          <w:color w:val="000000"/>
          <w:sz w:val="28"/>
        </w:rPr>
        <w:t xml:space="preserve">
      9. Расходы по хранению государственных ресурсов семян хлопчатника осуществляются за счет средств, полученных от их реализации. </w:t>
      </w:r>
    </w:p>
    <w:bookmarkEnd w:id="22"/>
    <w:bookmarkStart w:name="z24" w:id="23"/>
    <w:p>
      <w:pPr>
        <w:spacing w:after="0"/>
        <w:ind w:left="0"/>
        <w:jc w:val="both"/>
      </w:pPr>
      <w:r>
        <w:rPr>
          <w:rFonts w:ascii="Times New Roman"/>
          <w:b w:val="false"/>
          <w:i w:val="false"/>
          <w:color w:val="000000"/>
          <w:sz w:val="28"/>
        </w:rPr>
        <w:t xml:space="preserve">
      10. Хлопкоперерабатывающие организации предоставляют уполномоченному органу и специализированной организации отчет по хранению государственных ресурсов семян хлопчатника по форме согласно приложению 1 к настоящим Правилам. </w:t>
      </w:r>
    </w:p>
    <w:bookmarkEnd w:id="23"/>
    <w:bookmarkStart w:name="z25" w:id="24"/>
    <w:p>
      <w:pPr>
        <w:spacing w:after="0"/>
        <w:ind w:left="0"/>
        <w:jc w:val="left"/>
      </w:pPr>
      <w:r>
        <w:rPr>
          <w:rFonts w:ascii="Times New Roman"/>
          <w:b/>
          <w:i w:val="false"/>
          <w:color w:val="000000"/>
        </w:rPr>
        <w:t xml:space="preserve"> 
4. Использование государственных ресурсов семян хлопчатника </w:t>
      </w:r>
    </w:p>
    <w:bookmarkEnd w:id="24"/>
    <w:bookmarkStart w:name="z26" w:id="25"/>
    <w:p>
      <w:pPr>
        <w:spacing w:after="0"/>
        <w:ind w:left="0"/>
        <w:jc w:val="both"/>
      </w:pPr>
      <w:r>
        <w:rPr>
          <w:rFonts w:ascii="Times New Roman"/>
          <w:b w:val="false"/>
          <w:i w:val="false"/>
          <w:color w:val="000000"/>
          <w:sz w:val="28"/>
        </w:rPr>
        <w:t xml:space="preserve">
      11. Использование государственных ресурсов семян хлопчатника осуществляется специализированной организацией путем выдачи семенной ссуды и продажи, а также передачи хлопкоперерабатывающей организации семян хлопчатника в счет оплаты услуг по их хранению. </w:t>
      </w:r>
    </w:p>
    <w:bookmarkEnd w:id="25"/>
    <w:bookmarkStart w:name="z27" w:id="26"/>
    <w:p>
      <w:pPr>
        <w:spacing w:after="0"/>
        <w:ind w:left="0"/>
        <w:jc w:val="both"/>
      </w:pPr>
      <w:r>
        <w:rPr>
          <w:rFonts w:ascii="Times New Roman"/>
          <w:b w:val="false"/>
          <w:i w:val="false"/>
          <w:color w:val="000000"/>
          <w:sz w:val="28"/>
        </w:rPr>
        <w:t xml:space="preserve">
      12. Выдача семенной ссуды производится на возвратной и коммерческой основе с учетом коэффициента возврата, размер которого составляет 3 процента от стоимости выделяемой ссуды. </w:t>
      </w:r>
    </w:p>
    <w:bookmarkEnd w:id="26"/>
    <w:bookmarkStart w:name="z28" w:id="27"/>
    <w:p>
      <w:pPr>
        <w:spacing w:after="0"/>
        <w:ind w:left="0"/>
        <w:jc w:val="both"/>
      </w:pPr>
      <w:r>
        <w:rPr>
          <w:rFonts w:ascii="Times New Roman"/>
          <w:b w:val="false"/>
          <w:i w:val="false"/>
          <w:color w:val="000000"/>
          <w:sz w:val="28"/>
        </w:rPr>
        <w:t>
      13. Для получения семенной ссуды сельскохозяйственные товаропроизводители подают в комиссию, созданную специализированной организацией, заявление, копию правоудостоверяющего документа на земельный участок и гарантию банка второго уровня Республики Казахстан, оформленную в соответствии с банковским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7"/>
    <w:bookmarkStart w:name="z29" w:id="28"/>
    <w:p>
      <w:pPr>
        <w:spacing w:after="0"/>
        <w:ind w:left="0"/>
        <w:jc w:val="both"/>
      </w:pPr>
      <w:r>
        <w:rPr>
          <w:rFonts w:ascii="Times New Roman"/>
          <w:b w:val="false"/>
          <w:i w:val="false"/>
          <w:color w:val="000000"/>
          <w:sz w:val="28"/>
        </w:rPr>
        <w:t xml:space="preserve">
      14. Возврат семенной ссуды осуществляется сортовыми семенами хлопчатника урожая текущего года либо хлопком-сырцом в сроки, указанные в договоре на выдачу ссуды, путем поставки их в хлопкоперерабатывающие организации, осуществляющие хранение государственных ресурсов семян хлопчатника. </w:t>
      </w:r>
    </w:p>
    <w:bookmarkEnd w:id="28"/>
    <w:bookmarkStart w:name="z30" w:id="29"/>
    <w:p>
      <w:pPr>
        <w:spacing w:after="0"/>
        <w:ind w:left="0"/>
        <w:jc w:val="both"/>
      </w:pPr>
      <w:r>
        <w:rPr>
          <w:rFonts w:ascii="Times New Roman"/>
          <w:b w:val="false"/>
          <w:i w:val="false"/>
          <w:color w:val="000000"/>
          <w:sz w:val="28"/>
        </w:rPr>
        <w:t xml:space="preserve">
      15. Продажа семян хлопчатника осуществляется при наличии предоплаты или гарантии банка второго уровня Республики Казахстан. При покупке семян хлопчатника покупатели предоставляют специализированной организации также заявление и копию правоудостоверяющего документа на земельный участок. </w:t>
      </w:r>
    </w:p>
    <w:bookmarkEnd w:id="29"/>
    <w:bookmarkStart w:name="z31" w:id="30"/>
    <w:p>
      <w:pPr>
        <w:spacing w:after="0"/>
        <w:ind w:left="0"/>
        <w:jc w:val="both"/>
      </w:pPr>
      <w:r>
        <w:rPr>
          <w:rFonts w:ascii="Times New Roman"/>
          <w:b w:val="false"/>
          <w:i w:val="false"/>
          <w:color w:val="000000"/>
          <w:sz w:val="28"/>
        </w:rPr>
        <w:t>
      16. По истечении срока хранения семян хлопчатника специализированная организация осуществляет обмен государственных ресурсов семян хлопчатника на основании договора мены в порядке, установленном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w:t>
      </w:r>
    </w:p>
    <w:bookmarkEnd w:id="30"/>
    <w:bookmarkStart w:name="z32" w:id="31"/>
    <w:p>
      <w:pPr>
        <w:spacing w:after="0"/>
        <w:ind w:left="0"/>
        <w:jc w:val="both"/>
      </w:pPr>
      <w:r>
        <w:rPr>
          <w:rFonts w:ascii="Times New Roman"/>
          <w:b w:val="false"/>
          <w:i w:val="false"/>
          <w:color w:val="000000"/>
          <w:sz w:val="28"/>
        </w:rPr>
        <w:t xml:space="preserve">
      17. Специализированная организация представляет в уполномоченный орган информацию по наличию и движению государственных ресурсов семян хлопчатника по форме согласно приложению 2 к настоящим Правилам. </w:t>
      </w:r>
    </w:p>
    <w:bookmarkEnd w:id="31"/>
    <w:bookmarkStart w:name="z33"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формирования, хранения    </w:t>
      </w:r>
      <w:r>
        <w:br/>
      </w:r>
      <w:r>
        <w:rPr>
          <w:rFonts w:ascii="Times New Roman"/>
          <w:b w:val="false"/>
          <w:i w:val="false"/>
          <w:color w:val="000000"/>
          <w:sz w:val="28"/>
        </w:rPr>
        <w:t xml:space="preserve">
и использования государственных ресурсов </w:t>
      </w:r>
      <w:r>
        <w:br/>
      </w:r>
      <w:r>
        <w:rPr>
          <w:rFonts w:ascii="Times New Roman"/>
          <w:b w:val="false"/>
          <w:i w:val="false"/>
          <w:color w:val="000000"/>
          <w:sz w:val="28"/>
        </w:rPr>
        <w:t xml:space="preserve">
семян хлопчатника             </w:t>
      </w:r>
    </w:p>
    <w:bookmarkEnd w:id="32"/>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октября 2007 года N 648      </w:t>
      </w:r>
    </w:p>
    <w:p>
      <w:pPr>
        <w:spacing w:after="0"/>
        <w:ind w:left="0"/>
        <w:jc w:val="both"/>
      </w:pPr>
      <w:r>
        <w:rPr>
          <w:rFonts w:ascii="Times New Roman"/>
          <w:b w:val="false"/>
          <w:i w:val="false"/>
          <w:color w:val="000000"/>
          <w:sz w:val="28"/>
        </w:rPr>
        <w:t xml:space="preserve">Ежеквартальная              </w:t>
      </w:r>
      <w:r>
        <w:br/>
      </w:r>
      <w:r>
        <w:rPr>
          <w:rFonts w:ascii="Times New Roman"/>
          <w:b w:val="false"/>
          <w:i w:val="false"/>
          <w:color w:val="000000"/>
          <w:sz w:val="28"/>
        </w:rPr>
        <w:t xml:space="preserve">
представляется на 25-ый день после   </w:t>
      </w:r>
      <w:r>
        <w:br/>
      </w:r>
      <w:r>
        <w:rPr>
          <w:rFonts w:ascii="Times New Roman"/>
          <w:b w:val="false"/>
          <w:i w:val="false"/>
          <w:color w:val="000000"/>
          <w:sz w:val="28"/>
        </w:rPr>
        <w:t xml:space="preserve">
окончания отчетного квартала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по хранению государственных ресурсов семян хлопчатника </w:t>
      </w:r>
      <w:r>
        <w:br/>
      </w:r>
      <w:r>
        <w:rPr>
          <w:rFonts w:ascii="Times New Roman"/>
          <w:b w:val="false"/>
          <w:i w:val="false"/>
          <w:color w:val="000000"/>
          <w:sz w:val="28"/>
        </w:rPr>
        <w:t>
</w:t>
      </w:r>
      <w:r>
        <w:rPr>
          <w:rFonts w:ascii="Times New Roman"/>
          <w:b/>
          <w:i w:val="false"/>
          <w:color w:val="000000"/>
          <w:sz w:val="28"/>
        </w:rPr>
        <w:t xml:space="preserve">                        за ____ квартал 200_ года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(наименование хлопкоперерабатывающей организации)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43"/>
        <w:gridCol w:w="518"/>
        <w:gridCol w:w="1258"/>
        <w:gridCol w:w="1257"/>
        <w:gridCol w:w="1220"/>
        <w:gridCol w:w="427"/>
        <w:gridCol w:w="369"/>
        <w:gridCol w:w="659"/>
        <w:gridCol w:w="538"/>
        <w:gridCol w:w="562"/>
        <w:gridCol w:w="581"/>
        <w:gridCol w:w="523"/>
        <w:gridCol w:w="581"/>
        <w:gridCol w:w="659"/>
        <w:gridCol w:w="1044"/>
        <w:gridCol w:w="1240"/>
      </w:tblGrid>
      <w:tr>
        <w:trPr>
          <w:trHeight w:val="27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 </w:t>
            </w:r>
            <w:r>
              <w:br/>
            </w:r>
            <w:r>
              <w:rPr>
                <w:rFonts w:ascii="Times New Roman"/>
                <w:b w:val="false"/>
                <w:i w:val="false"/>
                <w:color w:val="000000"/>
                <w:sz w:val="20"/>
              </w:rPr>
              <w:t xml:space="preserve">
тура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(тонн)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Качественный состав и характеристика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ди-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се- </w:t>
            </w:r>
            <w:r>
              <w:br/>
            </w:r>
            <w:r>
              <w:rPr>
                <w:rFonts w:ascii="Times New Roman"/>
                <w:b w:val="false"/>
                <w:i w:val="false"/>
                <w:color w:val="000000"/>
                <w:sz w:val="20"/>
              </w:rPr>
              <w:t xml:space="preserve">
мена </w:t>
            </w:r>
            <w:r>
              <w:br/>
            </w:r>
            <w:r>
              <w:rPr>
                <w:rFonts w:ascii="Times New Roman"/>
                <w:b w:val="false"/>
                <w:i w:val="false"/>
                <w:color w:val="000000"/>
                <w:sz w:val="20"/>
              </w:rPr>
              <w:t xml:space="preserve">
(тонн)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Репро- </w:t>
            </w:r>
            <w:r>
              <w:br/>
            </w:r>
            <w:r>
              <w:rPr>
                <w:rFonts w:ascii="Times New Roman"/>
                <w:b w:val="false"/>
                <w:i w:val="false"/>
                <w:color w:val="000000"/>
                <w:sz w:val="20"/>
              </w:rPr>
              <w:t xml:space="preserve">
дукция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посевного </w:t>
            </w:r>
            <w:r>
              <w:br/>
            </w:r>
            <w:r>
              <w:rPr>
                <w:rFonts w:ascii="Times New Roman"/>
                <w:b w:val="false"/>
                <w:i w:val="false"/>
                <w:color w:val="000000"/>
                <w:sz w:val="20"/>
              </w:rPr>
              <w:t xml:space="preserve">
стандарта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Всхо- </w:t>
            </w:r>
            <w:r>
              <w:br/>
            </w:r>
            <w:r>
              <w:rPr>
                <w:rFonts w:ascii="Times New Roman"/>
                <w:b w:val="false"/>
                <w:i w:val="false"/>
                <w:color w:val="000000"/>
                <w:sz w:val="20"/>
              </w:rPr>
              <w:t xml:space="preserve">
жесть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кон- </w:t>
            </w:r>
            <w:r>
              <w:br/>
            </w:r>
            <w:r>
              <w:rPr>
                <w:rFonts w:ascii="Times New Roman"/>
                <w:b w:val="false"/>
                <w:i w:val="false"/>
                <w:color w:val="000000"/>
                <w:sz w:val="20"/>
              </w:rPr>
              <w:t xml:space="preserve">
ди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семена (тонн)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 </w:t>
            </w:r>
            <w:r>
              <w:br/>
            </w: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      _____________________________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М.П. </w:t>
      </w:r>
    </w:p>
    <w:bookmarkStart w:name="z35"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формирования, хранения    </w:t>
      </w:r>
      <w:r>
        <w:br/>
      </w:r>
      <w:r>
        <w:rPr>
          <w:rFonts w:ascii="Times New Roman"/>
          <w:b w:val="false"/>
          <w:i w:val="false"/>
          <w:color w:val="000000"/>
          <w:sz w:val="28"/>
        </w:rPr>
        <w:t xml:space="preserve">
и использования государственных ресурсов </w:t>
      </w:r>
      <w:r>
        <w:br/>
      </w:r>
      <w:r>
        <w:rPr>
          <w:rFonts w:ascii="Times New Roman"/>
          <w:b w:val="false"/>
          <w:i w:val="false"/>
          <w:color w:val="000000"/>
          <w:sz w:val="28"/>
        </w:rPr>
        <w:t xml:space="preserve">
семян хлопчатника             </w:t>
      </w:r>
    </w:p>
    <w:bookmarkEnd w:id="34"/>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октября 2007 года N 648      </w:t>
      </w:r>
    </w:p>
    <w:p>
      <w:pPr>
        <w:spacing w:after="0"/>
        <w:ind w:left="0"/>
        <w:jc w:val="both"/>
      </w:pPr>
      <w:r>
        <w:rPr>
          <w:rFonts w:ascii="Times New Roman"/>
          <w:b w:val="false"/>
          <w:i w:val="false"/>
          <w:color w:val="000000"/>
          <w:sz w:val="28"/>
        </w:rPr>
        <w:t xml:space="preserve">Ведомственная информация                       Представляется </w:t>
      </w:r>
      <w:r>
        <w:br/>
      </w:r>
      <w:r>
        <w:rPr>
          <w:rFonts w:ascii="Times New Roman"/>
          <w:b w:val="false"/>
          <w:i w:val="false"/>
          <w:color w:val="000000"/>
          <w:sz w:val="28"/>
        </w:rPr>
        <w:t xml:space="preserve">
Министерства сельского хозяйства               специализированной организацией </w:t>
      </w:r>
      <w:r>
        <w:br/>
      </w:r>
      <w:r>
        <w:rPr>
          <w:rFonts w:ascii="Times New Roman"/>
          <w:b w:val="false"/>
          <w:i w:val="false"/>
          <w:color w:val="000000"/>
          <w:sz w:val="28"/>
        </w:rPr>
        <w:t xml:space="preserve">
Республики Казахстан                           в Министерство сельского хозяйства </w:t>
      </w:r>
      <w:r>
        <w:br/>
      </w:r>
      <w:r>
        <w:rPr>
          <w:rFonts w:ascii="Times New Roman"/>
          <w:b w:val="false"/>
          <w:i w:val="false"/>
          <w:color w:val="000000"/>
          <w:sz w:val="28"/>
        </w:rPr>
        <w:t xml:space="preserve">
Утверждено приказом Министра                   Республики Казахстан </w:t>
      </w:r>
      <w:r>
        <w:br/>
      </w:r>
      <w:r>
        <w:rPr>
          <w:rFonts w:ascii="Times New Roman"/>
          <w:b w:val="false"/>
          <w:i w:val="false"/>
          <w:color w:val="000000"/>
          <w:sz w:val="28"/>
        </w:rPr>
        <w:t xml:space="preserve">
сельского хозяйства                            один раз в месяц на 29 число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 ______ 200__ г. N ___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Наличие и движение государственных ресурсов семян хлопчатника </w:t>
      </w:r>
      <w:r>
        <w:br/>
      </w:r>
      <w:r>
        <w:rPr>
          <w:rFonts w:ascii="Times New Roman"/>
          <w:b w:val="false"/>
          <w:i w:val="false"/>
          <w:color w:val="000000"/>
          <w:sz w:val="28"/>
        </w:rPr>
        <w:t xml:space="preserve">
                          на "___" ___________200_года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737"/>
        <w:gridCol w:w="2855"/>
        <w:gridCol w:w="3124"/>
        <w:gridCol w:w="2558"/>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хлопко- </w:t>
            </w:r>
            <w:r>
              <w:br/>
            </w:r>
            <w:r>
              <w:rPr>
                <w:rFonts w:ascii="Times New Roman"/>
                <w:b w:val="false"/>
                <w:i w:val="false"/>
                <w:color w:val="000000"/>
                <w:sz w:val="20"/>
              </w:rPr>
              <w:t xml:space="preserve">
перера- </w:t>
            </w:r>
            <w:r>
              <w:br/>
            </w:r>
            <w:r>
              <w:rPr>
                <w:rFonts w:ascii="Times New Roman"/>
                <w:b w:val="false"/>
                <w:i w:val="false"/>
                <w:color w:val="000000"/>
                <w:sz w:val="20"/>
              </w:rPr>
              <w:t xml:space="preserve">
баты- </w:t>
            </w:r>
            <w:r>
              <w:br/>
            </w:r>
            <w:r>
              <w:rPr>
                <w:rFonts w:ascii="Times New Roman"/>
                <w:b w:val="false"/>
                <w:i w:val="false"/>
                <w:color w:val="000000"/>
                <w:sz w:val="20"/>
              </w:rPr>
              <w:t xml:space="preserve">
вающей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семян хлоп- </w:t>
            </w:r>
            <w:r>
              <w:br/>
            </w:r>
            <w:r>
              <w:rPr>
                <w:rFonts w:ascii="Times New Roman"/>
                <w:b w:val="false"/>
                <w:i w:val="false"/>
                <w:color w:val="000000"/>
                <w:sz w:val="20"/>
              </w:rPr>
              <w:t xml:space="preserve">
чатника на </w:t>
            </w:r>
            <w:r>
              <w:br/>
            </w:r>
            <w:r>
              <w:rPr>
                <w:rFonts w:ascii="Times New Roman"/>
                <w:b w:val="false"/>
                <w:i w:val="false"/>
                <w:color w:val="000000"/>
                <w:sz w:val="20"/>
              </w:rPr>
              <w:t xml:space="preserve">
"___" _______ </w:t>
            </w:r>
            <w:r>
              <w:br/>
            </w:r>
            <w:r>
              <w:rPr>
                <w:rFonts w:ascii="Times New Roman"/>
                <w:b w:val="false"/>
                <w:i w:val="false"/>
                <w:color w:val="000000"/>
                <w:sz w:val="20"/>
              </w:rPr>
              <w:t xml:space="preserve">
200__г.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с ____ </w:t>
            </w:r>
            <w:r>
              <w:br/>
            </w:r>
            <w:r>
              <w:rPr>
                <w:rFonts w:ascii="Times New Roman"/>
                <w:b w:val="false"/>
                <w:i w:val="false"/>
                <w:color w:val="000000"/>
                <w:sz w:val="20"/>
              </w:rPr>
              <w:t xml:space="preserve">
по 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200__ г.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с ____ </w:t>
            </w:r>
            <w:r>
              <w:br/>
            </w:r>
            <w:r>
              <w:rPr>
                <w:rFonts w:ascii="Times New Roman"/>
                <w:b w:val="false"/>
                <w:i w:val="false"/>
                <w:color w:val="000000"/>
                <w:sz w:val="20"/>
              </w:rPr>
              <w:t xml:space="preserve">
по 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200__ г.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хлопчатника </w:t>
            </w:r>
            <w:r>
              <w:br/>
            </w:r>
            <w:r>
              <w:rPr>
                <w:rFonts w:ascii="Times New Roman"/>
                <w:b w:val="false"/>
                <w:i w:val="false"/>
                <w:color w:val="000000"/>
                <w:sz w:val="20"/>
              </w:rPr>
              <w:t xml:space="preserve">
на "___" </w:t>
            </w:r>
            <w:r>
              <w:br/>
            </w:r>
            <w:r>
              <w:rPr>
                <w:rFonts w:ascii="Times New Roman"/>
                <w:b w:val="false"/>
                <w:i w:val="false"/>
                <w:color w:val="000000"/>
                <w:sz w:val="20"/>
              </w:rPr>
              <w:t xml:space="preserve">
_______ </w:t>
            </w:r>
            <w:r>
              <w:br/>
            </w:r>
            <w:r>
              <w:rPr>
                <w:rFonts w:ascii="Times New Roman"/>
                <w:b w:val="false"/>
                <w:i w:val="false"/>
                <w:color w:val="000000"/>
                <w:sz w:val="20"/>
              </w:rPr>
              <w:t xml:space="preserve">
200__г.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__________________ 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Исполнитель ___________________ _________________________ </w:t>
      </w:r>
      <w:r>
        <w:br/>
      </w: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