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18509" w14:textId="a1185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ноября 2007 года N 252. Зарегистрировано в Министерстве юстиции Республики Казахстан 26 декабря 2007 года N 5065. Утратило силу постановлением Правления Агентства Республики Казахстан по регулированию и надзору финансового рынка и финансовых организаций от 22 августа 2008 года N 131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22.08.2008 N 131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страховых (перестраховочных) организаций,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Правления Агентства от 25 марта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87 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4216), с дополнениями и изменениями, внесенными постановлениями Правления Агентства от 23 сентября 2006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212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4447, опубликованное в газете "Юридическая газета" от 13 декабря 2006 года N 215 (1195)), постановлением Правления Агентства от 23 февраля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37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4588), постановлением Правления Агентства от 30 апреля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132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и дополнений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4713), постановлением Правления Агентства от 25 июня 2007 года 
</w:t>
      </w:r>
      <w:r>
        <w:rPr>
          <w:rFonts w:ascii="Times New Roman"/>
          <w:b w:val="false"/>
          <w:i w:val="false"/>
          <w:color w:val="000000"/>
          <w:sz w:val="28"/>
        </w:rPr>
        <w:t xml:space="preserve"> N 182 </w:t>
      </w:r>
      <w:r>
        <w:rPr>
          <w:rFonts w:ascii="Times New Roman"/>
          <w:b w:val="false"/>
          <w:i w:val="false"/>
          <w:color w:val="000000"/>
          <w:sz w:val="28"/>
        </w:rPr>
        <w:t>
 "О внесении дополнений и изменений в постановление Правления Агентства от 25 марта 2006 года N 87 "Об утверждении Инструкции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нормативов" (зарегистрированное в Реестре государственной регистрации нормативных правовых актов под N 4845)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</w:t>
      </w:r>
      <w:r>
        <w:rPr>
          <w:rFonts w:ascii="Times New Roman"/>
          <w:b w:val="false"/>
          <w:i w:val="false"/>
          <w:color w:val="000000"/>
          <w:sz w:val="28"/>
        </w:rPr>
        <w:t>
 о нормативных значениях и методике расчетов пруденциальных нормативов страховой (перестраховочной) организации, формах и сроках представления отчетов о выполнении пруденциальных нормативов, утвержденной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20 слова "за минусом страховых резервов" заменить словами "уменьшенными на сумму страховых резервов, за минусом доли перестраховщика";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3-1) пункта 26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"3-1) акции акционерного общества "Фонд гарантирования страховых выплат;";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абзацы второй - десятый подпункта 1) после слова "активов" дополнить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подпункта 1-1) после слова "организации" дополнить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2) - 4) после слова "активов" дополнить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номер, 22 таблицы "Расчет активов страховой (перестраховочной) организации с учетом их классификации по качеству и ликвидности по состоянию на "___" __________ 20__ года"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размера инвестиций во вклады в одном банке второго уровня Республики Казахстан (в том числе в иностранной валюте), ценные бумаги которого включены в официальный список организатора торгов по наивысшей категории или являющиеся дочерними банками - резидентами, родительские банки - нерезиденты которых имеют долгосрочный рейтинг не ниже категории "А-" (по классификации рейтинговых агентств "Standard &amp; Poor's" и "Fitch") или "А3" (по классификации рейтингового агентства "Moody's Investors Serviсe") - (НД1) - не более 15%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5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размера инвестиций в ценные бумаги одного банка второго уровня Республики Казахстан и эмитентов Республики Казахстан, выпущенные в соответствии с законодательством Республики Казахстан и других государств (за исключением ценных бумаг ипотечных облигаций, облигаций акционерного общества "Банк Развития Казахстан"), включенные в официальный список организатора торгов по наивысшей категории, и депозитарные расписки к ним - (НД2)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5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размера инвестиций в ценные бумаги одного банка второго уровня Республики Казахстан и эмитентов Республики Казахстан, выпущенные в соответствии с законодательством Республики Казахстан и других государств (за исключением ценных бумаг ипотечных облигаций, облигаций акционерного общества "Банк Развития Казахстан"), включенные в официальный список организатора торгов по категории, следующей за наивысшей, и депозитарные расписки к ним - (НД3) - не более 5%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5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первой таблице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включенные в официальный список организатора торгов по наивысшей и следующей за наивысшей категории, и депозитарные расписки к ним - (НД4)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5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второй таблице "Расчет размера инвестиций в ценные бумаги одного банка второго уровня Республики Казахстан и эмитентов Республики Казахстан, входящих в банковский конгломерат данного банка, включенные в официальный список организатора торгов по наивысшей и следующей за наивысшей категории, и депозитарные расписки к ним - (НД4) - не более 10%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4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строках, порядковые номера 1-4,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"Расчет суммарного размещения активов в одном юридическом лице - (НД4-1) - не более 20% от суммы активов по балансу":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таблицы слова "по балансу" заменить словами ", за минусом активов перестрахования по страховым резервам";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наименовании графы 3 и графы 5 слова "по балансу"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таблицы "Расчет норматива достаточности высоколиквидных активов" слова "по балансу"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надзора за субъектами страхового рынка и другими финансовыми организациями (Каракулова Д.Ш.):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страховых (перестраховочных) организаций,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Службе Председателя Агентства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Узбекова Г.Н.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