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eb23" w14:textId="4c1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8 декабря 2006 года N ЗС-24-3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 октября 2007 года N 4С-2-2. Зарегистрировано Департаментом юстиции Акмолинской области 4 октября 2007 года N 3235. Утратило силу решением Акмолинского областного маслихата от 20 июня 2008 года N 4С-7-3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и согласно постановления акимата области N А-10/323 от 2 октября 2007 года Акмолинский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Акмолинского областного маслихата от 8 декабря 2006 года N 3С-24-3 "Об областном бюджете на 2007 год" (зарегистрировано в Департаменте юстиции Акмолинской области от 21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N№3207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от 30 декабря 2006 года N№150, в газете "Акмолинская правда" от 30 декабря 2006 года N№151-152), с последующими изменениями и дополнениями, внесенными решениями Акмолинского областного маслихата от 21 марта 2007 года N 3С-25-5 "О внесении изменений и дополнений в решение Акмолинского областного маслихата от 8 декабря 2006 года N№3С-24-3 "Об областном бюджете на 2007 год" (зарегистрировано в Департаменте юстиции Акмолинской области от 29 марта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N№3218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от 3 апреля 2007 года N№39, от 5 апреля 2007 года N№40, в газете "Акмолинская правда" от 5 апреля 2007 года N№41, от 10 апреля 2007 года N№43), от 11 июня 2007 года N№3С-27-7 "О внесении изменений и дополнений в решение Акмолинского областного маслихата от 8 декабря 2006 года N№3С-24-3 "Об областном бюджете на 2007 год" (зарегистрировано в Департаменте юстиции Акмолинской области от 14 июня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N№3226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от 21 июня 2007 года N№72, в газете "Акмолинская правда" от 26 июня 2007 года N№77 и от 5 июля 2007 года N№87, от 7 июля 2007 года N№88), от 6 июля 2007 года N№3С-28-4 "О внесении изменений и дополнений в решение Акмолинского областного маслихата от 8 декабря 2006 года N№3С-24-3 "Об областном бюджете на 2007 год" (зарегистрировано в Департаменте юстиции Акмолинской области от 18 июля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N№3229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N 92 от 28 июля 2007 года, в газете Акмолинская правда N№99 от 31 июля 2007 года, N№100 от 4 августа 2007 года, N 101 от 6 августа 2007 года, N 102 от 28 августа 2007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"44 290 980,6" заменить на цифры "44 356 192,6";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"5 220 248" заменить на цифры "5 285 460";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"44 811 910,5" заменить на цифры "44 877 122,5";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"4 210 441,8" заменить на цифры "4 213 827,4";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"1 165 410,8" заменить на цифры "1 219 234,2";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"506 689,2" заменить на цифры "496 008,3";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"301 710,7" заменить на цифры "289 167,2";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"35 329" заменить на цифры "40 653,8";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"75 160,1" заменить на цифры "63 240,3";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"40 000" заменить на цифры "39 945,2";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"120 287" заменить на цифры "117 786,1";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"2000 тысяч тенге - на приобретение двух котлов для котельной средней школы N№6 г.Атбасар Атбасарского района"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"10 600 тысяч тенге - на обеспечение стабильной работы теплоснабжающих предприятий города 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58106 тысяч тенге - на погашение кредиторской задолженности по плате за загрязнение окружающей среды, в том числе: Атбасарскому району - 51967 тысяч тенге, Ерейментаускому району - 1177 тысяч тенге, Коргалжынскому району - 4962 тысячи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"30 200" заменить на цифры "47 692,5";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"3 045 031" заменить на цифры "2 994 593,2";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"178 687" заменить на цифры "147 349,1";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"667 055" заменить на цифры "666 234,8";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"33 661" заменить на цифры "33660,6";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"236 154" заменить на цифры "235 700,2";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"56 000" заменить на цифры "26 641,1";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"39 900" заменить на цифры "52 987";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"36 000" заменить на цифры "35 652,4";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"31 579 тысяч тенге - на увеличение уставного капитала государственного коммунального предприятия на праве хозяйственного ведения "Департамент ЖКХ»Атбасарского района"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"13 700 тысяч тенге - на увеличение уставного капитала коммунальных предприятий г.Кокшетау";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"7 921" заменить на цифры "7 615";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"104 600" заменить на цифры "90 000".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"145 312,3" заменить на цифры "129 406,4".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решению областного маслихата N 3С-24-3 от 8 декабря 2006 года "Об областном бюджете на 2007 год" (зарегистрировано в Департаменте юстиции Акмолинской области от 21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N№3207, </w:t>
      </w:r>
      <w:r>
        <w:rPr>
          <w:rFonts w:ascii="Times New Roman"/>
          <w:b w:val="false"/>
          <w:i w:val="false"/>
          <w:color w:val="000000"/>
          <w:sz w:val="28"/>
        </w:rPr>
        <w:t>
 опубликовано в газете "Арқа ажары" от 30 декабря 2006 года N№150, в газете "Акмолинская правда" от 30 декабря 2006 года N№151-152), с последующими изменениями и дополнениями, внесенными решениями Акмолинского областного маслихата от 21 марта 2007 года N№3С-25-5 "О внесении изменений и дополнений в решение Акмолинского областного маслихата от 8 декабря 2006 года N№3С-24-3 "Об областном бюджете на 2007 год" (зарегистрировано в Департаменте юстиции Акмолинской области от 29 марта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N№3218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от 3 апреля 2007 года N№39, от 5 апреля 2007 года N№40, в газете Акмолинская правда от 5 апреля 2007 года N№41, от 10 апреля 2007 года N№43), от 11 июня 2007 года N№3С-27-7 "О внесении изменений и дополнений в решение Акмолинского областного маслихата от 8 декабря 2006 года N№3С-24-3 "Об областном бюджете на 2007 год"» (зарегистрировано в Департаменте юстиции Акмолинской области от 14 июня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N№3226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от 21 июня 2007 года N№72, в газете "Акмолинская правда" от 26 июня 2007 года N№77 и от 5 июля 2007 года N№87, от 7 июля 2007 года N№88), от 6 июля 2007 года N№3С-28-4 "О внесении изменений и дополнений в решение Акмолинского областного маслихата от 8 декабря 2006 года N№3С-24-3 "Об областном бюджете на 2007 год"» (зарегистрировано в Департаменте юстиции Акмолинской области от 18 июля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N№3229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газете "Арқа ажары" N 92 от 28 июля 2007 года, в газете Акмолинская правда N№99 от 31 июля 2007 года, N№100 от 4 августа 2007 года, N 101 от 6 августа 2007 года, N 102 от 28 августа 2007 года) изложить в новой редакции согласно приложению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 и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Акмолинского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03.10.2007 г. N 4С-2-2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08.12.2006 г. N 3С-24-3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6573"/>
        <w:gridCol w:w="36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 на 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44 356 192,6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5 285 460,0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4 673 580,0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611 880,0
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611 880,0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133 259,8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
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
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
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121 991,8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38 937 472,8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2 064 288,8
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36 873 184,0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292"/>
        <w:gridCol w:w="1628"/>
        <w:gridCol w:w="2213"/>
        <w:gridCol w:w="3737"/>
        <w:gridCol w:w="29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44877122,5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406 659,7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198 089,4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28 981,4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28 781,4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169 108,0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169 033,0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149 009,3
</w:t>
            </w:r>
          </w:p>
        </w:tc>
      </w:tr>
      <w:tr>
        <w:trPr>
          <w:trHeight w:val="3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149 009,3
</w:t>
            </w:r>
          </w:p>
        </w:tc>
      </w:tr>
      <w:tr>
        <w:trPr>
          <w:trHeight w:val="5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60 259,3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82 270,0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55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59 561,0
</w:t>
            </w:r>
          </w:p>
        </w:tc>
      </w:tr>
      <w:tr>
        <w:trPr>
          <w:trHeight w:val="3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94 358,4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6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88 345,4
</w:t>
            </w:r>
          </w:p>
        </w:tc>
      </w:tr>
      <w:tr>
        <w:trPr>
          <w:trHeight w:val="9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88 345,4
</w:t>
            </w:r>
          </w:p>
        </w:tc>
      </w:tr>
      <w:tr>
        <w:trPr>
          <w:trHeight w:val="11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16 139,4
</w:t>
            </w:r>
          </w:p>
        </w:tc>
      </w:tr>
      <w:tr>
        <w:trPr>
          <w:trHeight w:val="7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2 071 672,0
</w:t>
            </w:r>
          </w:p>
        </w:tc>
      </w:tr>
      <w:tr>
        <w:trPr>
          <w:trHeight w:val="7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финансируемого из областного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1 986 369,0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81 903,0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7 165 465,6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2 235 610,9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564 475,0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1 671 135,9
</w:t>
            </w:r>
          </w:p>
        </w:tc>
      </w:tr>
      <w:tr>
        <w:trPr>
          <w:trHeight w:val="7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285 979,1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
</w:t>
            </w:r>
          </w:p>
        </w:tc>
      </w:tr>
      <w:tr>
        <w:trPr>
          <w:trHeight w:val="9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375 930,8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внешкольных мероприятий областного масштаба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
</w:t>
            </w:r>
          </w:p>
        </w:tc>
      </w:tr>
      <w:tr>
        <w:trPr>
          <w:trHeight w:val="12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279 932,0
</w:t>
            </w:r>
          </w:p>
        </w:tc>
      </w:tr>
      <w:tr>
        <w:trPr>
          <w:trHeight w:val="14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395 447,0
</w:t>
            </w:r>
          </w:p>
        </w:tc>
      </w:tr>
      <w:tr>
        <w:trPr>
          <w:trHeight w:val="16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31 974,0
</w:t>
            </w:r>
          </w:p>
        </w:tc>
      </w:tr>
      <w:tr>
        <w:trPr>
          <w:trHeight w:val="15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68 350,0
</w:t>
            </w:r>
          </w:p>
        </w:tc>
      </w:tr>
      <w:tr>
        <w:trPr>
          <w:trHeight w:val="12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
</w:t>
            </w:r>
          </w:p>
        </w:tc>
      </w:tr>
      <w:tr>
        <w:trPr>
          <w:trHeight w:val="9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
</w:t>
            </w:r>
          </w:p>
        </w:tc>
      </w:tr>
      <w:tr>
        <w:trPr>
          <w:trHeight w:val="15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
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на внедрение новых технологий государственной системы в сфере 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1 157 679,8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713 492,8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653 135,8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653 135,8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68 760,0
</w:t>
            </w:r>
          </w:p>
        </w:tc>
      </w:tr>
      <w:tr>
        <w:trPr>
          <w:trHeight w:val="3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
</w:t>
            </w:r>
          </w:p>
        </w:tc>
      </w:tr>
      <w:tr>
        <w:trPr>
          <w:trHeight w:val="4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8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2 889 601,1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1 296 389,1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
</w:t>
            </w:r>
          </w:p>
        </w:tc>
      </w:tr>
      <w:tr>
        <w:trPr>
          <w:trHeight w:val="10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36 654,0
</w:t>
            </w:r>
          </w:p>
        </w:tc>
      </w:tr>
      <w:tr>
        <w:trPr>
          <w:trHeight w:val="11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
</w:t>
            </w:r>
          </w:p>
        </w:tc>
      </w:tr>
      <w:tr>
        <w:trPr>
          <w:trHeight w:val="9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135 155,0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999 924,1
</w:t>
            </w:r>
          </w:p>
        </w:tc>
      </w:tr>
      <w:tr>
        <w:trPr>
          <w:trHeight w:val="7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47 263,0
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1 593 212,0
</w:t>
            </w:r>
          </w:p>
        </w:tc>
      </w:tr>
      <w:tr>
        <w:trPr>
          <w:trHeight w:val="10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1 586 462,0
</w:t>
            </w:r>
          </w:p>
        </w:tc>
      </w:tr>
      <w:tr>
        <w:trPr>
          <w:trHeight w:val="4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13 297757,2
</w:t>
            </w:r>
          </w:p>
        </w:tc>
      </w:tr>
      <w:tr>
        <w:trPr>
          <w:trHeight w:val="4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6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9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5 937 005,7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832 665,6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226 558,2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37 679,0
</w:t>
            </w:r>
          </w:p>
        </w:tc>
      </w:tr>
      <w:tr>
        <w:trPr>
          <w:trHeight w:val="3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14 663,2
</w:t>
            </w:r>
          </w:p>
        </w:tc>
      </w:tr>
      <w:tr>
        <w:trPr>
          <w:trHeight w:val="55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8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602 867,3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253 817,6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268 909,7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
</w:t>
            </w:r>
          </w:p>
        </w:tc>
      </w:tr>
      <w:tr>
        <w:trPr>
          <w:trHeight w:val="8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 населения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78 187,0
</w:t>
            </w:r>
          </w:p>
        </w:tc>
      </w:tr>
      <w:tr>
        <w:trPr>
          <w:trHeight w:val="3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3 240,1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1 954 412,0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1 954 412,0
</w:t>
            </w:r>
          </w:p>
        </w:tc>
      </w:tr>
      <w:tr>
        <w:trPr>
          <w:trHeight w:val="10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1 621 937,0
</w:t>
            </w:r>
          </w:p>
        </w:tc>
      </w:tr>
      <w:tr>
        <w:trPr>
          <w:trHeight w:val="6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170 652,0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69 650,0
</w:t>
            </w:r>
          </w:p>
        </w:tc>
      </w:tr>
      <w:tr>
        <w:trPr>
          <w:trHeight w:val="12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3 661 238,0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3 661 238,0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3 292 205,0
</w:t>
            </w:r>
          </w:p>
        </w:tc>
      </w:tr>
      <w:tr>
        <w:trPr>
          <w:trHeight w:val="9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 на амбулаторном уровне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369 033,0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391 918,0
</w:t>
            </w:r>
          </w:p>
        </w:tc>
      </w:tr>
      <w:tr>
        <w:trPr>
          <w:trHeight w:val="54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391 918,0
</w:t>
            </w:r>
          </w:p>
        </w:tc>
      </w:tr>
      <w:tr>
        <w:trPr>
          <w:trHeight w:val="5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358 174,0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520 517,9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166 063,0
</w:t>
            </w:r>
          </w:p>
        </w:tc>
      </w:tr>
      <w:tr>
        <w:trPr>
          <w:trHeight w:val="6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55 764,0
</w:t>
            </w:r>
          </w:p>
        </w:tc>
      </w:tr>
      <w:tr>
        <w:trPr>
          <w:trHeight w:val="7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90 744,0
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
</w:t>
            </w:r>
          </w:p>
        </w:tc>
      </w:tr>
      <w:tr>
        <w:trPr>
          <w:trHeight w:val="8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населенного пункта на лечение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
</w:t>
            </w:r>
          </w:p>
        </w:tc>
      </w:tr>
      <w:tr>
        <w:trPr>
          <w:trHeight w:val="7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354 454,9
</w:t>
            </w:r>
          </w:p>
        </w:tc>
      </w:tr>
      <w:tr>
        <w:trPr>
          <w:trHeight w:val="5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обеспечение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1 516 362,5
</w:t>
            </w:r>
          </w:p>
        </w:tc>
      </w:tr>
      <w:tr>
        <w:trPr>
          <w:trHeight w:val="54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1 342 940,4
</w:t>
            </w:r>
          </w:p>
        </w:tc>
      </w:tr>
      <w:tr>
        <w:trPr>
          <w:trHeight w:val="7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455 120,0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455 120,0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887 820,4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887 820,4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
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51 797,1
</w:t>
            </w:r>
          </w:p>
        </w:tc>
      </w:tr>
      <w:tr>
        <w:trPr>
          <w:trHeight w:val="15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
</w:t>
            </w:r>
          </w:p>
        </w:tc>
      </w:tr>
      <w:tr>
        <w:trPr>
          <w:trHeight w:val="9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
</w:t>
            </w:r>
          </w:p>
        </w:tc>
      </w:tr>
      <w:tr>
        <w:trPr>
          <w:trHeight w:val="18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
</w:t>
            </w:r>
          </w:p>
        </w:tc>
      </w:tr>
      <w:tr>
        <w:trPr>
          <w:trHeight w:val="10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63 819,0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1 099 583,4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10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885 000,0
</w:t>
            </w:r>
          </w:p>
        </w:tc>
      </w:tr>
      <w:tr>
        <w:trPr>
          <w:trHeight w:val="4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214 583,4
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энергетики и коммунального хозяйства 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214 583,4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 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203 356,4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 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2 546 129,3
</w:t>
            </w:r>
          </w:p>
        </w:tc>
      </w:tr>
      <w:tr>
        <w:trPr>
          <w:trHeight w:val="3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442 950,8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369 044,2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98 284,7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146 186,0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26 796,5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73 906,6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1 762 515,0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1 762 515,0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14 563,0
</w:t>
            </w:r>
          </w:p>
        </w:tc>
      </w:tr>
      <w:tr>
        <w:trPr>
          <w:trHeight w:val="10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228 177,0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288 175,3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87 694,0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49 748,0
</w:t>
            </w:r>
          </w:p>
        </w:tc>
      </w:tr>
      <w:tr>
        <w:trPr>
          <w:trHeight w:val="4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119 153,3
</w:t>
            </w:r>
          </w:p>
        </w:tc>
      </w:tr>
      <w:tr>
        <w:trPr>
          <w:trHeight w:val="7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119 153,3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6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39 686,2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31 736,2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
</w:t>
            </w:r>
          </w:p>
        </w:tc>
      </w:tr>
      <w:tr>
        <w:trPr>
          <w:trHeight w:val="10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6 472 743,5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3 889 229,5
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3 889 229,5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178 446,0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564 914,0
</w:t>
            </w:r>
          </w:p>
        </w:tc>
      </w:tr>
      <w:tr>
        <w:trPr>
          <w:trHeight w:val="11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продукции растениеводства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2 495 000,0
</w:t>
            </w:r>
          </w:p>
        </w:tc>
      </w:tr>
      <w:tr>
        <w:trPr>
          <w:trHeight w:val="12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 государственного управления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496 007,5
</w:t>
            </w:r>
          </w:p>
        </w:tc>
      </w:tr>
      <w:tr>
        <w:trPr>
          <w:trHeight w:val="3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1 727 070,0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9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263 797,0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развитие системы водоснабжения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1 463 273,0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285 614,9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515 141,1
</w:t>
            </w:r>
          </w:p>
        </w:tc>
      </w:tr>
      <w:tr>
        <w:trPr>
          <w:trHeight w:val="5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337 075,1
</w:t>
            </w:r>
          </w:p>
        </w:tc>
      </w:tr>
      <w:tr>
        <w:trPr>
          <w:trHeight w:val="6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287 210,6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18 241,5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15 338,0
</w:t>
            </w:r>
          </w:p>
        </w:tc>
      </w:tr>
      <w:tr>
        <w:trPr>
          <w:trHeight w:val="12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 полномочий между уровнями государственного управления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820 533,0
</w:t>
            </w:r>
          </w:p>
        </w:tc>
      </w:tr>
      <w:tr>
        <w:trPr>
          <w:trHeight w:val="3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820 533,0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765 778,4
</w:t>
            </w:r>
          </w:p>
        </w:tc>
      </w:tr>
      <w:tr>
        <w:trPr>
          <w:trHeight w:val="7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23 728,7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741 990,4
</w:t>
            </w:r>
          </w:p>
        </w:tc>
      </w:tr>
      <w:tr>
        <w:trPr>
          <w:trHeight w:val="6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34 581,6
</w:t>
            </w:r>
          </w:p>
        </w:tc>
      </w:tr>
      <w:tr>
        <w:trPr>
          <w:trHeight w:val="7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17 107,6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
</w:t>
            </w:r>
          </w:p>
        </w:tc>
      </w:tr>
      <w:tr>
        <w:trPr>
          <w:trHeight w:val="4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1 853 853,6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7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1 356 945,9
</w:t>
            </w:r>
          </w:p>
        </w:tc>
      </w:tr>
      <w:tr>
        <w:trPr>
          <w:trHeight w:val="49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496 907,7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496 907,7
</w:t>
            </w:r>
          </w:p>
        </w:tc>
      </w:tr>
      <w:tr>
        <w:trPr>
          <w:trHeight w:val="6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21 068,0
</w:t>
            </w:r>
          </w:p>
        </w:tc>
      </w:tr>
      <w:tr>
        <w:trPr>
          <w:trHeight w:val="45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353 000,0
</w:t>
            </w:r>
          </w:p>
        </w:tc>
      </w:tr>
      <w:tr>
        <w:trPr>
          <w:trHeight w:val="4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122 839,7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1 986 611,5
</w:t>
            </w:r>
          </w:p>
        </w:tc>
      </w:tr>
      <w:tr>
        <w:trPr>
          <w:trHeight w:val="31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46 759,3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1 939 852,2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1 928 147,2
</w:t>
            </w:r>
          </w:p>
        </w:tc>
      </w:tr>
      <w:tr>
        <w:trPr>
          <w:trHeight w:val="7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29 407,2
</w:t>
            </w:r>
          </w:p>
        </w:tc>
      </w:tr>
      <w:tr>
        <w:trPr>
          <w:trHeight w:val="9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88 147,0
</w:t>
            </w:r>
          </w:p>
        </w:tc>
      </w:tr>
      <w:tr>
        <w:trPr>
          <w:trHeight w:val="15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1 791 093,0
</w:t>
            </w:r>
          </w:p>
        </w:tc>
      </w:tr>
      <w:tr>
        <w:trPr>
          <w:trHeight w:val="72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
</w:t>
            </w:r>
          </w:p>
        </w:tc>
      </w:tr>
      <w:tr>
        <w:trPr>
          <w:trHeight w:val="7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в бюджет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9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 проведение его экспертизы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7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5 545 392,8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5 255 475,0
</w:t>
            </w:r>
          </w:p>
        </w:tc>
      </w:tr>
      <w:tr>
        <w:trPr>
          <w:trHeight w:val="3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282 366,7
</w:t>
            </w:r>
          </w:p>
        </w:tc>
      </w:tr>
      <w:tr>
        <w:trPr>
          <w:trHeight w:val="76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7 551,1
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-520 929,9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-402 006,0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жилья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1 171 000,0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6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3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1 573 006,0
</w:t>
            </w:r>
          </w:p>
        </w:tc>
      </w:tr>
      <w:tr>
        <w:trPr>
          <w:trHeight w:val="6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-118 923,9
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118 923,9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