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bc17" w14:textId="bafb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Вознесеновка Хобдинского района в село Курайлы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203 и решение Маслихата Актюбинской области от 11 июля 2007 года N 381. Зарегистрировано Департаменте юстиции Актюбинской области 23 июля 2007 года N 3212.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пункте 1 на русском языке слово "аул" заменено словом "село",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Хобдинского районного маслихата и акимата, областной ономастической комиссии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село Вознесеновка Хобдинского района в село Курайлы.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и решение вводится в действие по истечении десяти календарных дней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