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5f43" w14:textId="5465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от 26 апреля 2006 года N 313 "Об утверждении Региональной программы борьбы с коррупцией в Костанайской области на 2006 - 2010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июля 2007 года N 459. Зарегистрировано департаментом юстиции Костанайской области 8 августа 2007 года N 3576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 Костанайский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Костанайского областного маслихата от 26 апреля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Региональной программы борьбы с коррупцией в Костанайской области на 2006 - 2010 годы" (номер в реестре государственной регистрации 3548, 16 июня 2006 года "Костанай таны", 17 июня 2006 года "Костанайские новости")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8 </w:t>
      </w:r>
      <w:r>
        <w:rPr>
          <w:rFonts w:ascii="Times New Roman"/>
          <w:b w:val="false"/>
          <w:i w:val="false"/>
          <w:color w:val="000000"/>
          <w:sz w:val="28"/>
        </w:rPr>
        <w:t>
 программы "План мероприятий по реализации Региональной программы борьбы с коррупцией в Костанайской области на 2006 - 2008 годы" (далее план) дополнить пунктом 24-1 согласно приложению;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32 Плана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очередной, двадцатой сессии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Костанайского областного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Костанайского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2007 года N 459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мероприятий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реализации Региональной программы борьбы с коррупцией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Костанайской области на 2006-2008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216"/>
        <w:gridCol w:w="2022"/>
        <w:gridCol w:w="2481"/>
        <w:gridCol w:w="2248"/>
        <w:gridCol w:w="1891"/>
        <w:gridCol w:w="1704"/>
      </w:tblGrid>
      <w:tr>
        <w:trPr>
          <w:trHeight w:val="96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9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Совершенствование государственных мер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снижению коррупции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 по вопросам законности реализации Государственной программы развития жилищного строительства в Республике Казахстан на 2005-2007 годы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акты надзора акиму области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Комитета национальной безопасности Республики Казахстан по Костанайской области" (по согласованию), ГУ «"Департамент по борьбе с экономической и коррупционной преступностью (финансовая полиция) по Костанайской области" (по согласованию), ГУ "Прокуратура Костанайской области" (по согласованию)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 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