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065a" w14:textId="1840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23 сентября 2005 года N 227 "О предоставлении бесплатного или льготного проезда гражданам за пределы территории Костанайской области по Республике Казахстан, направленным на лечение в лечебно - профилактические и другие учреждения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Костанайской области от 12 декабря 2007 года N 43. Зарегистрировано департаментом юстиции Костанайской области 10 января 2008 года N 3586. Утратило силу решением маслихата Костанайской области от 19 июля 2012 года № 61</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Костанайской области от 16.08.2012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Закона Республики Казахстан "О системе здравоохранения" Костанайский областной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решение </w:t>
      </w:r>
      <w:r>
        <w:rPr>
          <w:rFonts w:ascii="Times New Roman"/>
          <w:b w:val="false"/>
          <w:i w:val="false"/>
          <w:color w:val="000000"/>
          <w:sz w:val="28"/>
        </w:rPr>
        <w:t>Костанайского областного маслихата от 23 сентября 2005 года N 227 "О предоставлении бесплатного или льготного проезда граждан за пределы территории Костанайской области по Республике Казахстан, направленным на лечении в лечебно-профилактические и другие учреждения здравоохранения" (номер в Реестре государственной регистрации 3510 от 11 октября 2005 года, опубликовано в газетах "Костанай таңы" от 18 октября 2005 года N 123, "Костанайские новости" от 18 октября 2005 года N 144) следующие изменения и дополнения:</w:t>
      </w:r>
    </w:p>
    <w:bookmarkEnd w:id="1"/>
    <w:bookmarkStart w:name="z3" w:id="2"/>
    <w:p>
      <w:pPr>
        <w:spacing w:after="0"/>
        <w:ind w:left="0"/>
        <w:jc w:val="both"/>
      </w:pPr>
      <w:r>
        <w:rPr>
          <w:rFonts w:ascii="Times New Roman"/>
          <w:b w:val="false"/>
          <w:i w:val="false"/>
          <w:color w:val="000000"/>
          <w:sz w:val="28"/>
        </w:rPr>
        <w:t>       
пункт 1 дополнить словами:</w:t>
      </w:r>
      <w:r>
        <w:br/>
      </w:r>
      <w:r>
        <w:rPr>
          <w:rFonts w:ascii="Times New Roman"/>
          <w:b w:val="false"/>
          <w:i w:val="false"/>
          <w:color w:val="000000"/>
          <w:sz w:val="28"/>
        </w:rPr>
        <w:t>
     «"воинам-интернационалистам;</w:t>
      </w:r>
      <w:r>
        <w:br/>
      </w: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труженикам тыла в годы Великой Отечественной войны";</w:t>
      </w:r>
    </w:p>
    <w:bookmarkEnd w:id="2"/>
    <w:bookmarkStart w:name="z4" w:id="3"/>
    <w:p>
      <w:pPr>
        <w:spacing w:after="0"/>
        <w:ind w:left="0"/>
        <w:jc w:val="both"/>
      </w:pPr>
      <w:r>
        <w:rPr>
          <w:rFonts w:ascii="Times New Roman"/>
          <w:b w:val="false"/>
          <w:i w:val="false"/>
          <w:color w:val="000000"/>
          <w:sz w:val="28"/>
        </w:rPr>
        <w:t>
      абзац 1 пункта 3 изложить в следующей редакции:</w:t>
      </w:r>
      <w:r>
        <w:br/>
      </w:r>
      <w:r>
        <w:rPr>
          <w:rFonts w:ascii="Times New Roman"/>
          <w:b w:val="false"/>
          <w:i w:val="false"/>
          <w:color w:val="000000"/>
          <w:sz w:val="28"/>
        </w:rPr>
        <w:t>
      "Социальная помощь оказывается в размере 100 процентов от стоимости проезда по железнодорожному тарифу купированного вагона (при наличии рекомендаций в выписке из журнала для записи заключений врачебно-консультационной комиссии (форма 035\у) - спецвагон, вагоны класса "турист", "бизнес"), воздушному (при наличии рекомендаций в выписке из журнала для записи заключений врачебно-консультационной комиссии (форма 35\у) либо пассажирскому транспорту (кроме такси) от станции отправления одного из указанных транспортных средств до станции нахождения профилактического учреждения, либо пассажирским автобусом на основании проездных документов (как туда, так и обратно), а также за пользование постельными принадлежностями в железнодорожном транспорте";</w:t>
      </w:r>
    </w:p>
    <w:bookmarkEnd w:id="3"/>
    <w:bookmarkStart w:name="z5" w:id="4"/>
    <w:p>
      <w:pPr>
        <w:spacing w:after="0"/>
        <w:ind w:left="0"/>
        <w:jc w:val="both"/>
      </w:pP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"Социальная помощь выплачивается, если обращение за нею последовало не позднее шести месяцев со дня приезда заявителя с лечения. День приезда определяется на основании проездных документов до населенного пункта, в котором проживает заявитель, либо до станции прибытия железнодорожного, воздушного, пассажирского транспорта (кроме такси)".</w:t>
      </w:r>
    </w:p>
    <w:bookmarkEnd w:id="4"/>
    <w:bookmarkStart w:name="z6"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p>
      <w:pPr>
        <w:spacing w:after="0"/>
        <w:ind w:left="0"/>
        <w:jc w:val="both"/>
      </w:pPr>
      <w:r>
        <w:rPr>
          <w:rFonts w:ascii="Times New Roman"/>
          <w:b w:val="false"/>
          <w:i/>
          <w:color w:val="000000"/>
          <w:sz w:val="28"/>
        </w:rPr>
        <w:t>      Председатель очередной, второй сессии</w:t>
      </w:r>
    </w:p>
    <w:p>
      <w:pPr>
        <w:spacing w:after="0"/>
        <w:ind w:left="0"/>
        <w:jc w:val="both"/>
      </w:pPr>
      <w:r>
        <w:rPr>
          <w:rFonts w:ascii="Times New Roman"/>
          <w:b w:val="false"/>
          <w:i/>
          <w:color w:val="000000"/>
          <w:sz w:val="28"/>
        </w:rPr>
        <w:t>      Секретарь Костанайского областного маслихата</w:t>
      </w:r>
    </w:p>
    <w:p>
      <w:pPr>
        <w:spacing w:after="0"/>
        <w:ind w:left="0"/>
        <w:jc w:val="both"/>
      </w:pPr>
      <w:r>
        <w:rPr>
          <w:rFonts w:ascii="Times New Roman"/>
          <w:b w:val="false"/>
          <w:i/>
          <w:color w:val="000000"/>
          <w:sz w:val="28"/>
        </w:rPr>
        <w:t>      СОГЛАСОВАНО: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