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400" w14:textId="af7f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мая 2007 года N 123. Зарегистрировано Департаментом юстиции Северо-Казахстанской области 25 июня 2007 года N 1647.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 пункта 1 статьи 27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подпунктом 2) статьи 39 и пунктом 2 статьи 116 Водного кодекса Республики Казахстан от 9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481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16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полос", в целях предотвращения загрязнения, засорения и истощения водных объектов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Северо-Казахстанской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водных объектов Северо-Казахстанской области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водных объектов Северо-Казахстанской области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Северо-Казахстанской области передать в установленном порядке проектную документацию управлению земельных отношений Северо-Казахстанской области для организации исполнения проектов землеустройства.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Северо-Казахстанской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Северо-Казахстанской области от 5 марта 2003 года N 43 "Об установлении водоохранных зон и водоохранных полос реки Ишим, Петропавловского и Сергеевского водохранилищ, и малых рек, впадающих в них" (регистрационный N 872, 4 апреля 2003 года газета "Северный Казахстан", 7 апреля 2003 года газета "Солтүстік Қазақстан").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Сапарова А.С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Северо-Казахстанской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2007 г. N 123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</w:t>
      </w:r>
      <w:r>
        <w:br/>
      </w:r>
      <w:r>
        <w:rPr>
          <w:rFonts w:ascii="Times New Roman"/>
          <w:b/>
          <w:i w:val="false"/>
          <w:color w:val="000000"/>
        </w:rPr>
        <w:t>
водных объектов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Северо-Казахстанской области от 15.07.2014 </w:t>
      </w:r>
      <w:r>
        <w:rPr>
          <w:rFonts w:ascii="Times New Roman"/>
          <w:b w:val="false"/>
          <w:i w:val="false"/>
          <w:color w:val="ff0000"/>
          <w:sz w:val="28"/>
        </w:rPr>
        <w:t>N 239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289"/>
        <w:gridCol w:w="2271"/>
        <w:gridCol w:w="2348"/>
        <w:gridCol w:w="2348"/>
        <w:gridCol w:w="2675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(сельский округ, 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водного зеркала (гек-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зоны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водоохранной полосы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Акан-Бурлук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Иман-Бурлук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Токушинский,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 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 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Григорьевский, 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Полтавский,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(Полонское)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Петровский, Покровский,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Казанский,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Первомайский, 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Жамбылский,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Шырыкмай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Соколовский,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Налобинский- Виноградовский, 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Рассветский,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Сиверга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Прибрежный, Тепличное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Кызыласкерский- Новомихайловский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Воскресеновский,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 (Талое)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Пригородный,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Кранознаменское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Бирликский, Рузаевский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 Кокалажарский,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Фурмановский,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Полудинский,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 Москворецкий,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2007 г. N 123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</w:t>
      </w:r>
      <w:r>
        <w:br/>
      </w:r>
      <w:r>
        <w:rPr>
          <w:rFonts w:ascii="Times New Roman"/>
          <w:b/>
          <w:i w:val="false"/>
          <w:color w:val="000000"/>
        </w:rPr>
        <w:t>
и водоохранных полос водных объектов Северо-Казахстанской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
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населенных пунктах в пределах водоохраной зоны должен соблюдаться режим пользования, исключающий засорение и загрязнение водного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населенных пунктов границы полос устанавливаются исходя из планировки и застройки, при обязательном обустройстве береговой зоны (парапеты, обвалование, лесокустарниковые полосы), исключающим 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реконструируемых объектов, необеспеченных сооружениями и устройствами, предотвращающими загрязнение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 строительство складов для хранения удобрений, пестицидов, ядохимикатов, нефтепродуктов, пунктов технического обслуживания и мойки автомашин и сельхозтехники, механических мастерских, устройство свалок мусора и промышленных отходов, площадок для заправки аппаратуры пестицидами и ядохимикатами, взлетно-посадочных полос для проведения авиционно-химических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авиационной обработки ядохимикатами и минеральными удобрениями сельскохозяйственных культур и лесонасаждений на расстоянии менее 2000 метров от уреза воды в водном источнике;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ненормированный выпас скота, его купание и санитарная обработка,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кладбищ, скотомогильников, полей ассенизации, полей фильтрации, силосных траншей, животноводческих и птицеводческих предприятий и других объектов, обуславливающих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сброс и захоронение радиоактивных и токсичных веществ в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сброс в водоемы сточных вод промышленных, пищевых объектов, не имеющих сооружений очистки и не обеспечивающих, в соответствии с нормативами, эффективной очистки;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на водоемах взрывных работ, при которых используются технологии, сопровождающиеся выделением радиоактивных и токсичных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применение техники и технологий на водоемах и водохозяйственных сооружениях, представляющих угрозу здоровью населения и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сброс в водоемы и захоронение в них твердых, производственных, бытовых и других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засорение водосборных площадей и ледяного покрова, а также затопляемых берегов твердыми, производственными, бытовыми и другими отходами, мусором и навозом домашнего скота, смыв которых повлечет ухудшение качества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выкашивание тростника и выжигание сухой растительности, раскорчевка и рубка леса (разрешаются только рубки ухода и санитарные рубки леса);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отвод в водоемы промышленных-ливневых, животноводческих и загрязненных поверхностных вод без предварительной очистки стоков.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применение пестицидов, на которые не установлены предельно-допустимые концентрации, внесение удобрений по снежному покрову, использование в качестве удобрений, не обезвреженных навозосодержащих сточных вод и стойких хлорорганических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пределах водоохранных полос помимо указанных в пункте 3 ограничений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распашка земель, выпас скота, рубка древесно-кустарниковой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органических и минеральных удобрений, ядохимикатов и пестицидов;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палаточных городков, постоянных стоянок автомобилей,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все виды строительства, хозяйственной и другой деятельности, наносящих ущерб природной среде, кроме водозаборных сооружений, судовых причалов, берегоукрепительных работ, а также мест отдыха, размещаемых по проектам, согласованным с природоохранными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выделение участков под 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водоохранных зон не исключает создания зон санитарной охраны водных источников, используемых для водоснабжения, курортных, оздоровительных и иных нужд населения, границы и размеры которых устанавливаются в соответствии с действующими нормативными правовыми актами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Физическим и юридическим лицам, в пользовании которых находятся земельные угодья, расположенные в пределах водоохранных зон и полос, содержать водоохранные зоны и полосы в надлежащем состоянии и соблюдать режим хозяйственного использования их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