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d5ad" w14:textId="d5dd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Усть-Каменогорского водохранилища и режима их хозяйственного использования на землях административного подчинения акима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февраля 2007 года N 13. Зарегистрировано Департаментом юстиции Восточно-Казахстанской области 1 марта 2007 года за N 2441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водоохранной полосы Усть-Каменогорского водохранилища"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водоохранную зону и водоохранную полосу Усть-Каменогорского водохранилища на землях административного подчинения акима города Усть-Каменогорска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Департаменту природных ресурсов и регулирования природопользования Восточно-Казахстанской области (Колесников В.Р.) передать проект "Границы водоохранной зоны и водоохранной полосы Усть-Каменогорского водохранилища"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заместителя акима области Белихина И.В.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Вводится в действие со дня официального опубликования.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ВКО акимата от 4 февраля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Иртышского бассейнового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водохозяйственного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2007 года N 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Усть-Каменогорского</w:t>
      </w:r>
      <w:r>
        <w:br/>
      </w:r>
      <w:r>
        <w:rPr>
          <w:rFonts w:ascii="Times New Roman"/>
          <w:b/>
          <w:i w:val="false"/>
          <w:color w:val="000000"/>
        </w:rPr>
        <w:t>водохранилища на землях административного подчинения акима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764"/>
        <w:gridCol w:w="1504"/>
        <w:gridCol w:w="2119"/>
        <w:gridCol w:w="1505"/>
        <w:gridCol w:w="1505"/>
        <w:gridCol w:w="1813"/>
        <w:gridCol w:w="1506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объект, его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полоса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границы, (км)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ширина, (м)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границы, (км)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ширина, (м)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Усть-Каменогорское водохранилище на землях административного подчинения акима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1916,22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494,71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границы и ширина водоохранной зоны и водоохранной полосы отражены в картографическом материале утвержденного проекта "Границы водоохранной зоны и водоохранной полосы Усть-Каменогорского водохранилища".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2007 года N 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Специальный режим хозяйственного использования водоохранной зоны и водоохранной полосы Усть-Каменогорского водохранилища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землях административного подчинения акима 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пределах водоохранной зоны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применение ядохимикатов, органических и минеральных удобрений на водосборной площади водохранилища (дезинфекционные, дезинсекционные и дератизационные мероприятия проводятся по согласованию с уполномоченным органом в области санитарно-эпидемиологического благополучия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сброс и захоронение радиоактивных и токсичных веществ в водохранилище;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сброс в водохранилище сточных вод промышленных, пищевых объектов, не имеющих сооружений очистки и не обеспечивающих, в соответствии с нормативами, эффективной очистки;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проведение на водохранилище взрывных работ, при которых используются ядерные и иные виды технологий, сопровождающихся выделением радиоактивных и токсичных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применение техники и технологий на водохранилище и водохозяйственных сооружениях, представляющих угрозу здоровью населения и окружающей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сброс в водохранилище и захоронение в нем твердых, производственных, бытовых 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засорение водосборной площади водохранилища, его ледяного покрова твердыми, производственными, бытовыми, и другими отходами, смыв которых повлечет ухудшение качества воды в водохранилище;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осуществление рубок главного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хозяйственная и иная деятельность, вызывающая разрушение естественных экологических систем бассейна, изменение окружающей среды, которые опасны для жизни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ввоз, а также хранение или захоронение радиоактивных отходов и продукции, не поддающихся обезвреживанию или утилизации;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выкашивание тростника и выжигание сухой растительности, раскорчевка леса, разработка русел рек, имеющих нерестовое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хозяйственная деятельность и производство работ и услуг без обязательной государственной экологической и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ввод в эксплуатацию новых и реконструируемых объектов, необеспеченных сооружениями и устройствами, предотвращающими загрязнение водохранилища и его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размещение и строительство складов для хранения удобрений, пестицидов, ядохимикатов, нефтепродуктов, пунктов технического обслуживания и мойки автомашин и сельхозтехники, механических мастерских, устройство свалок мусора и промышленных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применение авиаобработки ядохимикатами и минеральными удобрениями сельхозкультур и лесонасаждений на расстоянии менее 2000 м от уреза воды в водном источнике;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ненормированный выпас скота, его купка и санитарная обработка, другие виды хозяйственной деятельности, ухудшающие режим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применение пестицидов, на которые не установлены ПДК, внесение удобрений по снежному покрову, использование в качестве удобрений не обезвреженных навозосодержащих сточных вод и стойких хлорорганических ядохимикатов (при проведении обработки водоохранной зоны применяются мало- и среднетоксичных ядохимикаты на основании санитарно-эпидемиологического заключения).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пределах водоохранной полосы, помимо ограничений, определенных для водоохранной зоны, запрещаются: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распашка земель, выпас скота, рубка древесно-кустарниковой растительности (разрешаются только рубки ухода и санитарные рубки леса);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применение органических и минеральных удобрений, ядохимикатов и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устройство палаточных городков, постоянных стоянок aвтомобилей, летних лагерей для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строительство зданий и сооружений, кроме водозаборных, водорегулирующих, защитных и других сооружений специального назначения; все виды строительства, хозяйственной и другой деятельности, наносящие ущерб природной среде, кроме водозаборных сооружений, берегоукрепительных работ, а также мест отдыха (летних домостроений), размещаемых по проектам, согласованным с природоохранными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выделение участков под 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