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a373" w14:textId="205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5 декабря 2006 года N 20/304-III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Восточно-Казахстанского областного маслихата от 10 апреля 2007 года N 22/342-III. Зарегистрировано Департаментом юстиции Восточно-Казахстанской области 19 апреля 2007 года за N 2443.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2007 года N 176 "О внесении дополнений и изменений в постановления Правительства Республики Казахстан от 24 декабря 2004 года N 1362 и от 20 декабря 2006 года N 1230"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>
" от 5 декабря 2006 года N 20/304-III (регистрационный номер 2434, опубликовано от 28 декабря 2006 года в газете  "Рудный  Алтай" N 200-201, от 6 января 2007 года в газете "Дидар" N 1, с внесенными изменениями и дополнениями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от 3 февраля 2007 года N 21/330-III "О внесении изменений и дополнений в решение от 5 декабря 2006 года  N 20/304-III "Об областном бюджете на 2007 год", регистрационный номер 2440, опубликовано от 20 февраля 2007 года в газете "Рудный Алтай" N 26, от 17 февраля 2007 года в газете "Дидар" N 16-17)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- 69613001,8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- 18833329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- 465562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- 50314110,8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- 70821007,8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-1208006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-1941516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- 2933516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- 155600: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- 155600;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- 577910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 дефицита (использование профицита) бюджета - -577910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11 абзац пятый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12 цифры "1882528" заменить цифрами "2069225";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5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cессии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Восточно-Казахстанского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2007 года N 22/342-III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993"/>
        <w:gridCol w:w="893"/>
        <w:gridCol w:w="5933"/>
        <w:gridCol w:w="267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69613001,8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18833329,0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6792977,0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6792977,0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6792977,0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10932199,0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10932199,0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10932199,0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1108153,0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лесные пользования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5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3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22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245031,0
</w:t>
            </w:r>
          </w:p>
        </w:tc>
      </w:tr>
      <w:tr>
        <w:trPr>
          <w:trHeight w:val="19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245031,0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157545,0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157495,0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50314110,8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227994,0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50746,8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50035370,0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50035370,0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15064637,0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12781472,0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22189261,0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064"/>
        <w:gridCol w:w="1459"/>
        <w:gridCol w:w="1517"/>
        <w:gridCol w:w="1518"/>
        <w:gridCol w:w="3863"/>
        <w:gridCol w:w="2744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70821007,8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1796408,3
</w:t>
            </w:r>
          </w:p>
        </w:tc>
      </w:tr>
      <w:tr>
        <w:trPr>
          <w:trHeight w:val="10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1180964,3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
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1160780,3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1006780,3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437032,3
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515137,0
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515137,0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
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
</w:t>
            </w:r>
          </w:p>
        </w:tc>
      </w:tr>
      <w:tr>
        <w:trPr>
          <w:trHeight w:val="9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
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404978,0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
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96342,0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407347,0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
</w:t>
            </w:r>
          </w:p>
        </w:tc>
      </w:tr>
      <w:tr>
        <w:trPr>
          <w:trHeight w:val="15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25291,0
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358719,0
</w:t>
            </w:r>
          </w:p>
        </w:tc>
      </w:tr>
      <w:tr>
        <w:trPr>
          <w:trHeight w:val="16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318719,0
</w:t>
            </w:r>
          </w:p>
        </w:tc>
      </w:tr>
      <w:tr>
        <w:trPr>
          <w:trHeight w:val="16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189003,0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74279,0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114724,0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4255832,0
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4255832,0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4114073,0
</w:t>
            </w:r>
          </w:p>
        </w:tc>
      </w:tr>
      <w:tr>
        <w:trPr>
          <w:trHeight w:val="9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3944641,0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3453580,0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450061,0
</w:t>
            </w:r>
          </w:p>
        </w:tc>
      </w:tr>
      <w:tr>
        <w:trPr>
          <w:trHeight w:val="9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168070,0
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86462,0
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39247,0
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141759,0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141759,0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8143169,0
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4178779,0
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1029967,0
</w:t>
            </w:r>
          </w:p>
        </w:tc>
      </w:tr>
      <w:tr>
        <w:trPr>
          <w:trHeight w:val="9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
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3106206,0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767030,0
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118270,0
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
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
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557027,0
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41328,0
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515699,0
</w:t>
            </w:r>
          </w:p>
        </w:tc>
      </w:tr>
      <w:tr>
        <w:trPr>
          <w:trHeight w:val="10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57970,0
</w:t>
            </w:r>
          </w:p>
        </w:tc>
      </w:tr>
      <w:tr>
        <w:trPr>
          <w:trHeight w:val="17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321483,0
</w:t>
            </w:r>
          </w:p>
        </w:tc>
      </w:tr>
      <w:tr>
        <w:trPr>
          <w:trHeight w:val="16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977764,0
</w:t>
            </w:r>
          </w:p>
        </w:tc>
      </w:tr>
      <w:tr>
        <w:trPr>
          <w:trHeight w:val="15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  общего образования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49380,0
</w:t>
            </w:r>
          </w:p>
        </w:tc>
      </w:tr>
      <w:tr>
        <w:trPr>
          <w:trHeight w:val="19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87651,0
</w:t>
            </w:r>
          </w:p>
        </w:tc>
      </w:tr>
      <w:tr>
        <w:trPr>
          <w:trHeight w:val="16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116528,0
</w:t>
            </w:r>
          </w:p>
        </w:tc>
      </w:tr>
      <w:tr>
        <w:trPr>
          <w:trHeight w:val="13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
</w:t>
            </w:r>
          </w:p>
        </w:tc>
      </w:tr>
      <w:tr>
        <w:trPr>
          <w:trHeight w:val="23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
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1047850,0
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1047850,0
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1029968,0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1042745,0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94297,0
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923050,0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923050,0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171752,0
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77592,0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77592,0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
</w:t>
            </w:r>
          </w:p>
        </w:tc>
      </w:tr>
      <w:tr>
        <w:trPr>
          <w:trHeight w:val="12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32853,0
</w:t>
            </w:r>
          </w:p>
        </w:tc>
      </w:tr>
      <w:tr>
        <w:trPr>
          <w:trHeight w:val="13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79068,0
</w:t>
            </w:r>
          </w:p>
        </w:tc>
      </w:tr>
      <w:tr>
        <w:trPr>
          <w:trHeight w:val="12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86869,0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23802947,0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8214021,0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8214021,0
</w:t>
            </w:r>
          </w:p>
        </w:tc>
      </w:tr>
      <w:tr>
        <w:trPr>
          <w:trHeight w:val="13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8214021,0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810900,0
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7403121,0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1352588,0
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507248,0
</w:t>
            </w:r>
          </w:p>
        </w:tc>
      </w:tr>
      <w:tr>
        <w:trPr>
          <w:trHeight w:val="9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307817,0
</w:t>
            </w:r>
          </w:p>
        </w:tc>
      </w:tr>
      <w:tr>
        <w:trPr>
          <w:trHeight w:val="7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14844,0
</w:t>
            </w:r>
          </w:p>
        </w:tc>
      </w:tr>
      <w:tr>
        <w:trPr>
          <w:trHeight w:val="7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10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841140,0
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464726,0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450786,0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
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249181,0
</w:t>
            </w:r>
          </w:p>
        </w:tc>
      </w:tr>
      <w:tr>
        <w:trPr>
          <w:trHeight w:val="10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санитарно-эпидемиологической экспертизы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249181,0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
</w:t>
            </w:r>
          </w:p>
        </w:tc>
      </w:tr>
      <w:tr>
        <w:trPr>
          <w:trHeight w:val="10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4519514,0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4519514,0
</w:t>
            </w:r>
          </w:p>
        </w:tc>
      </w:tr>
      <w:tr>
        <w:trPr>
          <w:trHeight w:val="13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3507568,0
</w:t>
            </w:r>
          </w:p>
        </w:tc>
      </w:tr>
      <w:tr>
        <w:trPr>
          <w:trHeight w:val="8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
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3484268,0
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443324,0
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287194,0
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156130,0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357799,0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313698,0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44101,0
</w:t>
            </w:r>
          </w:p>
        </w:tc>
      </w:tr>
      <w:tr>
        <w:trPr>
          <w:trHeight w:val="16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6358201,0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6358201,0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5576469,0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1194062,0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4382407,0
</w:t>
            </w:r>
          </w:p>
        </w:tc>
      </w:tr>
      <w:tr>
        <w:trPr>
          <w:trHeight w:val="12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781732,0
</w:t>
            </w:r>
          </w:p>
        </w:tc>
      </w:tr>
      <w:tr>
        <w:trPr>
          <w:trHeight w:val="16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  на льготных условиях отдельных категорий граждан на амбулаторном уровне лечения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251764,0
</w:t>
            </w:r>
          </w:p>
        </w:tc>
      </w:tr>
      <w:tr>
        <w:trPr>
          <w:trHeight w:val="13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52130,0
</w:t>
            </w:r>
          </w:p>
        </w:tc>
      </w:tr>
      <w:tr>
        <w:trPr>
          <w:trHeight w:val="10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 за счет  трансфертов из республиканского бюджета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47857,0
</w:t>
            </w:r>
          </w:p>
        </w:tc>
      </w:tr>
      <w:tr>
        <w:trPr>
          <w:trHeight w:val="16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за счет  трансфертов из республиканского бюджета 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100154,0
</w:t>
            </w:r>
          </w:p>
        </w:tc>
      </w:tr>
      <w:tr>
        <w:trPr>
          <w:trHeight w:val="16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329827,0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1257593,0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1257593,0
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1190494,0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1130294,0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2101030,0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226757,0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
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65913,0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
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56504,0
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40483,0
</w:t>
            </w:r>
          </w:p>
        </w:tc>
      </w:tr>
      <w:tr>
        <w:trPr>
          <w:trHeight w:val="10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
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31838,0
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31838,0
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1874273,0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1874273,0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1758323,0
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53"/>
        <w:gridCol w:w="1013"/>
        <w:gridCol w:w="1013"/>
        <w:gridCol w:w="873"/>
        <w:gridCol w:w="4593"/>
        <w:gridCol w:w="2573"/>
      </w:tblGrid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2003489,0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1544283,0
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948883,0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948883,0
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405843,0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369593,0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576738,0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576738,0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495329,0
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18662,0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409475,0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10208,0
</w:t>
            </w:r>
          </w:p>
        </w:tc>
      </w:tr>
      <w:tr>
        <w:trPr>
          <w:trHeight w:val="10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73000,0
</w:t>
            </w:r>
          </w:p>
        </w:tc>
      </w:tr>
      <w:tr>
        <w:trPr>
          <w:trHeight w:val="13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материальное обеспечение  детей-инвалидов, воспитывающихся и обучающихся на дому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112987,0
</w:t>
            </w:r>
          </w:p>
        </w:tc>
      </w:tr>
      <w:tr>
        <w:trPr>
          <w:trHeight w:val="19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компенсацию повышения тарифа абонентской платы за телефон социально-защищаемым гражданам, являющимся абонентами городских сетей телекоммуникаций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
</w:t>
            </w:r>
          </w:p>
        </w:tc>
      </w:tr>
      <w:tr>
        <w:trPr>
          <w:trHeight w:val="13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
</w:t>
            </w:r>
          </w:p>
        </w:tc>
      </w:tr>
      <w:tr>
        <w:trPr>
          <w:trHeight w:val="25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49731,0
</w:t>
            </w:r>
          </w:p>
        </w:tc>
      </w:tr>
      <w:tr>
        <w:trPr>
          <w:trHeight w:val="9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программ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
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2501421,0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12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1361421,0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1088571,0
</w:t>
            </w:r>
          </w:p>
        </w:tc>
      </w:tr>
      <w:tr>
        <w:trPr>
          <w:trHeight w:val="10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974571,0
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272850,0
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29250,0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
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
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243600,0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2103215,0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834657,0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753001,0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89411,0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279231,0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278565,0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81656,0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81656,0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81656,0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640465,0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
</w:t>
            </w:r>
          </w:p>
        </w:tc>
      </w:tr>
      <w:tr>
        <w:trPr>
          <w:trHeight w:val="13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173140,0
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217189,0
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217189,0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475734,0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186483,0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158488,0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126995,0
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126995,0
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117399,0
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117399,0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132359,0
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132359,0
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88225,0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13"/>
        <w:gridCol w:w="1033"/>
        <w:gridCol w:w="993"/>
        <w:gridCol w:w="893"/>
        <w:gridCol w:w="4873"/>
        <w:gridCol w:w="231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2100000,0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2100000,0
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13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2710827,0
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1650256,0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1650256,0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68516,0
</w:t>
            </w:r>
          </w:p>
        </w:tc>
      </w:tr>
      <w:tr>
        <w:trPr>
          <w:trHeight w:val="10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17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739000,0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 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739000,0
</w:t>
            </w:r>
          </w:p>
        </w:tc>
      </w:tr>
      <w:tr>
        <w:trPr>
          <w:trHeight w:val="15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
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
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466808,0
</w:t>
            </w:r>
          </w:p>
        </w:tc>
      </w:tr>
      <w:tr>
        <w:trPr>
          <w:trHeight w:val="9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462973,0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 защита, воспроизводство лесов и лесоразведение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456698,0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527664,0
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196213,0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44218,0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331451,0
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331451,0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181451,0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15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40043,0
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741867,0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741867,0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
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государственного архитектурно-строительного контроля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541811,0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строительства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
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175172,0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архитектуры и градостроительства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
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2048114,0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1256264,0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1256264,0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504063,0
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79063,0
</w:t>
            </w:r>
          </w:p>
        </w:tc>
      </w:tr>
      <w:tr>
        <w:trPr>
          <w:trHeight w:val="9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752201,0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791850,0
</w:t>
            </w:r>
          </w:p>
        </w:tc>
      </w:tr>
      <w:tr>
        <w:trPr>
          <w:trHeight w:val="9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200400,0
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
</w:t>
            </w:r>
          </w:p>
        </w:tc>
      </w:tr>
      <w:tr>
        <w:trPr>
          <w:trHeight w:val="10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70500,0
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496107,0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3461326,0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60764,0
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60764,0
</w:t>
            </w:r>
          </w:p>
        </w:tc>
      </w:tr>
      <w:tr>
        <w:trPr>
          <w:trHeight w:val="9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3400562,0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3307062,0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
</w:t>
            </w:r>
          </w:p>
        </w:tc>
      </w:tr>
      <w:tr>
        <w:trPr>
          <w:trHeight w:val="13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
</w:t>
            </w:r>
          </w:p>
        </w:tc>
      </w:tr>
      <w:tr>
        <w:trPr>
          <w:trHeight w:val="23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  государственными служащими  и работникам казенных предприятий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2972062,0
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</w:tr>
      <w:tr>
        <w:trPr>
          <w:trHeight w:val="13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</w:tr>
      <w:tr>
        <w:trPr>
          <w:trHeight w:val="9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9648938,0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96107,5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-1208006,0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-1941516,0
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12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2754000,0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179516,0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577910,0
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-577910,0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2007 года N 22/342-III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Трансферты из областного бюджета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33"/>
        <w:gridCol w:w="1653"/>
        <w:gridCol w:w="1573"/>
        <w:gridCol w:w="1553"/>
        <w:gridCol w:w="1473"/>
        <w:gridCol w:w="1373"/>
        <w:gridCol w:w="1453"/>
      </w:tblGrid>
      <w:tr>
        <w:trPr>
          <w:trHeight w:val="26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пассажирского транспорта и автомобильных дорог
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2069225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496107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Актогай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поселка Карагужиха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котлоагрегатов ТС-30 сп (котел N 4, котел N 5) в поселке Глубокое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Глубокое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Прапорщиково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Винное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селе Шалабай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поселке Октябрьский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центральной улицы города Зайсан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к угольному разрезу села Аккоин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дома культуры города Зайсан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Большенарымское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Приморское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акимата с. Большенарымское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34 800 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клуба под среднюю школу в селе Топтерек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клуба в селе Белое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Риддера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4-ом микрорайоне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школы-интерната имени Гагарина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городского суда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100372
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Семипалатинска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ГКП "Теплокоммунэнерго" в целях предупреждения чрезвычайной ситуации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Озерки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Муздыбай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водозабора и водопроводной сети в селе Букенчи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Талдыкурган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Клементьевка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села Булак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мероприятий  КГКП "Спортивный клуб "Семей"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КГКП "Куат-Семей"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проспектов имени Шакарима и М.Ауэзова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Семипалатинска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Курчатова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административного здания акимата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улице Первомайская, 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1069601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футбольного клуба "Восток"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городе Усть-Каменогорске для Региональной программы развития жилищного строительства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посредством участия в уставном капитале ТОО "Өскемен-Тәртiп"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9-этажного жилого дома с пристроенной библиотекой по улице Утепова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проспекта Победы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 материально-техническое оснащение ГУ "Городской территориальный центр "Ульба"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ответственностью по созданию зоны развития бизнеса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г.Усть-Каменогорске" (строительство ливневого коллектора)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
</w:t>
            </w:r>
          </w:p>
        </w:tc>
      </w:tr>
      <w:tr>
        <w:trPr>
          <w:trHeight w:val="19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Усть-Каменогорска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Сибинских озер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организаций культуры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организаций образования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коммунального жилого дома в поселке Молодежный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коммунального жилого дома в поселке Молодежный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Урджар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озера Алаколь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с.Маканчи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с.Кабанбай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открытия детского сада в с. Маканчи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недостроенного здания школы в с. Кабанбай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аэропорта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Аксуат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коммунальных одноквартирных жилых дома в селе Пруггерово (инженерные сети и благоустройство)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93"/>
        <w:gridCol w:w="1653"/>
        <w:gridCol w:w="1593"/>
        <w:gridCol w:w="1533"/>
        <w:gridCol w:w="1453"/>
        <w:gridCol w:w="1413"/>
        <w:gridCol w:w="1413"/>
      </w:tblGrid>
      <w:tr>
        <w:trPr>
          <w:trHeight w:val="26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жилищно-коммунального хозяйства
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Актогай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поселка Карагужиха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котлоагрегатов ТС-30 сп (котел  N4, котел N 5) в поселке Глубокое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Глубокое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Прапорщиково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Винное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селе Шалабай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поселке Октябрьский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центральной улицы города Зайсан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к угольному разрезу села Аккоин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дома культуры города Зайсан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Большенарымское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Приморское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акимата с. Большенарымское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клуба под среднюю школу в селе Топтерек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клуба в селе Белое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Риддера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4-ом микрорайоне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школы-интерната имени Гагарина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городского суда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
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Семипалатинска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ГКП "Теплокоммунэнерго" в целях предупреждения чрезвычайной ситуации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Озерки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Муздыбай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водозабора и водопроводной сети в селе Букенчи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Талдыкурган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Клементьевка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села Булак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мероприятий  КГКП "Спортивный клуб "Семей"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КГКП "Куат-Семей"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проспектов имени Шакарима и М. Ауэзова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Семипалатинска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Курчатова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административного здания акимата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улице Первомайская, 28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1069601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футбольного клуба "Восток"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городе Усть-Каменогорске для Региональной программы развития жилищного строительства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посредством участия в уставном капитале ТОО "Өскемен-Тәртiп"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9-этажного жилого дома с пристроенной библиотекой по улице Утепова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проспекта Победы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 материально-техническое оснащение ГУ "Городской территориальный центр "Ульба"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ответственностью по созданию зоны развития бизнеса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г.Усть-Каменогорске" (строительство ливневого коллектора)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Усть-Каменогорска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Сибинских озер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организаций культуры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организаций образования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коммунального жилого дома в поселке Молодежный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коммунального жилого дома в поселке Молодежный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Урджар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озера Алаколь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с.Маканчи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с.Кабанбай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открытия детского сада в с. Маканчи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недостроенного здания школы в с. Кабанбай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аэропорта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Аксуат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коммунальных одноквартирных жилых дома в селе Пруггерово (инженерные сети и благоустройство)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