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1a60" w14:textId="e461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озера Шыбындыколь и водоохранной полосы в створе земельных участков базы отдыха "Таинты"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 июля 2007 года N 162. Зарегистрировано Департаментом юстиции Восточно-Казахстанской области 20 июля 2007 года за N 2449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проектом "Границы водоохранной зоны озера Шыбындыколь и водоохранной полосы в створе земельных участков базы отдыха "Таинты" и в целях охраны от загрязнения и истощения водных объектов,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постановления Восточно-Казахстанского областного акимата от 22.12.2016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водоохранную зону озера Шыбындыколь и водоохранную полосу в створе земельных участков базы отдыха "Таинты"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 специальный режим хозяйственного использования на территории водоохраной зоны озера Шыбындыколь в створе земельных участков базы отдыха "Таинты"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Департаменту природных ресурсов и регулирования природопользования Восточно-Казахстанской области (Колесников В.Р.) передать проект "Границы водоохранной зоны озера Шыбындыколь и водоохранной полосы в створе земельных участков базы отдыха "Таинты"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Контроль за исполнением настоящего постановления возложить на заместителя акима области Белихина И.В.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Вводится в действие со дня официального опубликования.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в редакции постановления ВКО акимата от 4 февраля 2008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440 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Иртышского бассейнового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водохозяйственного управления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июля 2007 года N 162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озера Шыбындыколь и водоохранная полоса</w:t>
      </w:r>
      <w:r>
        <w:br/>
      </w:r>
      <w:r>
        <w:rPr>
          <w:rFonts w:ascii="Times New Roman"/>
          <w:b/>
          <w:i w:val="false"/>
          <w:color w:val="000000"/>
        </w:rPr>
        <w:t xml:space="preserve">в створе земельных участков базы отдыха "Таинты"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388"/>
        <w:gridCol w:w="1424"/>
        <w:gridCol w:w="2154"/>
        <w:gridCol w:w="2577"/>
        <w:gridCol w:w="1424"/>
        <w:gridCol w:w="1424"/>
        <w:gridCol w:w="1849"/>
      </w:tblGrid>
      <w:tr>
        <w:trPr>
          <w:trHeight w:val="30" w:hRule="atLeast"/>
        </w:trPr>
        <w:tc>
          <w:tcPr>
            <w:tcW w:w="1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Водоохранная 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Водоохранная полоса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Шыбын-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344,13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250-750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Примечание: границы и ширина водоохранной зоны и водоохранной полосы отражены в картографическом материале утвержденного проекта "Границы водоохранной зоны озера Шыбындыколь и водоохранной полосы в створе земельных участков базы отдыха "Таинты".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Директор Департамента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природных ресурсов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регулирования природопользования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июля 2007 года N 162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Специальный режим хозяйственного использования на территории водоохранной зоны озера Шыбындыколь в створе земельных участков базы отдыха "Таинты"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пределах водоохранной зоны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применение ядохимикатов, удобрений на водосборной площади водных объектов. Дезинфекционные, дезинсекционные и дератизационные мероприятия на водосборной площади и зоне санитарной охраны водных объектов проводятся по согласованию с уполномоченным органом в области санитарно-эпидемиологического благополучия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сброс и захоронение радиоактивных и токсичных веществ в озеро;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сброс в озеро сточных вод промышленных, пищевых объектов, не имеющих сооружений очистки и не обеспечивающих, в соответствии с нормативами, эффективной очистки;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проведение на озере взрывных работ, сопровождающихся выделением токсичных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засорение водосборной площади озера, его ледяного покрова твердыми, производственными, бытовыми и другими отходами, смыв которых повлечет ухудшение качества воды в озере;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сверхлимитное безвозвратное изъятие воды из озера;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распашка земель, ненормированный выпас скота, его купка и санитарная обработка, другие виды хозяйственной деятельности, ухудшающие режим водоема;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ввод в эксплуатацию новых и реконструированных объектов не обеспеченных сооружениями и устройствами, предотвращающими загрязнение и засорение озера и его водоохранной зоны и полосы;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сельскохозяйственных и иных работ без проектов, согласованных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размещение и строительство складов для хранения минеральных и органических удобрений, пестицидов, ядохимикатов, нефтепродуктов, пунктов технического обслуживания и мойки автомашин и сельхозтехники, механических мастерских, устройство свалок мусора и промышленных отходов, скотомогильников, площадок для заправки аппаратуры пестицидами и ядохимикатами, взлетно-посадочных полос для проведения авиационно-химических работ, а также размещение других объектов, отрицательно влияющих на качество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применение авиаобработки ядохимикатами и минеральными удобрениями сельхозкультур и лесонасаждений на расстоянии менее 2000 метров от уреза воды в водном источнике;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осуществление рубок главного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 пределах водоохранной полосы, помимо ограничений, определенных для водоохранной зоны, запрещаются: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строительство зданий и сооружений, кроме водозаборных, водорегулирующих, защитных и других сооружений специального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распашка земель, выпас скота, рубка древесно-кустарниковой растительности;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устройство палаточных городков, стоянок автомобилей, летних лагерей для скота.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Директор Департамента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природных ресурсов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регулирования природопользования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